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3CB6" w14:textId="4EB13361" w:rsidR="00EE49F5" w:rsidRDefault="008B7634">
      <w:r>
        <w:rPr>
          <w:noProof/>
        </w:rPr>
        <mc:AlternateContent>
          <mc:Choice Requires="wps">
            <w:drawing>
              <wp:anchor distT="0" distB="0" distL="114300" distR="114300" simplePos="0" relativeHeight="251658240" behindDoc="1" locked="0" layoutInCell="1" allowOverlap="0" wp14:anchorId="05996E4B" wp14:editId="7D70D2ED">
                <wp:simplePos x="0" y="0"/>
                <wp:positionH relativeFrom="margin">
                  <wp:posOffset>-292262</wp:posOffset>
                </wp:positionH>
                <wp:positionV relativeFrom="page">
                  <wp:posOffset>488950</wp:posOffset>
                </wp:positionV>
                <wp:extent cx="9877425" cy="6899910"/>
                <wp:effectExtent l="0" t="0" r="9525" b="15240"/>
                <wp:wrapNone/>
                <wp:docPr id="1" name="Text Box 2" descr="Cover page layout"/>
                <wp:cNvGraphicFramePr/>
                <a:graphic xmlns:a="http://schemas.openxmlformats.org/drawingml/2006/main">
                  <a:graphicData uri="http://schemas.microsoft.com/office/word/2010/wordprocessingShape">
                    <wps:wsp>
                      <wps:cNvSpPr txBox="1"/>
                      <wps:spPr>
                        <a:xfrm>
                          <a:off x="0" y="0"/>
                          <a:ext cx="9877425" cy="6899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807" w:type="dxa"/>
                              <w:tblCellMar>
                                <w:left w:w="0" w:type="dxa"/>
                                <w:right w:w="0" w:type="dxa"/>
                              </w:tblCellMar>
                              <w:tblLook w:val="04A0" w:firstRow="1" w:lastRow="0" w:firstColumn="1" w:lastColumn="0" w:noHBand="0" w:noVBand="1"/>
                              <w:tblDescription w:val="Cover page layout"/>
                            </w:tblPr>
                            <w:tblGrid>
                              <w:gridCol w:w="15570"/>
                            </w:tblGrid>
                            <w:tr w:rsidR="00EE49F5" w14:paraId="505BBF91" w14:textId="77777777">
                              <w:trPr>
                                <w:trHeight w:hRule="exact" w:val="9360"/>
                              </w:trPr>
                              <w:tc>
                                <w:tcPr>
                                  <w:tcW w:w="13720" w:type="dxa"/>
                                </w:tcPr>
                                <w:p w14:paraId="2FF747F5" w14:textId="77777777" w:rsidR="00EE49F5" w:rsidRPr="00D47DFF" w:rsidRDefault="00EE49F5">
                                  <w:pPr>
                                    <w:tabs>
                                      <w:tab w:val="left" w:pos="10866"/>
                                      <w:tab w:val="left" w:pos="11199"/>
                                    </w:tabs>
                                    <w:rPr>
                                      <w:rFonts w:ascii="Aptos" w:hAnsi="Aptos"/>
                                    </w:rPr>
                                  </w:pPr>
                                  <w:r w:rsidRPr="00D47DFF">
                                    <w:rPr>
                                      <w:rFonts w:ascii="Aptos" w:hAnsi="Aptos"/>
                                      <w:noProof/>
                                    </w:rPr>
                                    <w:drawing>
                                      <wp:inline distT="0" distB="0" distL="0" distR="0" wp14:anchorId="237F5490" wp14:editId="66DBDA79">
                                        <wp:extent cx="9877425" cy="4319270"/>
                                        <wp:effectExtent l="0" t="0" r="9525" b="5080"/>
                                        <wp:docPr id="1989053203" name="Picture 4"/>
                                        <wp:cNvGraphicFramePr/>
                                        <a:graphic xmlns:a="http://schemas.openxmlformats.org/drawingml/2006/main">
                                          <a:graphicData uri="http://schemas.openxmlformats.org/drawingml/2006/picture">
                                            <pic:pic xmlns:pic="http://schemas.openxmlformats.org/drawingml/2006/picture">
                                              <pic:nvPicPr>
                                                <pic:cNvPr id="1989053203" name="Picture 4"/>
                                                <pic:cNvPicPr/>
                                              </pic:nvPicPr>
                                              <pic:blipFill rotWithShape="1">
                                                <a:blip r:embed="rId11">
                                                  <a:extLst>
                                                    <a:ext uri="{28A0092B-C50C-407E-A947-70E740481C1C}">
                                                      <a14:useLocalDpi xmlns:a14="http://schemas.microsoft.com/office/drawing/2010/main" val="0"/>
                                                    </a:ext>
                                                  </a:extLst>
                                                </a:blip>
                                                <a:srcRect t="224" b="34570"/>
                                                <a:stretch/>
                                              </pic:blipFill>
                                              <pic:spPr bwMode="auto">
                                                <a:xfrm>
                                                  <a:off x="0" y="0"/>
                                                  <a:ext cx="9918007" cy="4337016"/>
                                                </a:xfrm>
                                                <a:prstGeom prst="rect">
                                                  <a:avLst/>
                                                </a:prstGeom>
                                                <a:ln>
                                                  <a:noFill/>
                                                </a:ln>
                                                <a:extLst>
                                                  <a:ext uri="{53640926-AAD7-44D8-BBD7-CCE9431645EC}">
                                                    <a14:shadowObscured xmlns:a14="http://schemas.microsoft.com/office/drawing/2010/main"/>
                                                  </a:ext>
                                                </a:extLst>
                                              </pic:spPr>
                                            </pic:pic>
                                          </a:graphicData>
                                        </a:graphic>
                                      </wp:inline>
                                    </w:drawing>
                                  </w:r>
                                </w:p>
                                <w:p w14:paraId="3C905B78" w14:textId="25532672" w:rsidR="00EE49F5" w:rsidRPr="00D47DFF" w:rsidRDefault="00EE49F5">
                                  <w:pPr>
                                    <w:pStyle w:val="NoSpacing"/>
                                    <w:tabs>
                                      <w:tab w:val="left" w:pos="11199"/>
                                    </w:tabs>
                                    <w:spacing w:before="200" w:line="216" w:lineRule="auto"/>
                                    <w:ind w:right="720"/>
                                    <w:rPr>
                                      <w:rFonts w:ascii="Aptos" w:hAnsi="Aptos"/>
                                      <w:b/>
                                      <w:color w:val="38939B"/>
                                      <w:sz w:val="96"/>
                                      <w:szCs w:val="96"/>
                                    </w:rPr>
                                  </w:pPr>
                                  <w:r w:rsidRPr="00D47DFF">
                                    <w:rPr>
                                      <w:rFonts w:ascii="Aptos" w:hAnsi="Aptos"/>
                                      <w:b/>
                                      <w:color w:val="38939B"/>
                                      <w:sz w:val="96"/>
                                      <w:szCs w:val="96"/>
                                    </w:rPr>
                                    <w:t>Financial Plan</w:t>
                                  </w:r>
                                  <w:r w:rsidR="00DF72D9">
                                    <w:rPr>
                                      <w:rFonts w:ascii="Aptos" w:hAnsi="Aptos"/>
                                      <w:b/>
                                      <w:color w:val="38939B"/>
                                      <w:sz w:val="96"/>
                                      <w:szCs w:val="96"/>
                                    </w:rPr>
                                    <w:t xml:space="preserve"> 2025-2035</w:t>
                                  </w:r>
                                </w:p>
                                <w:p w14:paraId="0911DFCA" w14:textId="77777777" w:rsidR="00EE49F5" w:rsidRPr="00D47DFF" w:rsidRDefault="00EE49F5">
                                  <w:pPr>
                                    <w:tabs>
                                      <w:tab w:val="left" w:pos="10866"/>
                                      <w:tab w:val="left" w:pos="11199"/>
                                    </w:tabs>
                                    <w:rPr>
                                      <w:rFonts w:ascii="Aptos" w:hAnsi="Aptos"/>
                                      <w:color w:val="38939B"/>
                                      <w:sz w:val="32"/>
                                      <w:szCs w:val="32"/>
                                    </w:rPr>
                                  </w:pPr>
                                </w:p>
                                <w:p w14:paraId="0DC31005" w14:textId="7DDB98BB" w:rsidR="00EE49F5" w:rsidRDefault="00EE49F5">
                                  <w:pPr>
                                    <w:tabs>
                                      <w:tab w:val="left" w:pos="10866"/>
                                      <w:tab w:val="left" w:pos="11199"/>
                                    </w:tabs>
                                    <w:rPr>
                                      <w:rFonts w:ascii="Aptos" w:hAnsi="Aptos"/>
                                      <w:color w:val="38939B"/>
                                      <w:sz w:val="32"/>
                                      <w:szCs w:val="32"/>
                                    </w:rPr>
                                  </w:pPr>
                                  <w:r w:rsidRPr="00D47DFF">
                                    <w:rPr>
                                      <w:rFonts w:ascii="Aptos" w:hAnsi="Aptos"/>
                                      <w:color w:val="38939B"/>
                                      <w:sz w:val="32"/>
                                      <w:szCs w:val="32"/>
                                    </w:rPr>
                                    <w:t>10-year project</w:t>
                                  </w:r>
                                  <w:r w:rsidR="00DD48A8">
                                    <w:rPr>
                                      <w:rFonts w:ascii="Aptos" w:hAnsi="Aptos"/>
                                      <w:color w:val="38939B"/>
                                      <w:sz w:val="32"/>
                                      <w:szCs w:val="32"/>
                                    </w:rPr>
                                    <w:t>ion</w:t>
                                  </w:r>
                                  <w:r w:rsidRPr="00D47DFF">
                                    <w:rPr>
                                      <w:rFonts w:ascii="Aptos" w:hAnsi="Aptos"/>
                                      <w:color w:val="38939B"/>
                                      <w:sz w:val="32"/>
                                      <w:szCs w:val="32"/>
                                    </w:rPr>
                                    <w:t xml:space="preserve"> of financial sustainability</w:t>
                                  </w:r>
                                </w:p>
                                <w:p w14:paraId="691DAF6C" w14:textId="77777777" w:rsidR="003578FA" w:rsidRPr="00D47DFF" w:rsidRDefault="003578FA">
                                  <w:pPr>
                                    <w:tabs>
                                      <w:tab w:val="left" w:pos="10866"/>
                                      <w:tab w:val="left" w:pos="11199"/>
                                    </w:tabs>
                                    <w:rPr>
                                      <w:rFonts w:ascii="Aptos" w:hAnsi="Aptos"/>
                                      <w:color w:val="38939B"/>
                                      <w:sz w:val="32"/>
                                      <w:szCs w:val="32"/>
                                    </w:rPr>
                                  </w:pPr>
                                </w:p>
                                <w:p w14:paraId="0F4A35CF" w14:textId="77777777" w:rsidR="00EE49F5" w:rsidRPr="00D47DFF" w:rsidRDefault="00EE49F5">
                                  <w:pPr>
                                    <w:tabs>
                                      <w:tab w:val="left" w:pos="10866"/>
                                      <w:tab w:val="left" w:pos="11199"/>
                                    </w:tabs>
                                    <w:rPr>
                                      <w:rFonts w:ascii="Aptos" w:hAnsi="Aptos"/>
                                      <w:color w:val="38939B"/>
                                      <w:sz w:val="32"/>
                                      <w:szCs w:val="32"/>
                                    </w:rPr>
                                  </w:pPr>
                                </w:p>
                                <w:p w14:paraId="2CFEFD33" w14:textId="77777777" w:rsidR="00EE49F5" w:rsidRPr="00D47DFF" w:rsidRDefault="00EE49F5">
                                  <w:pPr>
                                    <w:tabs>
                                      <w:tab w:val="left" w:pos="10866"/>
                                      <w:tab w:val="left" w:pos="11199"/>
                                    </w:tabs>
                                    <w:rPr>
                                      <w:rFonts w:ascii="Aptos" w:hAnsi="Aptos"/>
                                      <w:color w:val="38939B"/>
                                      <w:sz w:val="32"/>
                                      <w:szCs w:val="32"/>
                                    </w:rPr>
                                  </w:pPr>
                                </w:p>
                                <w:p w14:paraId="4D444D71" w14:textId="77777777" w:rsidR="00EE49F5" w:rsidRPr="00D47DFF" w:rsidRDefault="00EE49F5">
                                  <w:pPr>
                                    <w:tabs>
                                      <w:tab w:val="left" w:pos="10866"/>
                                      <w:tab w:val="left" w:pos="11199"/>
                                    </w:tabs>
                                    <w:rPr>
                                      <w:rFonts w:ascii="Aptos" w:hAnsi="Aptos"/>
                                      <w:color w:val="38939B"/>
                                      <w:sz w:val="32"/>
                                      <w:szCs w:val="32"/>
                                    </w:rPr>
                                  </w:pPr>
                                </w:p>
                              </w:tc>
                            </w:tr>
                            <w:tr w:rsidR="00EE49F5" w14:paraId="6E9A4A47" w14:textId="77777777">
                              <w:trPr>
                                <w:trHeight w:hRule="exact" w:val="9360"/>
                              </w:trPr>
                              <w:tc>
                                <w:tcPr>
                                  <w:tcW w:w="13720" w:type="dxa"/>
                                </w:tcPr>
                                <w:p w14:paraId="6AD0FD82" w14:textId="77777777" w:rsidR="00EE49F5" w:rsidRPr="00D47DFF" w:rsidRDefault="00EE49F5">
                                  <w:pPr>
                                    <w:tabs>
                                      <w:tab w:val="left" w:pos="10866"/>
                                      <w:tab w:val="left" w:pos="11199"/>
                                    </w:tabs>
                                    <w:rPr>
                                      <w:rFonts w:ascii="Aptos" w:hAnsi="Aptos"/>
                                    </w:rPr>
                                  </w:pPr>
                                  <w:r w:rsidRPr="00D47DFF">
                                    <w:rPr>
                                      <w:rFonts w:ascii="Aptos" w:hAnsi="Aptos"/>
                                    </w:rPr>
                                    <w:t>May 2025</w:t>
                                  </w:r>
                                </w:p>
                              </w:tc>
                            </w:tr>
                            <w:tr w:rsidR="00EE49F5" w14:paraId="674C0137" w14:textId="77777777">
                              <w:trPr>
                                <w:trHeight w:hRule="exact" w:val="9360"/>
                              </w:trPr>
                              <w:tc>
                                <w:tcPr>
                                  <w:tcW w:w="13720" w:type="dxa"/>
                                </w:tcPr>
                                <w:p w14:paraId="30206EEB" w14:textId="77777777" w:rsidR="00EE49F5" w:rsidRDefault="00EE49F5">
                                  <w:pPr>
                                    <w:tabs>
                                      <w:tab w:val="left" w:pos="10866"/>
                                      <w:tab w:val="left" w:pos="11199"/>
                                    </w:tabs>
                                    <w:rPr>
                                      <w:noProof/>
                                    </w:rPr>
                                  </w:pPr>
                                </w:p>
                              </w:tc>
                            </w:tr>
                            <w:tr w:rsidR="00EE49F5" w14:paraId="0B21FD06" w14:textId="77777777">
                              <w:trPr>
                                <w:trHeight w:hRule="exact" w:val="4320"/>
                              </w:trPr>
                              <w:tc>
                                <w:tcPr>
                                  <w:tcW w:w="13720" w:type="dxa"/>
                                  <w:shd w:val="clear" w:color="auto" w:fill="FFFFFF" w:themeFill="background1"/>
                                  <w:vAlign w:val="center"/>
                                </w:tcPr>
                                <w:p w14:paraId="69D77EA2" w14:textId="77777777" w:rsidR="00EE49F5" w:rsidRDefault="00EE49F5">
                                  <w:pPr>
                                    <w:pStyle w:val="NoSpacing"/>
                                    <w:tabs>
                                      <w:tab w:val="left" w:pos="11199"/>
                                    </w:tabs>
                                    <w:spacing w:before="240"/>
                                    <w:ind w:left="720" w:right="720"/>
                                    <w:rPr>
                                      <w:color w:val="FFFFFF" w:themeColor="background1"/>
                                      <w:sz w:val="32"/>
                                      <w:szCs w:val="32"/>
                                    </w:rPr>
                                  </w:pPr>
                                  <w:r w:rsidRPr="003D49CB">
                                    <w:rPr>
                                      <w:color w:val="38939B"/>
                                      <w:sz w:val="32"/>
                                      <w:szCs w:val="32"/>
                                    </w:rPr>
                                    <w:t>report subtitle</w:t>
                                  </w:r>
                                </w:p>
                              </w:tc>
                            </w:tr>
                            <w:tr w:rsidR="00EE49F5" w14:paraId="79AF0D8E" w14:textId="77777777">
                              <w:trPr>
                                <w:trHeight w:hRule="exact" w:val="720"/>
                              </w:trPr>
                              <w:tc>
                                <w:tcPr>
                                  <w:tcW w:w="13720" w:type="dxa"/>
                                  <w:shd w:val="clear" w:color="auto" w:fill="F79646" w:themeFill="accent6"/>
                                </w:tcPr>
                                <w:tbl>
                                  <w:tblPr>
                                    <w:tblW w:w="5000" w:type="pct"/>
                                    <w:tblCellMar>
                                      <w:left w:w="0" w:type="dxa"/>
                                      <w:right w:w="0" w:type="dxa"/>
                                    </w:tblCellMar>
                                    <w:tblLook w:val="04A0" w:firstRow="1" w:lastRow="0" w:firstColumn="1" w:lastColumn="0" w:noHBand="0" w:noVBand="1"/>
                                    <w:tblDescription w:val="Cover page info"/>
                                  </w:tblPr>
                                  <w:tblGrid>
                                    <w:gridCol w:w="5190"/>
                                    <w:gridCol w:w="5190"/>
                                    <w:gridCol w:w="5190"/>
                                  </w:tblGrid>
                                  <w:tr w:rsidR="00EE49F5" w14:paraId="58AD9029" w14:textId="77777777">
                                    <w:trPr>
                                      <w:trHeight w:hRule="exact" w:val="720"/>
                                    </w:trPr>
                                    <w:tc>
                                      <w:tcPr>
                                        <w:tcW w:w="3590" w:type="dxa"/>
                                        <w:shd w:val="clear" w:color="auto" w:fill="FFFFFF" w:themeFill="background1"/>
                                        <w:vAlign w:val="center"/>
                                      </w:tcPr>
                                      <w:p w14:paraId="31F47F6F" w14:textId="77777777" w:rsidR="00EE49F5" w:rsidRPr="00632354" w:rsidRDefault="00EE49F5">
                                        <w:pPr>
                                          <w:pStyle w:val="NoSpacing"/>
                                          <w:tabs>
                                            <w:tab w:val="left" w:pos="11199"/>
                                          </w:tabs>
                                          <w:ind w:left="720" w:right="144"/>
                                          <w:rPr>
                                            <w:color w:val="auto"/>
                                            <w:sz w:val="24"/>
                                            <w:szCs w:val="24"/>
                                          </w:rPr>
                                        </w:pPr>
                                        <w:r w:rsidRPr="00632354">
                                          <w:rPr>
                                            <w:color w:val="auto"/>
                                            <w:sz w:val="24"/>
                                            <w:szCs w:val="24"/>
                                          </w:rPr>
                                          <w:t>(Insert author name if applicable)</w:t>
                                        </w:r>
                                      </w:p>
                                    </w:tc>
                                    <w:tc>
                                      <w:tcPr>
                                        <w:tcW w:w="3591" w:type="dxa"/>
                                        <w:shd w:val="clear" w:color="auto" w:fill="FFFFFF" w:themeFill="background1"/>
                                        <w:vAlign w:val="center"/>
                                      </w:tcPr>
                                      <w:p w14:paraId="0BC99E45" w14:textId="77777777" w:rsidR="00EE49F5" w:rsidRPr="00632354" w:rsidRDefault="00EE49F5">
                                        <w:pPr>
                                          <w:pStyle w:val="NoSpacing"/>
                                          <w:tabs>
                                            <w:tab w:val="left" w:pos="11199"/>
                                          </w:tabs>
                                          <w:ind w:left="144" w:right="144"/>
                                          <w:jc w:val="center"/>
                                          <w:rPr>
                                            <w:color w:val="FFFFFF" w:themeColor="background1"/>
                                            <w:sz w:val="24"/>
                                            <w:szCs w:val="24"/>
                                          </w:rPr>
                                        </w:pPr>
                                        <w:r w:rsidRPr="00632354">
                                          <w:rPr>
                                            <w:color w:val="auto"/>
                                            <w:sz w:val="24"/>
                                            <w:szCs w:val="24"/>
                                          </w:rPr>
                                          <w:t>(Insert publication date i.e. January 2025)</w:t>
                                        </w:r>
                                      </w:p>
                                    </w:tc>
                                    <w:tc>
                                      <w:tcPr>
                                        <w:tcW w:w="3591" w:type="dxa"/>
                                        <w:shd w:val="clear" w:color="auto" w:fill="FFFFFF" w:themeFill="background1"/>
                                        <w:vAlign w:val="center"/>
                                      </w:tcPr>
                                      <w:p w14:paraId="50C9617B" w14:textId="77777777" w:rsidR="00EE49F5" w:rsidRDefault="00EE49F5">
                                        <w:pPr>
                                          <w:pStyle w:val="NoSpacing"/>
                                          <w:tabs>
                                            <w:tab w:val="left" w:pos="11199"/>
                                          </w:tabs>
                                          <w:ind w:left="144" w:right="720"/>
                                          <w:jc w:val="right"/>
                                          <w:rPr>
                                            <w:color w:val="FFFFFF" w:themeColor="background1"/>
                                          </w:rPr>
                                        </w:pPr>
                                      </w:p>
                                    </w:tc>
                                  </w:tr>
                                </w:tbl>
                                <w:p w14:paraId="158064FD" w14:textId="77777777" w:rsidR="00EE49F5" w:rsidRDefault="00EE49F5">
                                  <w:pPr>
                                    <w:tabs>
                                      <w:tab w:val="left" w:pos="11199"/>
                                    </w:tabs>
                                  </w:pPr>
                                </w:p>
                              </w:tc>
                            </w:tr>
                          </w:tbl>
                          <w:p w14:paraId="4BA80403" w14:textId="77777777" w:rsidR="00EE49F5" w:rsidRDefault="00EE49F5">
                            <w:pPr>
                              <w:tabs>
                                <w:tab w:val="left" w:pos="11199"/>
                              </w:tabs>
                            </w:pPr>
                          </w:p>
                          <w:p w14:paraId="07AEB1A6" w14:textId="77777777" w:rsidR="00EE49F5" w:rsidRDefault="00EE49F5">
                            <w:pPr>
                              <w:tabs>
                                <w:tab w:val="left" w:pos="11199"/>
                              </w:tabs>
                            </w:pPr>
                          </w:p>
                          <w:p w14:paraId="53E1D684" w14:textId="77777777" w:rsidR="00EE49F5" w:rsidRDefault="00EE49F5">
                            <w:pPr>
                              <w:tabs>
                                <w:tab w:val="left" w:pos="11199"/>
                              </w:tabs>
                            </w:pPr>
                          </w:p>
                          <w:p w14:paraId="19EF5C0C" w14:textId="77777777" w:rsidR="00EE49F5" w:rsidRDefault="00EE49F5">
                            <w:pPr>
                              <w:tabs>
                                <w:tab w:val="left" w:pos="11199"/>
                              </w:tabs>
                            </w:pPr>
                          </w:p>
                          <w:p w14:paraId="0EAB06E3" w14:textId="77777777" w:rsidR="00EE49F5" w:rsidRDefault="00EE49F5">
                            <w:pPr>
                              <w:tabs>
                                <w:tab w:val="left" w:pos="11199"/>
                              </w:tabs>
                            </w:pPr>
                          </w:p>
                          <w:p w14:paraId="5233F3BA" w14:textId="77777777" w:rsidR="00EE49F5" w:rsidRDefault="00EE49F5">
                            <w:pPr>
                              <w:tabs>
                                <w:tab w:val="left" w:pos="11199"/>
                              </w:tabs>
                            </w:pPr>
                          </w:p>
                          <w:p w14:paraId="2E1A086E" w14:textId="77777777" w:rsidR="00EE49F5" w:rsidRDefault="00EE49F5">
                            <w:pPr>
                              <w:tabs>
                                <w:tab w:val="left" w:pos="11199"/>
                              </w:tabs>
                            </w:pPr>
                          </w:p>
                          <w:p w14:paraId="37C21FFB" w14:textId="77777777" w:rsidR="00EE49F5" w:rsidRDefault="00EE49F5">
                            <w:pPr>
                              <w:tabs>
                                <w:tab w:val="left" w:pos="11199"/>
                              </w:tabs>
                            </w:pPr>
                          </w:p>
                          <w:p w14:paraId="2D51A69E" w14:textId="77777777" w:rsidR="00EE49F5" w:rsidRDefault="00EE49F5">
                            <w:pPr>
                              <w:tabs>
                                <w:tab w:val="left" w:pos="11199"/>
                              </w:tabs>
                            </w:pPr>
                          </w:p>
                          <w:p w14:paraId="3071CB59" w14:textId="77777777" w:rsidR="00EE49F5" w:rsidRDefault="00EE49F5">
                            <w:pPr>
                              <w:tabs>
                                <w:tab w:val="left" w:pos="11199"/>
                              </w:tabs>
                            </w:pPr>
                          </w:p>
                          <w:p w14:paraId="1892E7E8" w14:textId="77777777" w:rsidR="00EE49F5" w:rsidRDefault="00EE49F5">
                            <w:pPr>
                              <w:tabs>
                                <w:tab w:val="left" w:pos="11199"/>
                              </w:tabs>
                            </w:pPr>
                            <w:r>
                              <w:t>;;;;;KK</w:t>
                            </w:r>
                          </w:p>
                          <w:p w14:paraId="56D76933" w14:textId="77777777" w:rsidR="00EE49F5" w:rsidRDefault="00EE49F5">
                            <w:pPr>
                              <w:tabs>
                                <w:tab w:val="left" w:pos="11199"/>
                              </w:tabs>
                            </w:pPr>
                          </w:p>
                          <w:p w14:paraId="20EBB307" w14:textId="77777777" w:rsidR="00EE49F5" w:rsidRDefault="00EE49F5">
                            <w:pPr>
                              <w:tabs>
                                <w:tab w:val="left" w:pos="11199"/>
                              </w:tabs>
                            </w:pPr>
                          </w:p>
                          <w:p w14:paraId="0D3FE3CB" w14:textId="77777777" w:rsidR="00EE49F5" w:rsidRDefault="00EE49F5">
                            <w:pPr>
                              <w:tabs>
                                <w:tab w:val="left" w:pos="11199"/>
                              </w:tabs>
                            </w:pPr>
                          </w:p>
                          <w:p w14:paraId="6712AAD3" w14:textId="77777777" w:rsidR="00EE49F5" w:rsidRDefault="00EE49F5">
                            <w:pPr>
                              <w:tabs>
                                <w:tab w:val="left" w:pos="11199"/>
                              </w:tab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5996E4B" id="_x0000_t202" coordsize="21600,21600" o:spt="202" path="m,l,21600r21600,l21600,xe">
                <v:stroke joinstyle="miter"/>
                <v:path gradientshapeok="t" o:connecttype="rect"/>
              </v:shapetype>
              <v:shape id="Text Box 2" o:spid="_x0000_s1026" type="#_x0000_t202" alt="Cover page layout" style="position:absolute;margin-left:-23pt;margin-top:38.5pt;width:777.75pt;height:543.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" o:allowoverlap="f" filled="f" stroked="f" strokeweight=".5pt">
                <v:textbox inset="0,0,0,0">
                  <w:txbxContent>
                    <w:tbl>
                      <w:tblPr>
                        <w:tblW w:w="10807" w:type="dxa"/>
                        <w:tblCellMar>
                          <w:left w:w="0" w:type="dxa"/>
                          <w:right w:w="0" w:type="dxa"/>
                        </w:tblCellMar>
                        <w:tblLook w:val="04A0" w:firstRow="1" w:lastRow="0" w:firstColumn="1" w:lastColumn="0" w:noHBand="0" w:noVBand="1"/>
                        <w:tblDescription w:val="Cover page layout"/>
                      </w:tblPr>
                      <w:tblGrid>
                        <w:gridCol w:w="15570"/>
                      </w:tblGrid>
                      <w:tr w:rsidR="00EE49F5" w14:paraId="505BBF91" w14:textId="77777777">
                        <w:trPr>
                          <w:trHeight w:hRule="exact" w:val="9360"/>
                        </w:trPr>
                        <w:tc>
                          <w:tcPr>
                            <w:tcW w:w="13720" w:type="dxa"/>
                          </w:tcPr>
                          <w:p w14:paraId="2FF747F5" w14:textId="77777777" w:rsidR="00EE49F5" w:rsidRPr="00D47DFF" w:rsidRDefault="00EE49F5">
                            <w:pPr>
                              <w:tabs>
                                <w:tab w:val="left" w:pos="10866"/>
                                <w:tab w:val="left" w:pos="11199"/>
                              </w:tabs>
                              <w:rPr>
                                <w:rFonts w:ascii="Aptos" w:hAnsi="Aptos"/>
                              </w:rPr>
                            </w:pPr>
                            <w:r w:rsidRPr="00D47DFF">
                              <w:rPr>
                                <w:rFonts w:ascii="Aptos" w:hAnsi="Aptos"/>
                                <w:noProof/>
                              </w:rPr>
                              <w:drawing>
                                <wp:inline distT="0" distB="0" distL="0" distR="0" wp14:anchorId="237F5490" wp14:editId="66DBDA79">
                                  <wp:extent cx="9877425" cy="4319270"/>
                                  <wp:effectExtent l="0" t="0" r="9525" b="5080"/>
                                  <wp:docPr id="1989053203" name="Picture 4"/>
                                  <wp:cNvGraphicFramePr/>
                                  <a:graphic xmlns:a="http://schemas.openxmlformats.org/drawingml/2006/main">
                                    <a:graphicData uri="http://schemas.openxmlformats.org/drawingml/2006/picture">
                                      <pic:pic xmlns:pic="http://schemas.openxmlformats.org/drawingml/2006/picture">
                                        <pic:nvPicPr>
                                          <pic:cNvPr id="1989053203" name="Picture 4"/>
                                          <pic:cNvPicPr/>
                                        </pic:nvPicPr>
                                        <pic:blipFill rotWithShape="1">
                                          <a:blip r:embed="rId11">
                                            <a:extLst>
                                              <a:ext uri="{28A0092B-C50C-407E-A947-70E740481C1C}">
                                                <a14:useLocalDpi xmlns:a14="http://schemas.microsoft.com/office/drawing/2010/main" val="0"/>
                                              </a:ext>
                                            </a:extLst>
                                          </a:blip>
                                          <a:srcRect t="224" b="34570"/>
                                          <a:stretch/>
                                        </pic:blipFill>
                                        <pic:spPr bwMode="auto">
                                          <a:xfrm>
                                            <a:off x="0" y="0"/>
                                            <a:ext cx="9918007" cy="4337016"/>
                                          </a:xfrm>
                                          <a:prstGeom prst="rect">
                                            <a:avLst/>
                                          </a:prstGeom>
                                          <a:ln>
                                            <a:noFill/>
                                          </a:ln>
                                          <a:extLst>
                                            <a:ext uri="{53640926-AAD7-44D8-BBD7-CCE9431645EC}">
                                              <a14:shadowObscured xmlns:a14="http://schemas.microsoft.com/office/drawing/2010/main"/>
                                            </a:ext>
                                          </a:extLst>
                                        </pic:spPr>
                                      </pic:pic>
                                    </a:graphicData>
                                  </a:graphic>
                                </wp:inline>
                              </w:drawing>
                            </w:r>
                          </w:p>
                          <w:p w14:paraId="3C905B78" w14:textId="25532672" w:rsidR="00EE49F5" w:rsidRPr="00D47DFF" w:rsidRDefault="00EE49F5">
                            <w:pPr>
                              <w:pStyle w:val="NoSpacing"/>
                              <w:tabs>
                                <w:tab w:val="left" w:pos="11199"/>
                              </w:tabs>
                              <w:spacing w:before="200" w:line="216" w:lineRule="auto"/>
                              <w:ind w:right="720"/>
                              <w:rPr>
                                <w:rFonts w:ascii="Aptos" w:hAnsi="Aptos"/>
                                <w:b/>
                                <w:color w:val="38939B"/>
                                <w:sz w:val="96"/>
                                <w:szCs w:val="96"/>
                              </w:rPr>
                            </w:pPr>
                            <w:r w:rsidRPr="00D47DFF">
                              <w:rPr>
                                <w:rFonts w:ascii="Aptos" w:hAnsi="Aptos"/>
                                <w:b/>
                                <w:color w:val="38939B"/>
                                <w:sz w:val="96"/>
                                <w:szCs w:val="96"/>
                              </w:rPr>
                              <w:t>Financial Plan</w:t>
                            </w:r>
                            <w:r w:rsidR="00DF72D9">
                              <w:rPr>
                                <w:rFonts w:ascii="Aptos" w:hAnsi="Aptos"/>
                                <w:b/>
                                <w:color w:val="38939B"/>
                                <w:sz w:val="96"/>
                                <w:szCs w:val="96"/>
                              </w:rPr>
                              <w:t xml:space="preserve"> 2025-2035</w:t>
                            </w:r>
                          </w:p>
                          <w:p w14:paraId="0911DFCA" w14:textId="77777777" w:rsidR="00EE49F5" w:rsidRPr="00D47DFF" w:rsidRDefault="00EE49F5">
                            <w:pPr>
                              <w:tabs>
                                <w:tab w:val="left" w:pos="10866"/>
                                <w:tab w:val="left" w:pos="11199"/>
                              </w:tabs>
                              <w:rPr>
                                <w:rFonts w:ascii="Aptos" w:hAnsi="Aptos"/>
                                <w:color w:val="38939B"/>
                                <w:sz w:val="32"/>
                                <w:szCs w:val="32"/>
                              </w:rPr>
                            </w:pPr>
                          </w:p>
                          <w:p w14:paraId="0DC31005" w14:textId="7DDB98BB" w:rsidR="00EE49F5" w:rsidRDefault="00EE49F5">
                            <w:pPr>
                              <w:tabs>
                                <w:tab w:val="left" w:pos="10866"/>
                                <w:tab w:val="left" w:pos="11199"/>
                              </w:tabs>
                              <w:rPr>
                                <w:rFonts w:ascii="Aptos" w:hAnsi="Aptos"/>
                                <w:color w:val="38939B"/>
                                <w:sz w:val="32"/>
                                <w:szCs w:val="32"/>
                              </w:rPr>
                            </w:pPr>
                            <w:r w:rsidRPr="00D47DFF">
                              <w:rPr>
                                <w:rFonts w:ascii="Aptos" w:hAnsi="Aptos"/>
                                <w:color w:val="38939B"/>
                                <w:sz w:val="32"/>
                                <w:szCs w:val="32"/>
                              </w:rPr>
                              <w:t>10-year project</w:t>
                            </w:r>
                            <w:r w:rsidR="00DD48A8">
                              <w:rPr>
                                <w:rFonts w:ascii="Aptos" w:hAnsi="Aptos"/>
                                <w:color w:val="38939B"/>
                                <w:sz w:val="32"/>
                                <w:szCs w:val="32"/>
                              </w:rPr>
                              <w:t>ion</w:t>
                            </w:r>
                            <w:r w:rsidRPr="00D47DFF">
                              <w:rPr>
                                <w:rFonts w:ascii="Aptos" w:hAnsi="Aptos"/>
                                <w:color w:val="38939B"/>
                                <w:sz w:val="32"/>
                                <w:szCs w:val="32"/>
                              </w:rPr>
                              <w:t xml:space="preserve"> of financial sustainability</w:t>
                            </w:r>
                          </w:p>
                          <w:p w14:paraId="691DAF6C" w14:textId="77777777" w:rsidR="003578FA" w:rsidRPr="00D47DFF" w:rsidRDefault="003578FA">
                            <w:pPr>
                              <w:tabs>
                                <w:tab w:val="left" w:pos="10866"/>
                                <w:tab w:val="left" w:pos="11199"/>
                              </w:tabs>
                              <w:rPr>
                                <w:rFonts w:ascii="Aptos" w:hAnsi="Aptos"/>
                                <w:color w:val="38939B"/>
                                <w:sz w:val="32"/>
                                <w:szCs w:val="32"/>
                              </w:rPr>
                            </w:pPr>
                          </w:p>
                          <w:p w14:paraId="0F4A35CF" w14:textId="77777777" w:rsidR="00EE49F5" w:rsidRPr="00D47DFF" w:rsidRDefault="00EE49F5">
                            <w:pPr>
                              <w:tabs>
                                <w:tab w:val="left" w:pos="10866"/>
                                <w:tab w:val="left" w:pos="11199"/>
                              </w:tabs>
                              <w:rPr>
                                <w:rFonts w:ascii="Aptos" w:hAnsi="Aptos"/>
                                <w:color w:val="38939B"/>
                                <w:sz w:val="32"/>
                                <w:szCs w:val="32"/>
                              </w:rPr>
                            </w:pPr>
                          </w:p>
                          <w:p w14:paraId="2CFEFD33" w14:textId="77777777" w:rsidR="00EE49F5" w:rsidRPr="00D47DFF" w:rsidRDefault="00EE49F5">
                            <w:pPr>
                              <w:tabs>
                                <w:tab w:val="left" w:pos="10866"/>
                                <w:tab w:val="left" w:pos="11199"/>
                              </w:tabs>
                              <w:rPr>
                                <w:rFonts w:ascii="Aptos" w:hAnsi="Aptos"/>
                                <w:color w:val="38939B"/>
                                <w:sz w:val="32"/>
                                <w:szCs w:val="32"/>
                              </w:rPr>
                            </w:pPr>
                          </w:p>
                          <w:p w14:paraId="4D444D71" w14:textId="77777777" w:rsidR="00EE49F5" w:rsidRPr="00D47DFF" w:rsidRDefault="00EE49F5">
                            <w:pPr>
                              <w:tabs>
                                <w:tab w:val="left" w:pos="10866"/>
                                <w:tab w:val="left" w:pos="11199"/>
                              </w:tabs>
                              <w:rPr>
                                <w:rFonts w:ascii="Aptos" w:hAnsi="Aptos"/>
                                <w:color w:val="38939B"/>
                                <w:sz w:val="32"/>
                                <w:szCs w:val="32"/>
                              </w:rPr>
                            </w:pPr>
                          </w:p>
                        </w:tc>
                      </w:tr>
                      <w:tr w:rsidR="00EE49F5" w14:paraId="6E9A4A47" w14:textId="77777777">
                        <w:trPr>
                          <w:trHeight w:hRule="exact" w:val="9360"/>
                        </w:trPr>
                        <w:tc>
                          <w:tcPr>
                            <w:tcW w:w="13720" w:type="dxa"/>
                          </w:tcPr>
                          <w:p w14:paraId="6AD0FD82" w14:textId="77777777" w:rsidR="00EE49F5" w:rsidRPr="00D47DFF" w:rsidRDefault="00EE49F5">
                            <w:pPr>
                              <w:tabs>
                                <w:tab w:val="left" w:pos="10866"/>
                                <w:tab w:val="left" w:pos="11199"/>
                              </w:tabs>
                              <w:rPr>
                                <w:rFonts w:ascii="Aptos" w:hAnsi="Aptos"/>
                              </w:rPr>
                            </w:pPr>
                            <w:r w:rsidRPr="00D47DFF">
                              <w:rPr>
                                <w:rFonts w:ascii="Aptos" w:hAnsi="Aptos"/>
                              </w:rPr>
                              <w:t>May 2025</w:t>
                            </w:r>
                          </w:p>
                        </w:tc>
                      </w:tr>
                      <w:tr w:rsidR="00EE49F5" w14:paraId="674C0137" w14:textId="77777777">
                        <w:trPr>
                          <w:trHeight w:hRule="exact" w:val="9360"/>
                        </w:trPr>
                        <w:tc>
                          <w:tcPr>
                            <w:tcW w:w="13720" w:type="dxa"/>
                          </w:tcPr>
                          <w:p w14:paraId="30206EEB" w14:textId="77777777" w:rsidR="00EE49F5" w:rsidRDefault="00EE49F5">
                            <w:pPr>
                              <w:tabs>
                                <w:tab w:val="left" w:pos="10866"/>
                                <w:tab w:val="left" w:pos="11199"/>
                              </w:tabs>
                              <w:rPr>
                                <w:noProof/>
                              </w:rPr>
                            </w:pPr>
                          </w:p>
                        </w:tc>
                      </w:tr>
                      <w:tr w:rsidR="00EE49F5" w14:paraId="0B21FD06" w14:textId="77777777">
                        <w:trPr>
                          <w:trHeight w:hRule="exact" w:val="4320"/>
                        </w:trPr>
                        <w:tc>
                          <w:tcPr>
                            <w:tcW w:w="13720" w:type="dxa"/>
                            <w:shd w:val="clear" w:color="auto" w:fill="FFFFFF" w:themeFill="background1"/>
                            <w:vAlign w:val="center"/>
                          </w:tcPr>
                          <w:p w14:paraId="69D77EA2" w14:textId="77777777" w:rsidR="00EE49F5" w:rsidRDefault="00EE49F5">
                            <w:pPr>
                              <w:pStyle w:val="NoSpacing"/>
                              <w:tabs>
                                <w:tab w:val="left" w:pos="11199"/>
                              </w:tabs>
                              <w:spacing w:before="240"/>
                              <w:ind w:left="720" w:right="720"/>
                              <w:rPr>
                                <w:color w:val="FFFFFF" w:themeColor="background1"/>
                                <w:sz w:val="32"/>
                                <w:szCs w:val="32"/>
                              </w:rPr>
                            </w:pPr>
                            <w:r w:rsidRPr="003D49CB">
                              <w:rPr>
                                <w:color w:val="38939B"/>
                                <w:sz w:val="32"/>
                                <w:szCs w:val="32"/>
                              </w:rPr>
                              <w:t>report subtitle</w:t>
                            </w:r>
                          </w:p>
                        </w:tc>
                      </w:tr>
                      <w:tr w:rsidR="00EE49F5" w14:paraId="79AF0D8E" w14:textId="77777777">
                        <w:trPr>
                          <w:trHeight w:hRule="exact" w:val="720"/>
                        </w:trPr>
                        <w:tc>
                          <w:tcPr>
                            <w:tcW w:w="13720" w:type="dxa"/>
                            <w:shd w:val="clear" w:color="auto" w:fill="F79646" w:themeFill="accent6"/>
                          </w:tcPr>
                          <w:tbl>
                            <w:tblPr>
                              <w:tblW w:w="5000" w:type="pct"/>
                              <w:tblCellMar>
                                <w:left w:w="0" w:type="dxa"/>
                                <w:right w:w="0" w:type="dxa"/>
                              </w:tblCellMar>
                              <w:tblLook w:val="04A0" w:firstRow="1" w:lastRow="0" w:firstColumn="1" w:lastColumn="0" w:noHBand="0" w:noVBand="1"/>
                              <w:tblDescription w:val="Cover page info"/>
                            </w:tblPr>
                            <w:tblGrid>
                              <w:gridCol w:w="5190"/>
                              <w:gridCol w:w="5190"/>
                              <w:gridCol w:w="5190"/>
                            </w:tblGrid>
                            <w:tr w:rsidR="00EE49F5" w14:paraId="58AD9029" w14:textId="77777777">
                              <w:trPr>
                                <w:trHeight w:hRule="exact" w:val="720"/>
                              </w:trPr>
                              <w:tc>
                                <w:tcPr>
                                  <w:tcW w:w="3590" w:type="dxa"/>
                                  <w:shd w:val="clear" w:color="auto" w:fill="FFFFFF" w:themeFill="background1"/>
                                  <w:vAlign w:val="center"/>
                                </w:tcPr>
                                <w:p w14:paraId="31F47F6F" w14:textId="77777777" w:rsidR="00EE49F5" w:rsidRPr="00632354" w:rsidRDefault="00EE49F5">
                                  <w:pPr>
                                    <w:pStyle w:val="NoSpacing"/>
                                    <w:tabs>
                                      <w:tab w:val="left" w:pos="11199"/>
                                    </w:tabs>
                                    <w:ind w:left="720" w:right="144"/>
                                    <w:rPr>
                                      <w:color w:val="auto"/>
                                      <w:sz w:val="24"/>
                                      <w:szCs w:val="24"/>
                                    </w:rPr>
                                  </w:pPr>
                                  <w:r w:rsidRPr="00632354">
                                    <w:rPr>
                                      <w:color w:val="auto"/>
                                      <w:sz w:val="24"/>
                                      <w:szCs w:val="24"/>
                                    </w:rPr>
                                    <w:t>(Insert author name if applicable)</w:t>
                                  </w:r>
                                </w:p>
                              </w:tc>
                              <w:tc>
                                <w:tcPr>
                                  <w:tcW w:w="3591" w:type="dxa"/>
                                  <w:shd w:val="clear" w:color="auto" w:fill="FFFFFF" w:themeFill="background1"/>
                                  <w:vAlign w:val="center"/>
                                </w:tcPr>
                                <w:p w14:paraId="0BC99E45" w14:textId="77777777" w:rsidR="00EE49F5" w:rsidRPr="00632354" w:rsidRDefault="00EE49F5">
                                  <w:pPr>
                                    <w:pStyle w:val="NoSpacing"/>
                                    <w:tabs>
                                      <w:tab w:val="left" w:pos="11199"/>
                                    </w:tabs>
                                    <w:ind w:left="144" w:right="144"/>
                                    <w:jc w:val="center"/>
                                    <w:rPr>
                                      <w:color w:val="FFFFFF" w:themeColor="background1"/>
                                      <w:sz w:val="24"/>
                                      <w:szCs w:val="24"/>
                                    </w:rPr>
                                  </w:pPr>
                                  <w:r w:rsidRPr="00632354">
                                    <w:rPr>
                                      <w:color w:val="auto"/>
                                      <w:sz w:val="24"/>
                                      <w:szCs w:val="24"/>
                                    </w:rPr>
                                    <w:t>(Insert publication date i.e. January 2025)</w:t>
                                  </w:r>
                                </w:p>
                              </w:tc>
                              <w:tc>
                                <w:tcPr>
                                  <w:tcW w:w="3591" w:type="dxa"/>
                                  <w:shd w:val="clear" w:color="auto" w:fill="FFFFFF" w:themeFill="background1"/>
                                  <w:vAlign w:val="center"/>
                                </w:tcPr>
                                <w:p w14:paraId="50C9617B" w14:textId="77777777" w:rsidR="00EE49F5" w:rsidRDefault="00EE49F5">
                                  <w:pPr>
                                    <w:pStyle w:val="NoSpacing"/>
                                    <w:tabs>
                                      <w:tab w:val="left" w:pos="11199"/>
                                    </w:tabs>
                                    <w:ind w:left="144" w:right="720"/>
                                    <w:jc w:val="right"/>
                                    <w:rPr>
                                      <w:color w:val="FFFFFF" w:themeColor="background1"/>
                                    </w:rPr>
                                  </w:pPr>
                                </w:p>
                              </w:tc>
                            </w:tr>
                          </w:tbl>
                          <w:p w14:paraId="158064FD" w14:textId="77777777" w:rsidR="00EE49F5" w:rsidRDefault="00EE49F5">
                            <w:pPr>
                              <w:tabs>
                                <w:tab w:val="left" w:pos="11199"/>
                              </w:tabs>
                            </w:pPr>
                          </w:p>
                        </w:tc>
                      </w:tr>
                    </w:tbl>
                    <w:p w14:paraId="4BA80403" w14:textId="77777777" w:rsidR="00EE49F5" w:rsidRDefault="00EE49F5">
                      <w:pPr>
                        <w:tabs>
                          <w:tab w:val="left" w:pos="11199"/>
                        </w:tabs>
                      </w:pPr>
                    </w:p>
                    <w:p w14:paraId="07AEB1A6" w14:textId="77777777" w:rsidR="00EE49F5" w:rsidRDefault="00EE49F5">
                      <w:pPr>
                        <w:tabs>
                          <w:tab w:val="left" w:pos="11199"/>
                        </w:tabs>
                      </w:pPr>
                    </w:p>
                    <w:p w14:paraId="53E1D684" w14:textId="77777777" w:rsidR="00EE49F5" w:rsidRDefault="00EE49F5">
                      <w:pPr>
                        <w:tabs>
                          <w:tab w:val="left" w:pos="11199"/>
                        </w:tabs>
                      </w:pPr>
                    </w:p>
                    <w:p w14:paraId="19EF5C0C" w14:textId="77777777" w:rsidR="00EE49F5" w:rsidRDefault="00EE49F5">
                      <w:pPr>
                        <w:tabs>
                          <w:tab w:val="left" w:pos="11199"/>
                        </w:tabs>
                      </w:pPr>
                    </w:p>
                    <w:p w14:paraId="0EAB06E3" w14:textId="77777777" w:rsidR="00EE49F5" w:rsidRDefault="00EE49F5">
                      <w:pPr>
                        <w:tabs>
                          <w:tab w:val="left" w:pos="11199"/>
                        </w:tabs>
                      </w:pPr>
                    </w:p>
                    <w:p w14:paraId="5233F3BA" w14:textId="77777777" w:rsidR="00EE49F5" w:rsidRDefault="00EE49F5">
                      <w:pPr>
                        <w:tabs>
                          <w:tab w:val="left" w:pos="11199"/>
                        </w:tabs>
                      </w:pPr>
                    </w:p>
                    <w:p w14:paraId="2E1A086E" w14:textId="77777777" w:rsidR="00EE49F5" w:rsidRDefault="00EE49F5">
                      <w:pPr>
                        <w:tabs>
                          <w:tab w:val="left" w:pos="11199"/>
                        </w:tabs>
                      </w:pPr>
                    </w:p>
                    <w:p w14:paraId="37C21FFB" w14:textId="77777777" w:rsidR="00EE49F5" w:rsidRDefault="00EE49F5">
                      <w:pPr>
                        <w:tabs>
                          <w:tab w:val="left" w:pos="11199"/>
                        </w:tabs>
                      </w:pPr>
                    </w:p>
                    <w:p w14:paraId="2D51A69E" w14:textId="77777777" w:rsidR="00EE49F5" w:rsidRDefault="00EE49F5">
                      <w:pPr>
                        <w:tabs>
                          <w:tab w:val="left" w:pos="11199"/>
                        </w:tabs>
                      </w:pPr>
                    </w:p>
                    <w:p w14:paraId="3071CB59" w14:textId="77777777" w:rsidR="00EE49F5" w:rsidRDefault="00EE49F5">
                      <w:pPr>
                        <w:tabs>
                          <w:tab w:val="left" w:pos="11199"/>
                        </w:tabs>
                      </w:pPr>
                    </w:p>
                    <w:p w14:paraId="1892E7E8" w14:textId="77777777" w:rsidR="00EE49F5" w:rsidRDefault="00EE49F5">
                      <w:pPr>
                        <w:tabs>
                          <w:tab w:val="left" w:pos="11199"/>
                        </w:tabs>
                      </w:pPr>
                      <w:r>
                        <w:t>;;;;;KK</w:t>
                      </w:r>
                    </w:p>
                    <w:p w14:paraId="56D76933" w14:textId="77777777" w:rsidR="00EE49F5" w:rsidRDefault="00EE49F5">
                      <w:pPr>
                        <w:tabs>
                          <w:tab w:val="left" w:pos="11199"/>
                        </w:tabs>
                      </w:pPr>
                    </w:p>
                    <w:p w14:paraId="20EBB307" w14:textId="77777777" w:rsidR="00EE49F5" w:rsidRDefault="00EE49F5">
                      <w:pPr>
                        <w:tabs>
                          <w:tab w:val="left" w:pos="11199"/>
                        </w:tabs>
                      </w:pPr>
                    </w:p>
                    <w:p w14:paraId="0D3FE3CB" w14:textId="77777777" w:rsidR="00EE49F5" w:rsidRDefault="00EE49F5">
                      <w:pPr>
                        <w:tabs>
                          <w:tab w:val="left" w:pos="11199"/>
                        </w:tabs>
                      </w:pPr>
                    </w:p>
                    <w:p w14:paraId="6712AAD3" w14:textId="77777777" w:rsidR="00EE49F5" w:rsidRDefault="00EE49F5">
                      <w:pPr>
                        <w:tabs>
                          <w:tab w:val="left" w:pos="11199"/>
                        </w:tabs>
                      </w:pPr>
                    </w:p>
                  </w:txbxContent>
                </v:textbox>
                <w10:wrap anchorx="margin" anchory="page"/>
              </v:shape>
            </w:pict>
          </mc:Fallback>
        </mc:AlternateContent>
      </w:r>
    </w:p>
    <w:p w14:paraId="497AC30C" w14:textId="3F5A11FC" w:rsidR="00EE49F5" w:rsidRDefault="008B7634">
      <w:pPr>
        <w:rPr>
          <w:rFonts w:ascii="Aptos Display" w:eastAsia="Times New Roman" w:hAnsi="Aptos Display"/>
          <w:bCs/>
          <w:color w:val="2CAFA4"/>
          <w:sz w:val="40"/>
          <w:szCs w:val="40"/>
        </w:rPr>
      </w:pPr>
      <w:r>
        <w:rPr>
          <w:noProof/>
        </w:rPr>
        <mc:AlternateContent>
          <mc:Choice Requires="wps">
            <w:drawing>
              <wp:anchor distT="0" distB="0" distL="114300" distR="114300" simplePos="0" relativeHeight="251658241" behindDoc="1" locked="0" layoutInCell="1" allowOverlap="1" wp14:anchorId="54DB9FE7" wp14:editId="6C401DB9">
                <wp:simplePos x="0" y="0"/>
                <wp:positionH relativeFrom="margin">
                  <wp:posOffset>-287020</wp:posOffset>
                </wp:positionH>
                <wp:positionV relativeFrom="paragraph">
                  <wp:posOffset>534035</wp:posOffset>
                </wp:positionV>
                <wp:extent cx="9876790" cy="1527810"/>
                <wp:effectExtent l="0" t="0" r="0" b="0"/>
                <wp:wrapThrough wrapText="bothSides">
                  <wp:wrapPolygon edited="0">
                    <wp:start x="0" y="0"/>
                    <wp:lineTo x="0" y="21277"/>
                    <wp:lineTo x="21539" y="21277"/>
                    <wp:lineTo x="21539" y="0"/>
                    <wp:lineTo x="0" y="0"/>
                  </wp:wrapPolygon>
                </wp:wrapThrough>
                <wp:docPr id="877816782" name="Rectangle 5"/>
                <wp:cNvGraphicFramePr/>
                <a:graphic xmlns:a="http://schemas.openxmlformats.org/drawingml/2006/main">
                  <a:graphicData uri="http://schemas.microsoft.com/office/word/2010/wordprocessingShape">
                    <wps:wsp>
                      <wps:cNvSpPr/>
                      <wps:spPr>
                        <a:xfrm>
                          <a:off x="0" y="0"/>
                          <a:ext cx="9876790" cy="1527810"/>
                        </a:xfrm>
                        <a:prstGeom prst="rect">
                          <a:avLst/>
                        </a:prstGeom>
                        <a:solidFill>
                          <a:srgbClr val="38939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rect id="Rectangle 5" style="position:absolute;margin-left:-22.6pt;margin-top:42.05pt;width:777.7pt;height:120.3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38939b" stroked="f" strokeweight="2pt" w14:anchorId="1F28F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">
                <w10:wrap type="through" anchorx="margin"/>
              </v:rect>
            </w:pict>
          </mc:Fallback>
        </mc:AlternateContent>
      </w:r>
      <w:r>
        <w:rPr>
          <w:noProof/>
        </w:rPr>
        <w:drawing>
          <wp:anchor distT="0" distB="0" distL="114300" distR="114300" simplePos="0" relativeHeight="251658242" behindDoc="1" locked="0" layoutInCell="1" allowOverlap="1" wp14:anchorId="3C1730AD" wp14:editId="31823BE2">
            <wp:simplePos x="0" y="0"/>
            <wp:positionH relativeFrom="column">
              <wp:posOffset>-283210</wp:posOffset>
            </wp:positionH>
            <wp:positionV relativeFrom="paragraph">
              <wp:posOffset>534168</wp:posOffset>
            </wp:positionV>
            <wp:extent cx="2814320" cy="1521460"/>
            <wp:effectExtent l="0" t="0" r="0" b="0"/>
            <wp:wrapThrough wrapText="bothSides">
              <wp:wrapPolygon edited="0">
                <wp:start x="6141" y="3245"/>
                <wp:lineTo x="2339" y="5679"/>
                <wp:lineTo x="2193" y="7843"/>
                <wp:lineTo x="3655" y="8925"/>
                <wp:lineTo x="3801" y="12441"/>
                <wp:lineTo x="5556" y="17038"/>
                <wp:lineTo x="16083" y="17038"/>
                <wp:lineTo x="16375" y="15145"/>
                <wp:lineTo x="14621" y="14334"/>
                <wp:lineTo x="9065" y="12441"/>
                <wp:lineTo x="19007" y="12441"/>
                <wp:lineTo x="19153" y="9195"/>
                <wp:lineTo x="11551" y="8114"/>
                <wp:lineTo x="11843" y="5950"/>
                <wp:lineTo x="10819" y="5139"/>
                <wp:lineTo x="7018" y="3245"/>
                <wp:lineTo x="6141" y="3245"/>
              </wp:wrapPolygon>
            </wp:wrapThrough>
            <wp:docPr id="19395264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26433"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14320" cy="1521460"/>
                    </a:xfrm>
                    <a:prstGeom prst="rect">
                      <a:avLst/>
                    </a:prstGeom>
                  </pic:spPr>
                </pic:pic>
              </a:graphicData>
            </a:graphic>
            <wp14:sizeRelH relativeFrom="page">
              <wp14:pctWidth>0</wp14:pctWidth>
            </wp14:sizeRelH>
            <wp14:sizeRelV relativeFrom="page">
              <wp14:pctHeight>0</wp14:pctHeight>
            </wp14:sizeRelV>
          </wp:anchor>
        </w:drawing>
      </w:r>
    </w:p>
    <w:p w14:paraId="49FCF4B5" w14:textId="77777777" w:rsidR="00EE49F5" w:rsidRDefault="00EE49F5">
      <w:pPr>
        <w:pStyle w:val="TOCHeading"/>
        <w:rPr>
          <w:rFonts w:ascii="AvenirLTStd-Book" w:eastAsiaTheme="minorEastAsia" w:hAnsi="AvenirLTStd-Book" w:cstheme="minorBidi"/>
          <w:color w:val="58595B"/>
          <w:sz w:val="18"/>
          <w:szCs w:val="18"/>
          <w:lang w:val="en-AU" w:eastAsia="en-AU"/>
        </w:rPr>
      </w:pPr>
    </w:p>
    <w:p w14:paraId="4BBA9DC0" w14:textId="77777777" w:rsidR="00EE49F5" w:rsidRDefault="00EE49F5">
      <w:r>
        <w:br w:type="page"/>
      </w:r>
    </w:p>
    <w:sdt>
      <w:sdtPr>
        <w:rPr>
          <w:rFonts w:ascii="AvenirLTStd-Book" w:eastAsiaTheme="minorEastAsia" w:hAnsi="AvenirLTStd-Book" w:cstheme="minorBidi"/>
          <w:color w:val="58595B"/>
          <w:sz w:val="18"/>
          <w:szCs w:val="18"/>
          <w:lang w:val="en-AU" w:eastAsia="en-AU"/>
        </w:rPr>
        <w:id w:val="1513182951"/>
        <w:docPartObj>
          <w:docPartGallery w:val="Table of Contents"/>
          <w:docPartUnique/>
        </w:docPartObj>
      </w:sdtPr>
      <w:sdtEndPr>
        <w:rPr>
          <w:b/>
          <w:bCs/>
          <w:noProof/>
        </w:rPr>
      </w:sdtEndPr>
      <w:sdtContent>
        <w:p w14:paraId="31D17497" w14:textId="5C907657" w:rsidR="00E53454" w:rsidRDefault="00E53454">
          <w:pPr>
            <w:pStyle w:val="TOCHeading"/>
          </w:pPr>
          <w:r>
            <w:t>Contents</w:t>
          </w:r>
        </w:p>
        <w:p w14:paraId="751E078A" w14:textId="264286F9" w:rsidR="00E02D50" w:rsidRDefault="00E53454">
          <w:pPr>
            <w:pStyle w:val="TOC1"/>
            <w:rPr>
              <w:rFonts w:asciiTheme="minorHAnsi" w:hAnsiTheme="minorHAnsi"/>
              <w:caps w:val="0"/>
              <w:noProof/>
              <w:color w:val="auto"/>
              <w:kern w:val="2"/>
              <w:szCs w:val="24"/>
              <w14:ligatures w14:val="standardContextual"/>
            </w:rPr>
          </w:pPr>
          <w:r>
            <w:fldChar w:fldCharType="begin"/>
          </w:r>
          <w:r>
            <w:instrText xml:space="preserve"> TOC \o "1-3" \h \z \u </w:instrText>
          </w:r>
          <w:r>
            <w:fldChar w:fldCharType="separate"/>
          </w:r>
          <w:hyperlink w:anchor="_Toc197946291" w:history="1">
            <w:r w:rsidR="00E02D50" w:rsidRPr="002324A6">
              <w:rPr>
                <w:rStyle w:val="Hyperlink"/>
                <w:rFonts w:ascii="Calibri" w:hAnsi="Calibri" w:cs="Calibri"/>
                <w:b/>
                <w:bCs/>
                <w:noProof/>
                <w:lang w:val="en-US"/>
              </w:rPr>
              <w:t>1  Purpose</w:t>
            </w:r>
            <w:r w:rsidR="00E02D50">
              <w:rPr>
                <w:noProof/>
                <w:webHidden/>
              </w:rPr>
              <w:tab/>
            </w:r>
            <w:r w:rsidR="00E02D50">
              <w:rPr>
                <w:noProof/>
                <w:webHidden/>
              </w:rPr>
              <w:fldChar w:fldCharType="begin"/>
            </w:r>
            <w:r w:rsidR="00E02D50">
              <w:rPr>
                <w:noProof/>
                <w:webHidden/>
              </w:rPr>
              <w:instrText xml:space="preserve"> PAGEREF _Toc197946291 \h </w:instrText>
            </w:r>
            <w:r w:rsidR="00E02D50">
              <w:rPr>
                <w:noProof/>
                <w:webHidden/>
              </w:rPr>
            </w:r>
            <w:r w:rsidR="00E02D50">
              <w:rPr>
                <w:noProof/>
                <w:webHidden/>
              </w:rPr>
              <w:fldChar w:fldCharType="separate"/>
            </w:r>
            <w:r w:rsidR="00E02D50">
              <w:rPr>
                <w:noProof/>
                <w:webHidden/>
              </w:rPr>
              <w:t>5</w:t>
            </w:r>
            <w:r w:rsidR="00E02D50">
              <w:rPr>
                <w:noProof/>
                <w:webHidden/>
              </w:rPr>
              <w:fldChar w:fldCharType="end"/>
            </w:r>
          </w:hyperlink>
        </w:p>
        <w:p w14:paraId="1C142A5A" w14:textId="6A54B46A" w:rsidR="00E02D50" w:rsidRDefault="00E02D50">
          <w:pPr>
            <w:pStyle w:val="TOC1"/>
            <w:rPr>
              <w:rFonts w:asciiTheme="minorHAnsi" w:hAnsiTheme="minorHAnsi"/>
              <w:caps w:val="0"/>
              <w:noProof/>
              <w:color w:val="auto"/>
              <w:kern w:val="2"/>
              <w:szCs w:val="24"/>
              <w14:ligatures w14:val="standardContextual"/>
            </w:rPr>
          </w:pPr>
          <w:hyperlink w:anchor="_Toc197946292" w:history="1">
            <w:r w:rsidRPr="002324A6">
              <w:rPr>
                <w:rStyle w:val="Hyperlink"/>
                <w:rFonts w:ascii="Calibri" w:hAnsi="Calibri" w:cs="Calibri"/>
                <w:b/>
                <w:noProof/>
                <w:lang w:val="en-US"/>
              </w:rPr>
              <w:t>2  Executive Summary</w:t>
            </w:r>
            <w:r>
              <w:rPr>
                <w:noProof/>
                <w:webHidden/>
              </w:rPr>
              <w:tab/>
            </w:r>
            <w:r>
              <w:rPr>
                <w:noProof/>
                <w:webHidden/>
              </w:rPr>
              <w:fldChar w:fldCharType="begin"/>
            </w:r>
            <w:r>
              <w:rPr>
                <w:noProof/>
                <w:webHidden/>
              </w:rPr>
              <w:instrText xml:space="preserve"> PAGEREF _Toc197946292 \h </w:instrText>
            </w:r>
            <w:r>
              <w:rPr>
                <w:noProof/>
                <w:webHidden/>
              </w:rPr>
            </w:r>
            <w:r>
              <w:rPr>
                <w:noProof/>
                <w:webHidden/>
              </w:rPr>
              <w:fldChar w:fldCharType="separate"/>
            </w:r>
            <w:r>
              <w:rPr>
                <w:noProof/>
                <w:webHidden/>
              </w:rPr>
              <w:t>5</w:t>
            </w:r>
            <w:r>
              <w:rPr>
                <w:noProof/>
                <w:webHidden/>
              </w:rPr>
              <w:fldChar w:fldCharType="end"/>
            </w:r>
          </w:hyperlink>
        </w:p>
        <w:p w14:paraId="4CA983DB" w14:textId="78213219"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293" w:history="1">
            <w:r w:rsidRPr="002324A6">
              <w:rPr>
                <w:rStyle w:val="Hyperlink"/>
                <w:rFonts w:ascii="Calibri" w:hAnsi="Calibri" w:cs="Calibri"/>
                <w:b/>
                <w:bCs/>
                <w:noProof/>
                <w:lang w:val="en-US"/>
              </w:rPr>
              <w:t>2.1  Financial Vision</w:t>
            </w:r>
            <w:r>
              <w:rPr>
                <w:noProof/>
                <w:webHidden/>
              </w:rPr>
              <w:tab/>
            </w:r>
            <w:r>
              <w:rPr>
                <w:noProof/>
                <w:webHidden/>
              </w:rPr>
              <w:fldChar w:fldCharType="begin"/>
            </w:r>
            <w:r>
              <w:rPr>
                <w:noProof/>
                <w:webHidden/>
              </w:rPr>
              <w:instrText xml:space="preserve"> PAGEREF _Toc197946293 \h </w:instrText>
            </w:r>
            <w:r>
              <w:rPr>
                <w:noProof/>
                <w:webHidden/>
              </w:rPr>
            </w:r>
            <w:r>
              <w:rPr>
                <w:noProof/>
                <w:webHidden/>
              </w:rPr>
              <w:fldChar w:fldCharType="separate"/>
            </w:r>
            <w:r>
              <w:rPr>
                <w:noProof/>
                <w:webHidden/>
              </w:rPr>
              <w:t>6</w:t>
            </w:r>
            <w:r>
              <w:rPr>
                <w:noProof/>
                <w:webHidden/>
              </w:rPr>
              <w:fldChar w:fldCharType="end"/>
            </w:r>
          </w:hyperlink>
        </w:p>
        <w:p w14:paraId="1E343523" w14:textId="5AA12AA6" w:rsidR="00E02D50" w:rsidRDefault="00E02D50">
          <w:pPr>
            <w:pStyle w:val="TOC1"/>
            <w:rPr>
              <w:rFonts w:asciiTheme="minorHAnsi" w:hAnsiTheme="minorHAnsi"/>
              <w:caps w:val="0"/>
              <w:noProof/>
              <w:color w:val="auto"/>
              <w:kern w:val="2"/>
              <w:szCs w:val="24"/>
              <w14:ligatures w14:val="standardContextual"/>
            </w:rPr>
          </w:pPr>
          <w:hyperlink w:anchor="_Toc197946294" w:history="1">
            <w:r w:rsidRPr="002324A6">
              <w:rPr>
                <w:rStyle w:val="Hyperlink"/>
                <w:rFonts w:ascii="Calibri" w:hAnsi="Calibri" w:cs="Calibri"/>
                <w:b/>
                <w:bCs/>
                <w:noProof/>
                <w:lang w:val="en-US"/>
              </w:rPr>
              <w:t>3  Integrated Strategic Planning and Reporting Framework</w:t>
            </w:r>
            <w:r>
              <w:rPr>
                <w:noProof/>
                <w:webHidden/>
              </w:rPr>
              <w:tab/>
            </w:r>
            <w:r>
              <w:rPr>
                <w:noProof/>
                <w:webHidden/>
              </w:rPr>
              <w:fldChar w:fldCharType="begin"/>
            </w:r>
            <w:r>
              <w:rPr>
                <w:noProof/>
                <w:webHidden/>
              </w:rPr>
              <w:instrText xml:space="preserve"> PAGEREF _Toc197946294 \h </w:instrText>
            </w:r>
            <w:r>
              <w:rPr>
                <w:noProof/>
                <w:webHidden/>
              </w:rPr>
            </w:r>
            <w:r>
              <w:rPr>
                <w:noProof/>
                <w:webHidden/>
              </w:rPr>
              <w:fldChar w:fldCharType="separate"/>
            </w:r>
            <w:r>
              <w:rPr>
                <w:noProof/>
                <w:webHidden/>
              </w:rPr>
              <w:t>7</w:t>
            </w:r>
            <w:r>
              <w:rPr>
                <w:noProof/>
                <w:webHidden/>
              </w:rPr>
              <w:fldChar w:fldCharType="end"/>
            </w:r>
          </w:hyperlink>
        </w:p>
        <w:p w14:paraId="53E74B9E" w14:textId="658AF302"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295" w:history="1">
            <w:r w:rsidRPr="002324A6">
              <w:rPr>
                <w:rStyle w:val="Hyperlink"/>
                <w:rFonts w:ascii="Calibri" w:hAnsi="Calibri" w:cs="Calibri"/>
                <w:b/>
                <w:bCs/>
                <w:noProof/>
                <w:lang w:val="en-US"/>
              </w:rPr>
              <w:t>3.1  Strategic Planning Principles</w:t>
            </w:r>
            <w:r>
              <w:rPr>
                <w:noProof/>
                <w:webHidden/>
              </w:rPr>
              <w:tab/>
            </w:r>
            <w:r>
              <w:rPr>
                <w:noProof/>
                <w:webHidden/>
              </w:rPr>
              <w:fldChar w:fldCharType="begin"/>
            </w:r>
            <w:r>
              <w:rPr>
                <w:noProof/>
                <w:webHidden/>
              </w:rPr>
              <w:instrText xml:space="preserve"> PAGEREF _Toc197946295 \h </w:instrText>
            </w:r>
            <w:r>
              <w:rPr>
                <w:noProof/>
                <w:webHidden/>
              </w:rPr>
            </w:r>
            <w:r>
              <w:rPr>
                <w:noProof/>
                <w:webHidden/>
              </w:rPr>
              <w:fldChar w:fldCharType="separate"/>
            </w:r>
            <w:r>
              <w:rPr>
                <w:noProof/>
                <w:webHidden/>
              </w:rPr>
              <w:t>8</w:t>
            </w:r>
            <w:r>
              <w:rPr>
                <w:noProof/>
                <w:webHidden/>
              </w:rPr>
              <w:fldChar w:fldCharType="end"/>
            </w:r>
          </w:hyperlink>
        </w:p>
        <w:p w14:paraId="6B4CC64F" w14:textId="1436C709"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296" w:history="1">
            <w:r w:rsidRPr="002324A6">
              <w:rPr>
                <w:rStyle w:val="Hyperlink"/>
                <w:rFonts w:ascii="Calibri" w:hAnsi="Calibri" w:cs="Calibri"/>
                <w:b/>
                <w:bCs/>
                <w:noProof/>
                <w:lang w:val="en-US"/>
              </w:rPr>
              <w:t>3.2  Financial Management Principles</w:t>
            </w:r>
            <w:r>
              <w:rPr>
                <w:noProof/>
                <w:webHidden/>
              </w:rPr>
              <w:tab/>
            </w:r>
            <w:r>
              <w:rPr>
                <w:noProof/>
                <w:webHidden/>
              </w:rPr>
              <w:fldChar w:fldCharType="begin"/>
            </w:r>
            <w:r>
              <w:rPr>
                <w:noProof/>
                <w:webHidden/>
              </w:rPr>
              <w:instrText xml:space="preserve"> PAGEREF _Toc197946296 \h </w:instrText>
            </w:r>
            <w:r>
              <w:rPr>
                <w:noProof/>
                <w:webHidden/>
              </w:rPr>
            </w:r>
            <w:r>
              <w:rPr>
                <w:noProof/>
                <w:webHidden/>
              </w:rPr>
              <w:fldChar w:fldCharType="separate"/>
            </w:r>
            <w:r>
              <w:rPr>
                <w:noProof/>
                <w:webHidden/>
              </w:rPr>
              <w:t>8</w:t>
            </w:r>
            <w:r>
              <w:rPr>
                <w:noProof/>
                <w:webHidden/>
              </w:rPr>
              <w:fldChar w:fldCharType="end"/>
            </w:r>
          </w:hyperlink>
        </w:p>
        <w:p w14:paraId="7B60C3B3" w14:textId="53DE3794"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297" w:history="1">
            <w:r w:rsidRPr="002324A6">
              <w:rPr>
                <w:rStyle w:val="Hyperlink"/>
                <w:rFonts w:ascii="Calibri" w:hAnsi="Calibri" w:cs="Calibri"/>
                <w:b/>
                <w:bCs/>
                <w:noProof/>
                <w:lang w:val="en-US"/>
              </w:rPr>
              <w:t>3.3  Service Performance Principles</w:t>
            </w:r>
            <w:r>
              <w:rPr>
                <w:noProof/>
                <w:webHidden/>
              </w:rPr>
              <w:tab/>
            </w:r>
            <w:r>
              <w:rPr>
                <w:noProof/>
                <w:webHidden/>
              </w:rPr>
              <w:fldChar w:fldCharType="begin"/>
            </w:r>
            <w:r>
              <w:rPr>
                <w:noProof/>
                <w:webHidden/>
              </w:rPr>
              <w:instrText xml:space="preserve"> PAGEREF _Toc197946297 \h </w:instrText>
            </w:r>
            <w:r>
              <w:rPr>
                <w:noProof/>
                <w:webHidden/>
              </w:rPr>
            </w:r>
            <w:r>
              <w:rPr>
                <w:noProof/>
                <w:webHidden/>
              </w:rPr>
              <w:fldChar w:fldCharType="separate"/>
            </w:r>
            <w:r>
              <w:rPr>
                <w:noProof/>
                <w:webHidden/>
              </w:rPr>
              <w:t>9</w:t>
            </w:r>
            <w:r>
              <w:rPr>
                <w:noProof/>
                <w:webHidden/>
              </w:rPr>
              <w:fldChar w:fldCharType="end"/>
            </w:r>
          </w:hyperlink>
        </w:p>
        <w:p w14:paraId="4A40A5BC" w14:textId="46002382"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298" w:history="1">
            <w:r w:rsidRPr="002324A6">
              <w:rPr>
                <w:rStyle w:val="Hyperlink"/>
                <w:rFonts w:ascii="Calibri" w:hAnsi="Calibri" w:cs="Calibri"/>
                <w:b/>
                <w:bCs/>
                <w:noProof/>
                <w:lang w:val="en-US"/>
              </w:rPr>
              <w:t>3.4  Community Engagement</w:t>
            </w:r>
            <w:r>
              <w:rPr>
                <w:noProof/>
                <w:webHidden/>
              </w:rPr>
              <w:tab/>
            </w:r>
            <w:r>
              <w:rPr>
                <w:noProof/>
                <w:webHidden/>
              </w:rPr>
              <w:fldChar w:fldCharType="begin"/>
            </w:r>
            <w:r>
              <w:rPr>
                <w:noProof/>
                <w:webHidden/>
              </w:rPr>
              <w:instrText xml:space="preserve"> PAGEREF _Toc197946298 \h </w:instrText>
            </w:r>
            <w:r>
              <w:rPr>
                <w:noProof/>
                <w:webHidden/>
              </w:rPr>
            </w:r>
            <w:r>
              <w:rPr>
                <w:noProof/>
                <w:webHidden/>
              </w:rPr>
              <w:fldChar w:fldCharType="separate"/>
            </w:r>
            <w:r>
              <w:rPr>
                <w:noProof/>
                <w:webHidden/>
              </w:rPr>
              <w:t>9</w:t>
            </w:r>
            <w:r>
              <w:rPr>
                <w:noProof/>
                <w:webHidden/>
              </w:rPr>
              <w:fldChar w:fldCharType="end"/>
            </w:r>
          </w:hyperlink>
        </w:p>
        <w:p w14:paraId="2D22F2F1" w14:textId="5EBBC9DE"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299" w:history="1">
            <w:r w:rsidRPr="002324A6">
              <w:rPr>
                <w:rStyle w:val="Hyperlink"/>
                <w:rFonts w:ascii="Calibri" w:hAnsi="Calibri" w:cs="Calibri"/>
                <w:b/>
                <w:bCs/>
                <w:noProof/>
                <w:lang w:val="en-US"/>
              </w:rPr>
              <w:t>3.5  Asset Plan Integration</w:t>
            </w:r>
            <w:r>
              <w:rPr>
                <w:noProof/>
                <w:webHidden/>
              </w:rPr>
              <w:tab/>
            </w:r>
            <w:r>
              <w:rPr>
                <w:noProof/>
                <w:webHidden/>
              </w:rPr>
              <w:fldChar w:fldCharType="begin"/>
            </w:r>
            <w:r>
              <w:rPr>
                <w:noProof/>
                <w:webHidden/>
              </w:rPr>
              <w:instrText xml:space="preserve"> PAGEREF _Toc197946299 \h </w:instrText>
            </w:r>
            <w:r>
              <w:rPr>
                <w:noProof/>
                <w:webHidden/>
              </w:rPr>
            </w:r>
            <w:r>
              <w:rPr>
                <w:noProof/>
                <w:webHidden/>
              </w:rPr>
              <w:fldChar w:fldCharType="separate"/>
            </w:r>
            <w:r>
              <w:rPr>
                <w:noProof/>
                <w:webHidden/>
              </w:rPr>
              <w:t>10</w:t>
            </w:r>
            <w:r>
              <w:rPr>
                <w:noProof/>
                <w:webHidden/>
              </w:rPr>
              <w:fldChar w:fldCharType="end"/>
            </w:r>
          </w:hyperlink>
        </w:p>
        <w:p w14:paraId="30CED2A1" w14:textId="6805B2F6" w:rsidR="00E02D50" w:rsidRDefault="00E02D50">
          <w:pPr>
            <w:pStyle w:val="TOC1"/>
            <w:rPr>
              <w:rFonts w:asciiTheme="minorHAnsi" w:hAnsiTheme="minorHAnsi"/>
              <w:caps w:val="0"/>
              <w:noProof/>
              <w:color w:val="auto"/>
              <w:kern w:val="2"/>
              <w:szCs w:val="24"/>
              <w14:ligatures w14:val="standardContextual"/>
            </w:rPr>
          </w:pPr>
          <w:hyperlink w:anchor="_Toc197946300" w:history="1">
            <w:r w:rsidRPr="002324A6">
              <w:rPr>
                <w:rStyle w:val="Hyperlink"/>
                <w:rFonts w:ascii="Calibri" w:hAnsi="Calibri" w:cs="Calibri"/>
                <w:b/>
                <w:bCs/>
                <w:noProof/>
                <w:lang w:val="en-US"/>
              </w:rPr>
              <w:t>4  Council Plan 2025-29</w:t>
            </w:r>
            <w:r>
              <w:rPr>
                <w:noProof/>
                <w:webHidden/>
              </w:rPr>
              <w:tab/>
            </w:r>
            <w:r>
              <w:rPr>
                <w:noProof/>
                <w:webHidden/>
              </w:rPr>
              <w:fldChar w:fldCharType="begin"/>
            </w:r>
            <w:r>
              <w:rPr>
                <w:noProof/>
                <w:webHidden/>
              </w:rPr>
              <w:instrText xml:space="preserve"> PAGEREF _Toc197946300 \h </w:instrText>
            </w:r>
            <w:r>
              <w:rPr>
                <w:noProof/>
                <w:webHidden/>
              </w:rPr>
            </w:r>
            <w:r>
              <w:rPr>
                <w:noProof/>
                <w:webHidden/>
              </w:rPr>
              <w:fldChar w:fldCharType="separate"/>
            </w:r>
            <w:r>
              <w:rPr>
                <w:noProof/>
                <w:webHidden/>
              </w:rPr>
              <w:t>11</w:t>
            </w:r>
            <w:r>
              <w:rPr>
                <w:noProof/>
                <w:webHidden/>
              </w:rPr>
              <w:fldChar w:fldCharType="end"/>
            </w:r>
          </w:hyperlink>
        </w:p>
        <w:p w14:paraId="0973447B" w14:textId="53F01B25" w:rsidR="00E02D50" w:rsidRDefault="00E02D50">
          <w:pPr>
            <w:pStyle w:val="TOC1"/>
            <w:rPr>
              <w:rFonts w:asciiTheme="minorHAnsi" w:hAnsiTheme="minorHAnsi"/>
              <w:caps w:val="0"/>
              <w:noProof/>
              <w:color w:val="auto"/>
              <w:kern w:val="2"/>
              <w:szCs w:val="24"/>
              <w14:ligatures w14:val="standardContextual"/>
            </w:rPr>
          </w:pPr>
          <w:hyperlink w:anchor="_Toc197946301" w:history="1">
            <w:r w:rsidRPr="002324A6">
              <w:rPr>
                <w:rStyle w:val="Hyperlink"/>
                <w:rFonts w:cstheme="minorHAnsi"/>
                <w:b/>
                <w:bCs/>
                <w:noProof/>
              </w:rPr>
              <w:t>5  Financial Plan Context</w:t>
            </w:r>
            <w:r>
              <w:rPr>
                <w:noProof/>
                <w:webHidden/>
              </w:rPr>
              <w:tab/>
            </w:r>
            <w:r>
              <w:rPr>
                <w:noProof/>
                <w:webHidden/>
              </w:rPr>
              <w:fldChar w:fldCharType="begin"/>
            </w:r>
            <w:r>
              <w:rPr>
                <w:noProof/>
                <w:webHidden/>
              </w:rPr>
              <w:instrText xml:space="preserve"> PAGEREF _Toc197946301 \h </w:instrText>
            </w:r>
            <w:r>
              <w:rPr>
                <w:noProof/>
                <w:webHidden/>
              </w:rPr>
            </w:r>
            <w:r>
              <w:rPr>
                <w:noProof/>
                <w:webHidden/>
              </w:rPr>
              <w:fldChar w:fldCharType="separate"/>
            </w:r>
            <w:r>
              <w:rPr>
                <w:noProof/>
                <w:webHidden/>
              </w:rPr>
              <w:t>13</w:t>
            </w:r>
            <w:r>
              <w:rPr>
                <w:noProof/>
                <w:webHidden/>
              </w:rPr>
              <w:fldChar w:fldCharType="end"/>
            </w:r>
          </w:hyperlink>
        </w:p>
        <w:p w14:paraId="2616DBEE" w14:textId="4019098F"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02" w:history="1">
            <w:r w:rsidRPr="002324A6">
              <w:rPr>
                <w:rStyle w:val="Hyperlink"/>
                <w:rFonts w:cstheme="minorHAnsi"/>
                <w:b/>
                <w:bCs/>
                <w:noProof/>
              </w:rPr>
              <w:t>5.1  Financial Policy Statement</w:t>
            </w:r>
            <w:r>
              <w:rPr>
                <w:noProof/>
                <w:webHidden/>
              </w:rPr>
              <w:tab/>
            </w:r>
            <w:r>
              <w:rPr>
                <w:noProof/>
                <w:webHidden/>
              </w:rPr>
              <w:fldChar w:fldCharType="begin"/>
            </w:r>
            <w:r>
              <w:rPr>
                <w:noProof/>
                <w:webHidden/>
              </w:rPr>
              <w:instrText xml:space="preserve"> PAGEREF _Toc197946302 \h </w:instrText>
            </w:r>
            <w:r>
              <w:rPr>
                <w:noProof/>
                <w:webHidden/>
              </w:rPr>
            </w:r>
            <w:r>
              <w:rPr>
                <w:noProof/>
                <w:webHidden/>
              </w:rPr>
              <w:fldChar w:fldCharType="separate"/>
            </w:r>
            <w:r>
              <w:rPr>
                <w:noProof/>
                <w:webHidden/>
              </w:rPr>
              <w:t>13</w:t>
            </w:r>
            <w:r>
              <w:rPr>
                <w:noProof/>
                <w:webHidden/>
              </w:rPr>
              <w:fldChar w:fldCharType="end"/>
            </w:r>
          </w:hyperlink>
        </w:p>
        <w:p w14:paraId="56000A9B" w14:textId="0D2FB71C"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03" w:history="1">
            <w:r w:rsidRPr="002324A6">
              <w:rPr>
                <w:rStyle w:val="Hyperlink"/>
                <w:rFonts w:ascii="Calibri" w:hAnsi="Calibri" w:cs="Calibri"/>
                <w:b/>
                <w:bCs/>
                <w:noProof/>
                <w:lang w:val="en-US"/>
              </w:rPr>
              <w:t>5.2  Assumptions to the Financial Plan Statements</w:t>
            </w:r>
            <w:r>
              <w:rPr>
                <w:noProof/>
                <w:webHidden/>
              </w:rPr>
              <w:tab/>
            </w:r>
            <w:r>
              <w:rPr>
                <w:noProof/>
                <w:webHidden/>
              </w:rPr>
              <w:fldChar w:fldCharType="begin"/>
            </w:r>
            <w:r>
              <w:rPr>
                <w:noProof/>
                <w:webHidden/>
              </w:rPr>
              <w:instrText xml:space="preserve"> PAGEREF _Toc197946303 \h </w:instrText>
            </w:r>
            <w:r>
              <w:rPr>
                <w:noProof/>
                <w:webHidden/>
              </w:rPr>
            </w:r>
            <w:r>
              <w:rPr>
                <w:noProof/>
                <w:webHidden/>
              </w:rPr>
              <w:fldChar w:fldCharType="separate"/>
            </w:r>
            <w:r>
              <w:rPr>
                <w:noProof/>
                <w:webHidden/>
              </w:rPr>
              <w:t>14</w:t>
            </w:r>
            <w:r>
              <w:rPr>
                <w:noProof/>
                <w:webHidden/>
              </w:rPr>
              <w:fldChar w:fldCharType="end"/>
            </w:r>
          </w:hyperlink>
        </w:p>
        <w:p w14:paraId="5AA3D1A5" w14:textId="07FA8C60" w:rsidR="00E02D50" w:rsidRDefault="00E02D50">
          <w:pPr>
            <w:pStyle w:val="TOC1"/>
            <w:rPr>
              <w:rFonts w:asciiTheme="minorHAnsi" w:hAnsiTheme="minorHAnsi"/>
              <w:caps w:val="0"/>
              <w:noProof/>
              <w:color w:val="auto"/>
              <w:kern w:val="2"/>
              <w:szCs w:val="24"/>
              <w14:ligatures w14:val="standardContextual"/>
            </w:rPr>
          </w:pPr>
          <w:hyperlink w:anchor="_Toc197946304" w:history="1">
            <w:r w:rsidRPr="002324A6">
              <w:rPr>
                <w:rStyle w:val="Hyperlink"/>
                <w:rFonts w:cstheme="minorHAnsi"/>
                <w:b/>
                <w:bCs/>
                <w:noProof/>
              </w:rPr>
              <w:t>6  Financial Plan Statements</w:t>
            </w:r>
            <w:r>
              <w:rPr>
                <w:noProof/>
                <w:webHidden/>
              </w:rPr>
              <w:tab/>
            </w:r>
            <w:r>
              <w:rPr>
                <w:noProof/>
                <w:webHidden/>
              </w:rPr>
              <w:fldChar w:fldCharType="begin"/>
            </w:r>
            <w:r>
              <w:rPr>
                <w:noProof/>
                <w:webHidden/>
              </w:rPr>
              <w:instrText xml:space="preserve"> PAGEREF _Toc197946304 \h </w:instrText>
            </w:r>
            <w:r>
              <w:rPr>
                <w:noProof/>
                <w:webHidden/>
              </w:rPr>
            </w:r>
            <w:r>
              <w:rPr>
                <w:noProof/>
                <w:webHidden/>
              </w:rPr>
              <w:fldChar w:fldCharType="separate"/>
            </w:r>
            <w:r>
              <w:rPr>
                <w:noProof/>
                <w:webHidden/>
              </w:rPr>
              <w:t>17</w:t>
            </w:r>
            <w:r>
              <w:rPr>
                <w:noProof/>
                <w:webHidden/>
              </w:rPr>
              <w:fldChar w:fldCharType="end"/>
            </w:r>
          </w:hyperlink>
        </w:p>
        <w:p w14:paraId="59AE9203" w14:textId="233ADDB4"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05" w:history="1">
            <w:r w:rsidRPr="002324A6">
              <w:rPr>
                <w:rStyle w:val="Hyperlink"/>
                <w:rFonts w:cstheme="minorHAnsi"/>
                <w:b/>
                <w:bCs/>
                <w:noProof/>
              </w:rPr>
              <w:t>6.1  Comprehensive Income Statement</w:t>
            </w:r>
            <w:r>
              <w:rPr>
                <w:noProof/>
                <w:webHidden/>
              </w:rPr>
              <w:tab/>
            </w:r>
            <w:r>
              <w:rPr>
                <w:noProof/>
                <w:webHidden/>
              </w:rPr>
              <w:fldChar w:fldCharType="begin"/>
            </w:r>
            <w:r>
              <w:rPr>
                <w:noProof/>
                <w:webHidden/>
              </w:rPr>
              <w:instrText xml:space="preserve"> PAGEREF _Toc197946305 \h </w:instrText>
            </w:r>
            <w:r>
              <w:rPr>
                <w:noProof/>
                <w:webHidden/>
              </w:rPr>
            </w:r>
            <w:r>
              <w:rPr>
                <w:noProof/>
                <w:webHidden/>
              </w:rPr>
              <w:fldChar w:fldCharType="separate"/>
            </w:r>
            <w:r>
              <w:rPr>
                <w:noProof/>
                <w:webHidden/>
              </w:rPr>
              <w:t>18</w:t>
            </w:r>
            <w:r>
              <w:rPr>
                <w:noProof/>
                <w:webHidden/>
              </w:rPr>
              <w:fldChar w:fldCharType="end"/>
            </w:r>
          </w:hyperlink>
        </w:p>
        <w:p w14:paraId="19246C96" w14:textId="79F5A800"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06" w:history="1">
            <w:r w:rsidRPr="002324A6">
              <w:rPr>
                <w:rStyle w:val="Hyperlink"/>
                <w:rFonts w:ascii="Calibri" w:hAnsi="Calibri" w:cs="Calibri"/>
                <w:b/>
                <w:bCs/>
                <w:noProof/>
                <w:lang w:val="en-US"/>
              </w:rPr>
              <w:t>6.2  Balance Sheet</w:t>
            </w:r>
            <w:r>
              <w:rPr>
                <w:noProof/>
                <w:webHidden/>
              </w:rPr>
              <w:tab/>
            </w:r>
            <w:r>
              <w:rPr>
                <w:noProof/>
                <w:webHidden/>
              </w:rPr>
              <w:fldChar w:fldCharType="begin"/>
            </w:r>
            <w:r>
              <w:rPr>
                <w:noProof/>
                <w:webHidden/>
              </w:rPr>
              <w:instrText xml:space="preserve"> PAGEREF _Toc197946306 \h </w:instrText>
            </w:r>
            <w:r>
              <w:rPr>
                <w:noProof/>
                <w:webHidden/>
              </w:rPr>
            </w:r>
            <w:r>
              <w:rPr>
                <w:noProof/>
                <w:webHidden/>
              </w:rPr>
              <w:fldChar w:fldCharType="separate"/>
            </w:r>
            <w:r>
              <w:rPr>
                <w:noProof/>
                <w:webHidden/>
              </w:rPr>
              <w:t>20</w:t>
            </w:r>
            <w:r>
              <w:rPr>
                <w:noProof/>
                <w:webHidden/>
              </w:rPr>
              <w:fldChar w:fldCharType="end"/>
            </w:r>
          </w:hyperlink>
        </w:p>
        <w:p w14:paraId="256674C2" w14:textId="247DBDB5"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07" w:history="1">
            <w:r w:rsidRPr="002324A6">
              <w:rPr>
                <w:rStyle w:val="Hyperlink"/>
                <w:rFonts w:ascii="Calibri" w:hAnsi="Calibri" w:cs="Calibri"/>
                <w:b/>
                <w:bCs/>
                <w:noProof/>
                <w:lang w:val="en-US"/>
              </w:rPr>
              <w:t>6.3  Statement of Changes in Equity</w:t>
            </w:r>
            <w:r>
              <w:rPr>
                <w:noProof/>
                <w:webHidden/>
              </w:rPr>
              <w:tab/>
            </w:r>
            <w:r>
              <w:rPr>
                <w:noProof/>
                <w:webHidden/>
              </w:rPr>
              <w:fldChar w:fldCharType="begin"/>
            </w:r>
            <w:r>
              <w:rPr>
                <w:noProof/>
                <w:webHidden/>
              </w:rPr>
              <w:instrText xml:space="preserve"> PAGEREF _Toc197946307 \h </w:instrText>
            </w:r>
            <w:r>
              <w:rPr>
                <w:noProof/>
                <w:webHidden/>
              </w:rPr>
            </w:r>
            <w:r>
              <w:rPr>
                <w:noProof/>
                <w:webHidden/>
              </w:rPr>
              <w:fldChar w:fldCharType="separate"/>
            </w:r>
            <w:r>
              <w:rPr>
                <w:noProof/>
                <w:webHidden/>
              </w:rPr>
              <w:t>21</w:t>
            </w:r>
            <w:r>
              <w:rPr>
                <w:noProof/>
                <w:webHidden/>
              </w:rPr>
              <w:fldChar w:fldCharType="end"/>
            </w:r>
          </w:hyperlink>
        </w:p>
        <w:p w14:paraId="669A0E24" w14:textId="2125753F"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08" w:history="1">
            <w:r w:rsidRPr="002324A6">
              <w:rPr>
                <w:rStyle w:val="Hyperlink"/>
                <w:rFonts w:ascii="Calibri" w:hAnsi="Calibri" w:cs="Calibri"/>
                <w:b/>
                <w:bCs/>
                <w:noProof/>
                <w:lang w:val="en-US"/>
              </w:rPr>
              <w:t>6.4  Statement of Cash Flows</w:t>
            </w:r>
            <w:r>
              <w:rPr>
                <w:noProof/>
                <w:webHidden/>
              </w:rPr>
              <w:tab/>
            </w:r>
            <w:r>
              <w:rPr>
                <w:noProof/>
                <w:webHidden/>
              </w:rPr>
              <w:fldChar w:fldCharType="begin"/>
            </w:r>
            <w:r>
              <w:rPr>
                <w:noProof/>
                <w:webHidden/>
              </w:rPr>
              <w:instrText xml:space="preserve"> PAGEREF _Toc197946308 \h </w:instrText>
            </w:r>
            <w:r>
              <w:rPr>
                <w:noProof/>
                <w:webHidden/>
              </w:rPr>
            </w:r>
            <w:r>
              <w:rPr>
                <w:noProof/>
                <w:webHidden/>
              </w:rPr>
              <w:fldChar w:fldCharType="separate"/>
            </w:r>
            <w:r>
              <w:rPr>
                <w:noProof/>
                <w:webHidden/>
              </w:rPr>
              <w:t>24</w:t>
            </w:r>
            <w:r>
              <w:rPr>
                <w:noProof/>
                <w:webHidden/>
              </w:rPr>
              <w:fldChar w:fldCharType="end"/>
            </w:r>
          </w:hyperlink>
        </w:p>
        <w:p w14:paraId="3F1D68D9" w14:textId="4F4FA201"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09" w:history="1">
            <w:r w:rsidRPr="002324A6">
              <w:rPr>
                <w:rStyle w:val="Hyperlink"/>
                <w:rFonts w:ascii="Calibri" w:hAnsi="Calibri" w:cs="Calibri"/>
                <w:b/>
                <w:bCs/>
                <w:noProof/>
                <w:lang w:val="en-US"/>
              </w:rPr>
              <w:t>6.5  Statement of Capital Works</w:t>
            </w:r>
            <w:r>
              <w:rPr>
                <w:noProof/>
                <w:webHidden/>
              </w:rPr>
              <w:tab/>
            </w:r>
            <w:r>
              <w:rPr>
                <w:noProof/>
                <w:webHidden/>
              </w:rPr>
              <w:fldChar w:fldCharType="begin"/>
            </w:r>
            <w:r>
              <w:rPr>
                <w:noProof/>
                <w:webHidden/>
              </w:rPr>
              <w:instrText xml:space="preserve"> PAGEREF _Toc197946309 \h </w:instrText>
            </w:r>
            <w:r>
              <w:rPr>
                <w:noProof/>
                <w:webHidden/>
              </w:rPr>
            </w:r>
            <w:r>
              <w:rPr>
                <w:noProof/>
                <w:webHidden/>
              </w:rPr>
              <w:fldChar w:fldCharType="separate"/>
            </w:r>
            <w:r>
              <w:rPr>
                <w:noProof/>
                <w:webHidden/>
              </w:rPr>
              <w:t>25</w:t>
            </w:r>
            <w:r>
              <w:rPr>
                <w:noProof/>
                <w:webHidden/>
              </w:rPr>
              <w:fldChar w:fldCharType="end"/>
            </w:r>
          </w:hyperlink>
        </w:p>
        <w:p w14:paraId="664C2AA4" w14:textId="34181532"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10" w:history="1">
            <w:r w:rsidRPr="002324A6">
              <w:rPr>
                <w:rStyle w:val="Hyperlink"/>
                <w:rFonts w:ascii="Calibri" w:hAnsi="Calibri" w:cs="Calibri"/>
                <w:b/>
                <w:bCs/>
                <w:noProof/>
                <w:lang w:val="en-US"/>
              </w:rPr>
              <w:t>6.6  Statement of Human Resources</w:t>
            </w:r>
            <w:r>
              <w:rPr>
                <w:noProof/>
                <w:webHidden/>
              </w:rPr>
              <w:tab/>
            </w:r>
            <w:r>
              <w:rPr>
                <w:noProof/>
                <w:webHidden/>
              </w:rPr>
              <w:fldChar w:fldCharType="begin"/>
            </w:r>
            <w:r>
              <w:rPr>
                <w:noProof/>
                <w:webHidden/>
              </w:rPr>
              <w:instrText xml:space="preserve"> PAGEREF _Toc197946310 \h </w:instrText>
            </w:r>
            <w:r>
              <w:rPr>
                <w:noProof/>
                <w:webHidden/>
              </w:rPr>
            </w:r>
            <w:r>
              <w:rPr>
                <w:noProof/>
                <w:webHidden/>
              </w:rPr>
              <w:fldChar w:fldCharType="separate"/>
            </w:r>
            <w:r>
              <w:rPr>
                <w:noProof/>
                <w:webHidden/>
              </w:rPr>
              <w:t>26</w:t>
            </w:r>
            <w:r>
              <w:rPr>
                <w:noProof/>
                <w:webHidden/>
              </w:rPr>
              <w:fldChar w:fldCharType="end"/>
            </w:r>
          </w:hyperlink>
        </w:p>
        <w:p w14:paraId="130CBF4E" w14:textId="2860561E" w:rsidR="00E02D50" w:rsidRDefault="00E02D50">
          <w:pPr>
            <w:pStyle w:val="TOC1"/>
            <w:rPr>
              <w:rFonts w:asciiTheme="minorHAnsi" w:hAnsiTheme="minorHAnsi"/>
              <w:caps w:val="0"/>
              <w:noProof/>
              <w:color w:val="auto"/>
              <w:kern w:val="2"/>
              <w:szCs w:val="24"/>
              <w14:ligatures w14:val="standardContextual"/>
            </w:rPr>
          </w:pPr>
          <w:hyperlink w:anchor="_Toc197946311" w:history="1">
            <w:r w:rsidRPr="002324A6">
              <w:rPr>
                <w:rStyle w:val="Hyperlink"/>
                <w:rFonts w:ascii="Calibri" w:hAnsi="Calibri" w:cs="Calibri"/>
                <w:b/>
                <w:bCs/>
                <w:noProof/>
                <w:lang w:val="en-US"/>
              </w:rPr>
              <w:t>7  Financial Performance Indicators</w:t>
            </w:r>
            <w:r>
              <w:rPr>
                <w:noProof/>
                <w:webHidden/>
              </w:rPr>
              <w:tab/>
            </w:r>
            <w:r>
              <w:rPr>
                <w:noProof/>
                <w:webHidden/>
              </w:rPr>
              <w:fldChar w:fldCharType="begin"/>
            </w:r>
            <w:r>
              <w:rPr>
                <w:noProof/>
                <w:webHidden/>
              </w:rPr>
              <w:instrText xml:space="preserve"> PAGEREF _Toc197946311 \h </w:instrText>
            </w:r>
            <w:r>
              <w:rPr>
                <w:noProof/>
                <w:webHidden/>
              </w:rPr>
            </w:r>
            <w:r>
              <w:rPr>
                <w:noProof/>
                <w:webHidden/>
              </w:rPr>
              <w:fldChar w:fldCharType="separate"/>
            </w:r>
            <w:r>
              <w:rPr>
                <w:noProof/>
                <w:webHidden/>
              </w:rPr>
              <w:t>32</w:t>
            </w:r>
            <w:r>
              <w:rPr>
                <w:noProof/>
                <w:webHidden/>
              </w:rPr>
              <w:fldChar w:fldCharType="end"/>
            </w:r>
          </w:hyperlink>
        </w:p>
        <w:p w14:paraId="6B13D220" w14:textId="057A3F7B" w:rsidR="00E02D50" w:rsidRDefault="00E02D50">
          <w:pPr>
            <w:pStyle w:val="TOC1"/>
            <w:rPr>
              <w:rFonts w:asciiTheme="minorHAnsi" w:hAnsiTheme="minorHAnsi"/>
              <w:caps w:val="0"/>
              <w:noProof/>
              <w:color w:val="auto"/>
              <w:kern w:val="2"/>
              <w:szCs w:val="24"/>
              <w14:ligatures w14:val="standardContextual"/>
            </w:rPr>
          </w:pPr>
          <w:hyperlink w:anchor="_Toc197946312" w:history="1">
            <w:r w:rsidRPr="002324A6">
              <w:rPr>
                <w:rStyle w:val="Hyperlink"/>
                <w:rFonts w:ascii="Calibri" w:hAnsi="Calibri" w:cs="Calibri"/>
                <w:b/>
                <w:bCs/>
                <w:noProof/>
                <w:lang w:val="en-US"/>
              </w:rPr>
              <w:t>8  Strategies and Plans</w:t>
            </w:r>
            <w:r>
              <w:rPr>
                <w:noProof/>
                <w:webHidden/>
              </w:rPr>
              <w:tab/>
            </w:r>
            <w:r>
              <w:rPr>
                <w:noProof/>
                <w:webHidden/>
              </w:rPr>
              <w:fldChar w:fldCharType="begin"/>
            </w:r>
            <w:r>
              <w:rPr>
                <w:noProof/>
                <w:webHidden/>
              </w:rPr>
              <w:instrText xml:space="preserve"> PAGEREF _Toc197946312 \h </w:instrText>
            </w:r>
            <w:r>
              <w:rPr>
                <w:noProof/>
                <w:webHidden/>
              </w:rPr>
            </w:r>
            <w:r>
              <w:rPr>
                <w:noProof/>
                <w:webHidden/>
              </w:rPr>
              <w:fldChar w:fldCharType="separate"/>
            </w:r>
            <w:r>
              <w:rPr>
                <w:noProof/>
                <w:webHidden/>
              </w:rPr>
              <w:t>39</w:t>
            </w:r>
            <w:r>
              <w:rPr>
                <w:noProof/>
                <w:webHidden/>
              </w:rPr>
              <w:fldChar w:fldCharType="end"/>
            </w:r>
          </w:hyperlink>
        </w:p>
        <w:p w14:paraId="7270F7B4" w14:textId="39FA8FFF"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13" w:history="1">
            <w:r w:rsidRPr="002324A6">
              <w:rPr>
                <w:rStyle w:val="Hyperlink"/>
                <w:rFonts w:ascii="Calibri" w:hAnsi="Calibri" w:cs="Calibri"/>
                <w:b/>
                <w:bCs/>
                <w:noProof/>
                <w:lang w:val="en-US"/>
              </w:rPr>
              <w:t>8.1  Borrowing Strategy</w:t>
            </w:r>
            <w:r>
              <w:rPr>
                <w:noProof/>
                <w:webHidden/>
              </w:rPr>
              <w:tab/>
            </w:r>
            <w:r>
              <w:rPr>
                <w:noProof/>
                <w:webHidden/>
              </w:rPr>
              <w:fldChar w:fldCharType="begin"/>
            </w:r>
            <w:r>
              <w:rPr>
                <w:noProof/>
                <w:webHidden/>
              </w:rPr>
              <w:instrText xml:space="preserve"> PAGEREF _Toc197946313 \h </w:instrText>
            </w:r>
            <w:r>
              <w:rPr>
                <w:noProof/>
                <w:webHidden/>
              </w:rPr>
            </w:r>
            <w:r>
              <w:rPr>
                <w:noProof/>
                <w:webHidden/>
              </w:rPr>
              <w:fldChar w:fldCharType="separate"/>
            </w:r>
            <w:r>
              <w:rPr>
                <w:noProof/>
                <w:webHidden/>
              </w:rPr>
              <w:t>39</w:t>
            </w:r>
            <w:r>
              <w:rPr>
                <w:noProof/>
                <w:webHidden/>
              </w:rPr>
              <w:fldChar w:fldCharType="end"/>
            </w:r>
          </w:hyperlink>
        </w:p>
        <w:p w14:paraId="72DBABC0" w14:textId="132F414C"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14" w:history="1">
            <w:r w:rsidRPr="002324A6">
              <w:rPr>
                <w:rStyle w:val="Hyperlink"/>
                <w:rFonts w:ascii="Calibri" w:hAnsi="Calibri" w:cs="Calibri"/>
                <w:b/>
                <w:bCs/>
                <w:noProof/>
                <w:lang w:val="en-US"/>
              </w:rPr>
              <w:t>8.2  Reserves Strategy</w:t>
            </w:r>
            <w:r>
              <w:rPr>
                <w:noProof/>
                <w:webHidden/>
              </w:rPr>
              <w:tab/>
            </w:r>
            <w:r>
              <w:rPr>
                <w:noProof/>
                <w:webHidden/>
              </w:rPr>
              <w:fldChar w:fldCharType="begin"/>
            </w:r>
            <w:r>
              <w:rPr>
                <w:noProof/>
                <w:webHidden/>
              </w:rPr>
              <w:instrText xml:space="preserve"> PAGEREF _Toc197946314 \h </w:instrText>
            </w:r>
            <w:r>
              <w:rPr>
                <w:noProof/>
                <w:webHidden/>
              </w:rPr>
            </w:r>
            <w:r>
              <w:rPr>
                <w:noProof/>
                <w:webHidden/>
              </w:rPr>
              <w:fldChar w:fldCharType="separate"/>
            </w:r>
            <w:r>
              <w:rPr>
                <w:noProof/>
                <w:webHidden/>
              </w:rPr>
              <w:t>41</w:t>
            </w:r>
            <w:r>
              <w:rPr>
                <w:noProof/>
                <w:webHidden/>
              </w:rPr>
              <w:fldChar w:fldCharType="end"/>
            </w:r>
          </w:hyperlink>
        </w:p>
        <w:p w14:paraId="7058CC39" w14:textId="1D0EF14F" w:rsidR="00E02D50" w:rsidRDefault="00E02D50">
          <w:pPr>
            <w:pStyle w:val="TOC2"/>
            <w:tabs>
              <w:tab w:val="right" w:leader="dot" w:pos="14560"/>
            </w:tabs>
            <w:rPr>
              <w:rFonts w:asciiTheme="minorHAnsi" w:hAnsiTheme="minorHAnsi"/>
              <w:noProof/>
              <w:color w:val="auto"/>
              <w:kern w:val="2"/>
              <w:sz w:val="24"/>
              <w:szCs w:val="24"/>
              <w14:ligatures w14:val="standardContextual"/>
            </w:rPr>
          </w:pPr>
          <w:hyperlink w:anchor="_Toc197946315" w:history="1">
            <w:r w:rsidRPr="002324A6">
              <w:rPr>
                <w:rStyle w:val="Hyperlink"/>
                <w:rFonts w:ascii="Calibri" w:hAnsi="Calibri" w:cs="Calibri"/>
                <w:b/>
                <w:bCs/>
                <w:noProof/>
                <w:lang w:val="en-US"/>
              </w:rPr>
              <w:t>8.3  Treasury Management Approach and Investment Strategy</w:t>
            </w:r>
            <w:r>
              <w:rPr>
                <w:noProof/>
                <w:webHidden/>
              </w:rPr>
              <w:tab/>
            </w:r>
            <w:r>
              <w:rPr>
                <w:noProof/>
                <w:webHidden/>
              </w:rPr>
              <w:fldChar w:fldCharType="begin"/>
            </w:r>
            <w:r>
              <w:rPr>
                <w:noProof/>
                <w:webHidden/>
              </w:rPr>
              <w:instrText xml:space="preserve"> PAGEREF _Toc197946315 \h </w:instrText>
            </w:r>
            <w:r>
              <w:rPr>
                <w:noProof/>
                <w:webHidden/>
              </w:rPr>
            </w:r>
            <w:r>
              <w:rPr>
                <w:noProof/>
                <w:webHidden/>
              </w:rPr>
              <w:fldChar w:fldCharType="separate"/>
            </w:r>
            <w:r>
              <w:rPr>
                <w:noProof/>
                <w:webHidden/>
              </w:rPr>
              <w:t>42</w:t>
            </w:r>
            <w:r>
              <w:rPr>
                <w:noProof/>
                <w:webHidden/>
              </w:rPr>
              <w:fldChar w:fldCharType="end"/>
            </w:r>
          </w:hyperlink>
        </w:p>
        <w:p w14:paraId="4B729148" w14:textId="199FA111" w:rsidR="00E53454" w:rsidRDefault="00E53454">
          <w:r>
            <w:rPr>
              <w:b/>
              <w:bCs/>
              <w:noProof/>
            </w:rPr>
            <w:fldChar w:fldCharType="end"/>
          </w:r>
        </w:p>
      </w:sdtContent>
    </w:sdt>
    <w:p w14:paraId="02EA2902" w14:textId="77777777" w:rsidR="0093202E" w:rsidRDefault="0093202E" w:rsidP="0093202E">
      <w:pPr>
        <w:pStyle w:val="BodyText"/>
        <w:spacing w:before="0" w:after="0" w:line="240" w:lineRule="auto"/>
        <w:rPr>
          <w:rFonts w:ascii="Calibri" w:hAnsi="Calibri" w:cs="Calibri"/>
          <w:color w:val="000000" w:themeColor="text1"/>
          <w:sz w:val="24"/>
          <w:szCs w:val="24"/>
          <w:lang w:val="en-US"/>
        </w:rPr>
      </w:pPr>
    </w:p>
    <w:p w14:paraId="1F17A30A" w14:textId="77777777" w:rsidR="00C65D73" w:rsidRDefault="00C65D73" w:rsidP="00C65D73">
      <w:pPr>
        <w:rPr>
          <w:rFonts w:ascii="Calibri" w:hAnsi="Calibri" w:cs="Calibri"/>
          <w:color w:val="000000" w:themeColor="text1"/>
          <w:sz w:val="24"/>
          <w:szCs w:val="24"/>
          <w:lang w:val="en-US"/>
        </w:rPr>
      </w:pPr>
    </w:p>
    <w:p w14:paraId="08FB9472" w14:textId="367A8B18" w:rsidR="00C65D73" w:rsidRPr="00C65D73" w:rsidRDefault="00C65D73" w:rsidP="00C65D73">
      <w:pPr>
        <w:tabs>
          <w:tab w:val="left" w:pos="12405"/>
        </w:tabs>
        <w:rPr>
          <w:lang w:val="en-US"/>
        </w:rPr>
      </w:pPr>
      <w:r>
        <w:rPr>
          <w:lang w:val="en-US"/>
        </w:rPr>
        <w:tab/>
      </w:r>
    </w:p>
    <w:p w14:paraId="1563A2E9" w14:textId="77777777" w:rsidR="002A7CB3" w:rsidRPr="002A7CB3" w:rsidRDefault="002A7CB3" w:rsidP="002A7CB3">
      <w:pPr>
        <w:rPr>
          <w:lang w:val="en-US"/>
        </w:rPr>
      </w:pPr>
    </w:p>
    <w:p w14:paraId="47B3EBC2" w14:textId="77777777" w:rsidR="002A7CB3" w:rsidRPr="002A7CB3" w:rsidRDefault="002A7CB3" w:rsidP="002A7CB3">
      <w:pPr>
        <w:rPr>
          <w:lang w:val="en-US"/>
        </w:rPr>
      </w:pPr>
    </w:p>
    <w:p w14:paraId="26CB035C" w14:textId="77777777" w:rsidR="002A7CB3" w:rsidRPr="002A7CB3" w:rsidRDefault="002A7CB3" w:rsidP="002A7CB3">
      <w:pPr>
        <w:rPr>
          <w:lang w:val="en-US"/>
        </w:rPr>
      </w:pPr>
    </w:p>
    <w:p w14:paraId="79A40441" w14:textId="77777777" w:rsidR="002A7CB3" w:rsidRPr="002A7CB3" w:rsidRDefault="002A7CB3" w:rsidP="002A7CB3">
      <w:pPr>
        <w:rPr>
          <w:lang w:val="en-US"/>
        </w:rPr>
      </w:pPr>
    </w:p>
    <w:p w14:paraId="6424541B" w14:textId="77777777" w:rsidR="002A7CB3" w:rsidRPr="002A7CB3" w:rsidRDefault="002A7CB3" w:rsidP="002A7CB3">
      <w:pPr>
        <w:ind w:firstLine="720"/>
        <w:rPr>
          <w:lang w:val="en-US"/>
        </w:rPr>
      </w:pPr>
    </w:p>
    <w:p w14:paraId="06E5AA92" w14:textId="1AB22E3D" w:rsidR="007A6861" w:rsidRDefault="009F60C3" w:rsidP="009F60C3">
      <w:pPr>
        <w:jc w:val="center"/>
        <w:rPr>
          <w:rFonts w:ascii="Calibri" w:hAnsi="Calibri" w:cs="Calibri"/>
          <w:color w:val="000000" w:themeColor="text1"/>
          <w:sz w:val="24"/>
          <w:szCs w:val="24"/>
          <w:highlight w:val="lightGray"/>
          <w:lang w:val="en-US"/>
        </w:rPr>
      </w:pPr>
      <w:r>
        <w:rPr>
          <w:noProof/>
        </w:rPr>
        <w:lastRenderedPageBreak/>
        <w:drawing>
          <wp:inline distT="0" distB="0" distL="0" distR="0" wp14:anchorId="1C605779" wp14:editId="19EA7C06">
            <wp:extent cx="5212673" cy="4830792"/>
            <wp:effectExtent l="0" t="0" r="7620" b="8255"/>
            <wp:docPr id="935304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5212673" cy="4830792"/>
                    </a:xfrm>
                    <a:prstGeom prst="rect">
                      <a:avLst/>
                    </a:prstGeom>
                  </pic:spPr>
                </pic:pic>
              </a:graphicData>
            </a:graphic>
          </wp:inline>
        </w:drawing>
      </w:r>
      <w:r w:rsidR="007A6861">
        <w:rPr>
          <w:rFonts w:ascii="Calibri" w:hAnsi="Calibri" w:cs="Calibri"/>
          <w:color w:val="000000" w:themeColor="text1"/>
          <w:sz w:val="24"/>
          <w:szCs w:val="24"/>
          <w:highlight w:val="lightGray"/>
          <w:lang w:val="en-US"/>
        </w:rPr>
        <w:br w:type="page"/>
      </w:r>
    </w:p>
    <w:p w14:paraId="45D3238D" w14:textId="26D33C23" w:rsidR="0093202E" w:rsidRPr="00EF22B7" w:rsidRDefault="00FF4CAD" w:rsidP="007A6861">
      <w:pPr>
        <w:pStyle w:val="BodyText"/>
        <w:spacing w:before="0" w:after="0" w:line="240" w:lineRule="auto"/>
        <w:outlineLvl w:val="0"/>
        <w:rPr>
          <w:rFonts w:ascii="Calibri" w:hAnsi="Calibri" w:cs="Calibri"/>
          <w:b/>
          <w:bCs/>
          <w:color w:val="000000" w:themeColor="text1"/>
          <w:sz w:val="28"/>
          <w:szCs w:val="28"/>
          <w:lang w:val="en-US"/>
        </w:rPr>
      </w:pPr>
      <w:bookmarkStart w:id="0" w:name="_Toc197946291"/>
      <w:proofErr w:type="gramStart"/>
      <w:r>
        <w:rPr>
          <w:rFonts w:ascii="Calibri" w:hAnsi="Calibri" w:cs="Calibri"/>
          <w:b/>
          <w:bCs/>
          <w:color w:val="000000" w:themeColor="text1"/>
          <w:sz w:val="28"/>
          <w:szCs w:val="28"/>
          <w:lang w:val="en-US"/>
        </w:rPr>
        <w:lastRenderedPageBreak/>
        <w:t xml:space="preserve">1  </w:t>
      </w:r>
      <w:r w:rsidR="00E81104">
        <w:rPr>
          <w:rFonts w:ascii="Calibri" w:hAnsi="Calibri" w:cs="Calibri"/>
          <w:b/>
          <w:bCs/>
          <w:color w:val="000000" w:themeColor="text1"/>
          <w:sz w:val="28"/>
          <w:szCs w:val="28"/>
          <w:lang w:val="en-US"/>
        </w:rPr>
        <w:t>Purpose</w:t>
      </w:r>
      <w:bookmarkEnd w:id="0"/>
      <w:proofErr w:type="gramEnd"/>
    </w:p>
    <w:p w14:paraId="3EB68A05" w14:textId="708A5A41" w:rsidR="0094663B" w:rsidRPr="0094663B" w:rsidRDefault="005279FA" w:rsidP="005D4FC3">
      <w:pPr>
        <w:pStyle w:val="BodyText"/>
        <w:spacing w:after="0" w:line="240" w:lineRule="auto"/>
        <w:rPr>
          <w:rFonts w:ascii="Calibri" w:hAnsi="Calibri" w:cs="Calibri"/>
          <w:color w:val="000000" w:themeColor="text1"/>
          <w:sz w:val="24"/>
          <w:szCs w:val="24"/>
          <w:lang w:val="en-US"/>
        </w:rPr>
      </w:pPr>
      <w:r>
        <w:rPr>
          <w:rFonts w:ascii="Calibri" w:hAnsi="Calibri" w:cs="Calibri"/>
          <w:color w:val="000000" w:themeColor="text1"/>
          <w:sz w:val="24"/>
          <w:szCs w:val="24"/>
          <w:lang w:val="en-US"/>
        </w:rPr>
        <w:t>The Financial Plan</w:t>
      </w:r>
      <w:r w:rsidR="00E771BA">
        <w:rPr>
          <w:rFonts w:ascii="Calibri" w:hAnsi="Calibri" w:cs="Calibri"/>
          <w:color w:val="000000" w:themeColor="text1"/>
          <w:sz w:val="24"/>
          <w:szCs w:val="24"/>
          <w:lang w:val="en-US"/>
        </w:rPr>
        <w:t xml:space="preserve"> aims</w:t>
      </w:r>
      <w:r>
        <w:rPr>
          <w:rFonts w:ascii="Calibri" w:hAnsi="Calibri" w:cs="Calibri"/>
          <w:color w:val="000000" w:themeColor="text1"/>
          <w:sz w:val="24"/>
          <w:szCs w:val="24"/>
          <w:lang w:val="en-US"/>
        </w:rPr>
        <w:t xml:space="preserve"> to provide a 10-year </w:t>
      </w:r>
      <w:r w:rsidR="00E771BA">
        <w:rPr>
          <w:rFonts w:ascii="Calibri" w:hAnsi="Calibri" w:cs="Calibri"/>
          <w:color w:val="000000" w:themeColor="text1"/>
          <w:sz w:val="24"/>
          <w:szCs w:val="24"/>
          <w:lang w:val="en-US"/>
        </w:rPr>
        <w:t xml:space="preserve">project of </w:t>
      </w:r>
      <w:r>
        <w:rPr>
          <w:rFonts w:ascii="Calibri" w:hAnsi="Calibri" w:cs="Calibri"/>
          <w:color w:val="000000" w:themeColor="text1"/>
          <w:sz w:val="24"/>
          <w:szCs w:val="24"/>
          <w:lang w:val="en-US"/>
        </w:rPr>
        <w:t>financial sustainab</w:t>
      </w:r>
      <w:r w:rsidR="00E771BA">
        <w:rPr>
          <w:rFonts w:ascii="Calibri" w:hAnsi="Calibri" w:cs="Calibri"/>
          <w:color w:val="000000" w:themeColor="text1"/>
          <w:sz w:val="24"/>
          <w:szCs w:val="24"/>
          <w:lang w:val="en-US"/>
        </w:rPr>
        <w:t xml:space="preserve">ility, detailing how the Council Plan and other </w:t>
      </w:r>
      <w:r w:rsidR="00A34D0B">
        <w:rPr>
          <w:rFonts w:ascii="Calibri" w:hAnsi="Calibri" w:cs="Calibri"/>
          <w:color w:val="000000" w:themeColor="text1"/>
          <w:sz w:val="24"/>
          <w:szCs w:val="24"/>
          <w:lang w:val="en-US"/>
        </w:rPr>
        <w:t xml:space="preserve">Integrated Plans </w:t>
      </w:r>
      <w:r w:rsidR="005151B0">
        <w:rPr>
          <w:rFonts w:ascii="Calibri" w:hAnsi="Calibri" w:cs="Calibri"/>
          <w:color w:val="000000" w:themeColor="text1"/>
          <w:sz w:val="24"/>
          <w:szCs w:val="24"/>
          <w:lang w:val="en-US"/>
        </w:rPr>
        <w:t>will be funded to achieve</w:t>
      </w:r>
      <w:r w:rsidR="007F0F37">
        <w:rPr>
          <w:rFonts w:ascii="Calibri" w:hAnsi="Calibri" w:cs="Calibri"/>
          <w:color w:val="000000" w:themeColor="text1"/>
          <w:sz w:val="24"/>
          <w:szCs w:val="24"/>
          <w:lang w:val="en-US"/>
        </w:rPr>
        <w:t xml:space="preserve"> Council’s </w:t>
      </w:r>
      <w:r w:rsidR="007F0F37" w:rsidRPr="007F0F37">
        <w:rPr>
          <w:rFonts w:ascii="Calibri" w:hAnsi="Calibri" w:cs="Calibri"/>
          <w:i/>
          <w:iCs/>
          <w:color w:val="000000" w:themeColor="text1"/>
          <w:sz w:val="24"/>
          <w:szCs w:val="24"/>
          <w:lang w:val="en-US"/>
        </w:rPr>
        <w:t>Community Vision 2040</w:t>
      </w:r>
      <w:r w:rsidR="007F0F37">
        <w:rPr>
          <w:rFonts w:ascii="Calibri" w:hAnsi="Calibri" w:cs="Calibri"/>
          <w:color w:val="000000" w:themeColor="text1"/>
          <w:sz w:val="24"/>
          <w:szCs w:val="24"/>
          <w:lang w:val="en-US"/>
        </w:rPr>
        <w:t>.</w:t>
      </w:r>
      <w:r w:rsidR="009A56B2">
        <w:rPr>
          <w:rFonts w:ascii="Calibri" w:hAnsi="Calibri" w:cs="Calibri"/>
          <w:color w:val="000000" w:themeColor="text1"/>
          <w:sz w:val="24"/>
          <w:szCs w:val="24"/>
          <w:lang w:val="en-US"/>
        </w:rPr>
        <w:t xml:space="preserve"> </w:t>
      </w:r>
      <w:r w:rsidR="00BD18C9">
        <w:rPr>
          <w:rFonts w:ascii="Calibri" w:hAnsi="Calibri" w:cs="Calibri"/>
          <w:color w:val="000000" w:themeColor="text1"/>
          <w:sz w:val="24"/>
          <w:szCs w:val="24"/>
          <w:lang w:val="en-US"/>
        </w:rPr>
        <w:t xml:space="preserve">This </w:t>
      </w:r>
      <w:r w:rsidR="0094663B" w:rsidRPr="0094663B">
        <w:rPr>
          <w:rFonts w:ascii="Calibri" w:hAnsi="Calibri" w:cs="Calibri"/>
          <w:color w:val="000000" w:themeColor="text1"/>
          <w:sz w:val="24"/>
          <w:szCs w:val="24"/>
          <w:lang w:val="en-US"/>
        </w:rPr>
        <w:t xml:space="preserve">Plan is </w:t>
      </w:r>
      <w:r w:rsidR="00BD18C9">
        <w:rPr>
          <w:rFonts w:ascii="Calibri" w:hAnsi="Calibri" w:cs="Calibri"/>
          <w:color w:val="000000" w:themeColor="text1"/>
          <w:sz w:val="24"/>
          <w:szCs w:val="24"/>
          <w:lang w:val="en-US"/>
        </w:rPr>
        <w:t>crucial</w:t>
      </w:r>
      <w:r w:rsidR="006C05F8">
        <w:rPr>
          <w:rFonts w:ascii="Calibri" w:hAnsi="Calibri" w:cs="Calibri"/>
          <w:color w:val="000000" w:themeColor="text1"/>
          <w:sz w:val="24"/>
          <w:szCs w:val="24"/>
          <w:lang w:val="en-US"/>
        </w:rPr>
        <w:t xml:space="preserve"> for supporting the long-term goals and aspirations of the community </w:t>
      </w:r>
      <w:r w:rsidR="00B06742">
        <w:rPr>
          <w:rFonts w:ascii="Calibri" w:hAnsi="Calibri" w:cs="Calibri"/>
          <w:color w:val="000000" w:themeColor="text1"/>
          <w:sz w:val="24"/>
          <w:szCs w:val="24"/>
          <w:lang w:val="en-US"/>
        </w:rPr>
        <w:t>and</w:t>
      </w:r>
      <w:r w:rsidR="0064644E">
        <w:rPr>
          <w:rFonts w:ascii="Calibri" w:hAnsi="Calibri" w:cs="Calibri"/>
          <w:color w:val="000000" w:themeColor="text1"/>
          <w:sz w:val="24"/>
          <w:szCs w:val="24"/>
          <w:lang w:val="en-US"/>
        </w:rPr>
        <w:t xml:space="preserve"> is supported </w:t>
      </w:r>
      <w:r w:rsidR="0094663B" w:rsidRPr="0094663B">
        <w:rPr>
          <w:rFonts w:ascii="Calibri" w:hAnsi="Calibri" w:cs="Calibri"/>
          <w:color w:val="000000" w:themeColor="text1"/>
          <w:sz w:val="24"/>
          <w:szCs w:val="24"/>
          <w:lang w:val="en-US"/>
        </w:rPr>
        <w:t xml:space="preserve">by the Council Plan, Health and Wellbeing Plan, Budgets, Workforce Plans and </w:t>
      </w:r>
      <w:r w:rsidR="00311DE6">
        <w:rPr>
          <w:rFonts w:ascii="Calibri" w:hAnsi="Calibri" w:cs="Calibri"/>
          <w:color w:val="000000" w:themeColor="text1"/>
          <w:sz w:val="24"/>
          <w:szCs w:val="24"/>
          <w:lang w:val="en-US"/>
        </w:rPr>
        <w:t>other key</w:t>
      </w:r>
      <w:r w:rsidR="0094663B" w:rsidRPr="0094663B">
        <w:rPr>
          <w:rFonts w:ascii="Calibri" w:hAnsi="Calibri" w:cs="Calibri"/>
          <w:color w:val="000000" w:themeColor="text1"/>
          <w:sz w:val="24"/>
          <w:szCs w:val="24"/>
          <w:lang w:val="en-US"/>
        </w:rPr>
        <w:t xml:space="preserve"> strategies and documents</w:t>
      </w:r>
      <w:r w:rsidR="00F244F6">
        <w:rPr>
          <w:rFonts w:ascii="Calibri" w:hAnsi="Calibri" w:cs="Calibri"/>
          <w:color w:val="000000" w:themeColor="text1"/>
          <w:sz w:val="24"/>
          <w:szCs w:val="24"/>
          <w:lang w:val="en-US"/>
        </w:rPr>
        <w:t xml:space="preserve">, especially </w:t>
      </w:r>
      <w:r w:rsidR="00EB30E1">
        <w:rPr>
          <w:rFonts w:ascii="Calibri" w:hAnsi="Calibri" w:cs="Calibri"/>
          <w:color w:val="000000" w:themeColor="text1"/>
          <w:sz w:val="24"/>
          <w:szCs w:val="24"/>
          <w:lang w:val="en-US"/>
        </w:rPr>
        <w:t>the Council’s</w:t>
      </w:r>
      <w:r w:rsidR="00F244F6">
        <w:rPr>
          <w:rFonts w:ascii="Calibri" w:hAnsi="Calibri" w:cs="Calibri"/>
          <w:color w:val="000000" w:themeColor="text1"/>
          <w:sz w:val="24"/>
          <w:szCs w:val="24"/>
          <w:lang w:val="en-US"/>
        </w:rPr>
        <w:t xml:space="preserve"> Financial Vision. </w:t>
      </w:r>
    </w:p>
    <w:p w14:paraId="7BD9C671" w14:textId="77777777" w:rsidR="0094663B" w:rsidRPr="0094663B" w:rsidRDefault="0094663B" w:rsidP="00F4405A">
      <w:pPr>
        <w:pStyle w:val="BodyText"/>
        <w:spacing w:after="0" w:line="240" w:lineRule="auto"/>
        <w:rPr>
          <w:rFonts w:ascii="Calibri" w:hAnsi="Calibri" w:cs="Calibri"/>
          <w:color w:val="000000" w:themeColor="text1"/>
          <w:sz w:val="24"/>
          <w:szCs w:val="24"/>
          <w:lang w:val="en-US"/>
        </w:rPr>
      </w:pPr>
    </w:p>
    <w:p w14:paraId="62A8814D" w14:textId="0DC63CE7" w:rsidR="00592DE3" w:rsidRDefault="0094663B" w:rsidP="00F4405A">
      <w:pPr>
        <w:pStyle w:val="BodyText"/>
        <w:spacing w:after="0" w:line="240" w:lineRule="auto"/>
        <w:rPr>
          <w:rFonts w:ascii="Calibri" w:hAnsi="Calibri" w:cs="Calibri"/>
          <w:color w:val="000000" w:themeColor="text1"/>
          <w:sz w:val="24"/>
          <w:szCs w:val="24"/>
          <w:lang w:val="en-US"/>
        </w:rPr>
      </w:pPr>
      <w:proofErr w:type="gramStart"/>
      <w:r w:rsidRPr="0094663B">
        <w:rPr>
          <w:rFonts w:ascii="Calibri" w:hAnsi="Calibri" w:cs="Calibri"/>
          <w:color w:val="000000" w:themeColor="text1"/>
          <w:sz w:val="24"/>
          <w:szCs w:val="24"/>
          <w:lang w:val="en-US"/>
        </w:rPr>
        <w:t>Council</w:t>
      </w:r>
      <w:proofErr w:type="gramEnd"/>
      <w:r w:rsidRPr="0094663B">
        <w:rPr>
          <w:rFonts w:ascii="Calibri" w:hAnsi="Calibri" w:cs="Calibri"/>
          <w:color w:val="000000" w:themeColor="text1"/>
          <w:sz w:val="24"/>
          <w:szCs w:val="24"/>
          <w:lang w:val="en-US"/>
        </w:rPr>
        <w:t xml:space="preserve"> is </w:t>
      </w:r>
      <w:r w:rsidR="009A56B2">
        <w:rPr>
          <w:rFonts w:ascii="Calibri" w:hAnsi="Calibri" w:cs="Calibri"/>
          <w:color w:val="000000" w:themeColor="text1"/>
          <w:sz w:val="24"/>
          <w:szCs w:val="24"/>
          <w:lang w:val="en-US"/>
        </w:rPr>
        <w:t>dedicated</w:t>
      </w:r>
      <w:r w:rsidRPr="0094663B">
        <w:rPr>
          <w:rFonts w:ascii="Calibri" w:hAnsi="Calibri" w:cs="Calibri"/>
          <w:color w:val="000000" w:themeColor="text1"/>
          <w:sz w:val="24"/>
          <w:szCs w:val="24"/>
          <w:lang w:val="en-US"/>
        </w:rPr>
        <w:t xml:space="preserve"> to </w:t>
      </w:r>
      <w:r w:rsidR="009A56B2">
        <w:rPr>
          <w:rFonts w:ascii="Calibri" w:hAnsi="Calibri" w:cs="Calibri"/>
          <w:color w:val="000000" w:themeColor="text1"/>
          <w:sz w:val="24"/>
          <w:szCs w:val="24"/>
          <w:lang w:val="en-US"/>
        </w:rPr>
        <w:t xml:space="preserve">regularly </w:t>
      </w:r>
      <w:r w:rsidRPr="0094663B">
        <w:rPr>
          <w:rFonts w:ascii="Calibri" w:hAnsi="Calibri" w:cs="Calibri"/>
          <w:color w:val="000000" w:themeColor="text1"/>
          <w:sz w:val="24"/>
          <w:szCs w:val="24"/>
          <w:lang w:val="en-US"/>
        </w:rPr>
        <w:t xml:space="preserve">reviewing and updating this document to ensure the </w:t>
      </w:r>
      <w:r w:rsidR="00251F92">
        <w:rPr>
          <w:rFonts w:ascii="Calibri" w:hAnsi="Calibri" w:cs="Calibri"/>
          <w:color w:val="000000" w:themeColor="text1"/>
          <w:sz w:val="24"/>
          <w:szCs w:val="24"/>
          <w:lang w:val="en-US"/>
        </w:rPr>
        <w:t xml:space="preserve">information remains </w:t>
      </w:r>
      <w:r w:rsidRPr="0094663B">
        <w:rPr>
          <w:rFonts w:ascii="Calibri" w:hAnsi="Calibri" w:cs="Calibri"/>
          <w:color w:val="000000" w:themeColor="text1"/>
          <w:sz w:val="24"/>
          <w:szCs w:val="24"/>
          <w:lang w:val="en-US"/>
        </w:rPr>
        <w:t>accurate and up to date</w:t>
      </w:r>
      <w:r w:rsidR="00251F92">
        <w:rPr>
          <w:rFonts w:ascii="Calibri" w:hAnsi="Calibri" w:cs="Calibri"/>
          <w:color w:val="000000" w:themeColor="text1"/>
          <w:sz w:val="24"/>
          <w:szCs w:val="24"/>
          <w:lang w:val="en-US"/>
        </w:rPr>
        <w:t>, and that it aligns consistently with the annual budget</w:t>
      </w:r>
      <w:r w:rsidRPr="0094663B">
        <w:rPr>
          <w:rFonts w:ascii="Calibri" w:hAnsi="Calibri" w:cs="Calibri"/>
          <w:color w:val="000000" w:themeColor="text1"/>
          <w:sz w:val="24"/>
          <w:szCs w:val="24"/>
          <w:lang w:val="en-US"/>
        </w:rPr>
        <w:t>.</w:t>
      </w:r>
    </w:p>
    <w:p w14:paraId="386FF5A6" w14:textId="77777777" w:rsidR="00F42BB1" w:rsidRDefault="00F42BB1" w:rsidP="00F4405A">
      <w:pPr>
        <w:rPr>
          <w:rFonts w:ascii="Calibri" w:hAnsi="Calibri" w:cs="Calibri"/>
          <w:color w:val="000000" w:themeColor="text1"/>
          <w:sz w:val="24"/>
          <w:szCs w:val="24"/>
          <w:lang w:val="en-US"/>
        </w:rPr>
      </w:pPr>
    </w:p>
    <w:p w14:paraId="12B819AC" w14:textId="2CC1AED5" w:rsidR="00781928" w:rsidRPr="00EF22B7" w:rsidRDefault="00FF4CAD" w:rsidP="00781928">
      <w:pPr>
        <w:pStyle w:val="BodyText"/>
        <w:spacing w:before="0" w:after="0" w:line="240" w:lineRule="auto"/>
        <w:outlineLvl w:val="0"/>
        <w:rPr>
          <w:rFonts w:ascii="Calibri" w:hAnsi="Calibri" w:cs="Calibri"/>
          <w:b/>
          <w:bCs/>
          <w:color w:val="000000" w:themeColor="text1"/>
          <w:sz w:val="28"/>
          <w:szCs w:val="28"/>
          <w:lang w:val="en-US"/>
        </w:rPr>
      </w:pPr>
      <w:bookmarkStart w:id="1" w:name="_Toc197946292"/>
      <w:proofErr w:type="gramStart"/>
      <w:r w:rsidRPr="00F55E5C">
        <w:rPr>
          <w:rFonts w:ascii="Calibri" w:hAnsi="Calibri" w:cs="Calibri"/>
          <w:b/>
          <w:color w:val="000000" w:themeColor="text1"/>
          <w:sz w:val="28"/>
          <w:szCs w:val="28"/>
          <w:lang w:val="en-US"/>
        </w:rPr>
        <w:t xml:space="preserve">2  </w:t>
      </w:r>
      <w:r w:rsidR="00781928" w:rsidRPr="00F55E5C">
        <w:rPr>
          <w:rFonts w:ascii="Calibri" w:hAnsi="Calibri" w:cs="Calibri"/>
          <w:b/>
          <w:color w:val="000000" w:themeColor="text1"/>
          <w:sz w:val="28"/>
          <w:szCs w:val="28"/>
          <w:lang w:val="en-US"/>
        </w:rPr>
        <w:t>Executive</w:t>
      </w:r>
      <w:proofErr w:type="gramEnd"/>
      <w:r w:rsidR="00781928" w:rsidRPr="00F55E5C">
        <w:rPr>
          <w:rFonts w:ascii="Calibri" w:hAnsi="Calibri" w:cs="Calibri"/>
          <w:b/>
          <w:color w:val="000000" w:themeColor="text1"/>
          <w:sz w:val="28"/>
          <w:szCs w:val="28"/>
          <w:lang w:val="en-US"/>
        </w:rPr>
        <w:t xml:space="preserve"> Summary</w:t>
      </w:r>
      <w:bookmarkEnd w:id="1"/>
    </w:p>
    <w:p w14:paraId="0D966BC4" w14:textId="68C466CD" w:rsidR="00D71D52" w:rsidRPr="006C2CB1" w:rsidRDefault="0074115C" w:rsidP="00D631DC">
      <w:pPr>
        <w:pStyle w:val="BodyText"/>
        <w:spacing w:after="0" w:line="240" w:lineRule="auto"/>
        <w:rPr>
          <w:rFonts w:ascii="Calibri" w:hAnsi="Calibri" w:cs="Calibri"/>
          <w:color w:val="000000" w:themeColor="text1"/>
          <w:sz w:val="24"/>
          <w:szCs w:val="24"/>
          <w:lang w:val="en-US"/>
        </w:rPr>
      </w:pPr>
      <w:r w:rsidRPr="0074115C">
        <w:rPr>
          <w:rFonts w:ascii="Calibri" w:hAnsi="Calibri" w:cs="Calibri"/>
          <w:color w:val="000000" w:themeColor="text1"/>
          <w:sz w:val="24"/>
          <w:szCs w:val="24"/>
          <w:lang w:val="en-US"/>
        </w:rPr>
        <w:t xml:space="preserve">Hepburn Shire Council is </w:t>
      </w:r>
      <w:r w:rsidR="00E83745">
        <w:rPr>
          <w:rFonts w:ascii="Calibri" w:hAnsi="Calibri" w:cs="Calibri"/>
          <w:color w:val="000000" w:themeColor="text1"/>
          <w:sz w:val="24"/>
          <w:szCs w:val="24"/>
          <w:lang w:val="en-US"/>
        </w:rPr>
        <w:t>e</w:t>
      </w:r>
      <w:r w:rsidR="00DF1162">
        <w:rPr>
          <w:rFonts w:ascii="Calibri" w:hAnsi="Calibri" w:cs="Calibri"/>
          <w:color w:val="000000" w:themeColor="text1"/>
          <w:sz w:val="24"/>
          <w:szCs w:val="24"/>
          <w:lang w:val="en-US"/>
        </w:rPr>
        <w:t>ntering</w:t>
      </w:r>
      <w:r w:rsidR="00E83745">
        <w:rPr>
          <w:rFonts w:ascii="Calibri" w:hAnsi="Calibri" w:cs="Calibri"/>
          <w:color w:val="000000" w:themeColor="text1"/>
          <w:sz w:val="24"/>
          <w:szCs w:val="24"/>
          <w:lang w:val="en-US"/>
        </w:rPr>
        <w:t xml:space="preserve"> a new </w:t>
      </w:r>
      <w:r w:rsidR="00C75A0F">
        <w:rPr>
          <w:rFonts w:ascii="Calibri" w:hAnsi="Calibri" w:cs="Calibri"/>
          <w:color w:val="000000" w:themeColor="text1"/>
          <w:sz w:val="24"/>
          <w:szCs w:val="24"/>
          <w:lang w:val="en-US"/>
        </w:rPr>
        <w:t>phase</w:t>
      </w:r>
      <w:r w:rsidRPr="0074115C">
        <w:rPr>
          <w:rFonts w:ascii="Calibri" w:hAnsi="Calibri" w:cs="Calibri"/>
          <w:color w:val="000000" w:themeColor="text1"/>
          <w:sz w:val="24"/>
          <w:szCs w:val="24"/>
          <w:lang w:val="en-US"/>
        </w:rPr>
        <w:t xml:space="preserve">, </w:t>
      </w:r>
      <w:r w:rsidR="00057E4A">
        <w:rPr>
          <w:rFonts w:ascii="Calibri" w:hAnsi="Calibri" w:cs="Calibri"/>
          <w:color w:val="000000" w:themeColor="text1"/>
          <w:sz w:val="24"/>
          <w:szCs w:val="24"/>
          <w:lang w:val="en-US"/>
        </w:rPr>
        <w:t>marked</w:t>
      </w:r>
      <w:r w:rsidR="00160AFC">
        <w:rPr>
          <w:rFonts w:ascii="Calibri" w:hAnsi="Calibri" w:cs="Calibri"/>
          <w:color w:val="000000" w:themeColor="text1"/>
          <w:sz w:val="24"/>
          <w:szCs w:val="24"/>
          <w:lang w:val="en-US"/>
        </w:rPr>
        <w:t xml:space="preserve"> by a</w:t>
      </w:r>
      <w:r w:rsidRPr="0074115C">
        <w:rPr>
          <w:rFonts w:ascii="Calibri" w:hAnsi="Calibri" w:cs="Calibri"/>
          <w:color w:val="000000" w:themeColor="text1"/>
          <w:sz w:val="24"/>
          <w:szCs w:val="24"/>
          <w:lang w:val="en-US"/>
        </w:rPr>
        <w:t xml:space="preserve"> strong </w:t>
      </w:r>
      <w:r w:rsidR="00057E4A">
        <w:rPr>
          <w:rFonts w:ascii="Calibri" w:hAnsi="Calibri" w:cs="Calibri"/>
          <w:color w:val="000000" w:themeColor="text1"/>
          <w:sz w:val="24"/>
          <w:szCs w:val="24"/>
          <w:lang w:val="en-US"/>
        </w:rPr>
        <w:t>commitment</w:t>
      </w:r>
      <w:r w:rsidR="00160AFC">
        <w:rPr>
          <w:rFonts w:ascii="Calibri" w:hAnsi="Calibri" w:cs="Calibri"/>
          <w:color w:val="000000" w:themeColor="text1"/>
          <w:sz w:val="24"/>
          <w:szCs w:val="24"/>
          <w:lang w:val="en-US"/>
        </w:rPr>
        <w:t xml:space="preserve"> to</w:t>
      </w:r>
      <w:r w:rsidRPr="0074115C">
        <w:rPr>
          <w:rFonts w:ascii="Calibri" w:hAnsi="Calibri" w:cs="Calibri"/>
          <w:color w:val="000000" w:themeColor="text1"/>
          <w:sz w:val="24"/>
          <w:szCs w:val="24"/>
          <w:lang w:val="en-US"/>
        </w:rPr>
        <w:t xml:space="preserve"> our community, </w:t>
      </w:r>
      <w:r w:rsidR="003649EC">
        <w:rPr>
          <w:rFonts w:ascii="Calibri" w:hAnsi="Calibri" w:cs="Calibri"/>
          <w:color w:val="000000" w:themeColor="text1"/>
          <w:sz w:val="24"/>
          <w:szCs w:val="24"/>
          <w:lang w:val="en-US"/>
        </w:rPr>
        <w:t>improving</w:t>
      </w:r>
      <w:r w:rsidRPr="0074115C">
        <w:rPr>
          <w:rFonts w:ascii="Calibri" w:hAnsi="Calibri" w:cs="Calibri"/>
          <w:color w:val="000000" w:themeColor="text1"/>
          <w:sz w:val="24"/>
          <w:szCs w:val="24"/>
          <w:lang w:val="en-US"/>
        </w:rPr>
        <w:t xml:space="preserve"> our customer responsiveness</w:t>
      </w:r>
      <w:r w:rsidR="00D944FC">
        <w:rPr>
          <w:rFonts w:ascii="Calibri" w:hAnsi="Calibri" w:cs="Calibri"/>
          <w:color w:val="000000" w:themeColor="text1"/>
          <w:sz w:val="24"/>
          <w:szCs w:val="24"/>
          <w:lang w:val="en-US"/>
        </w:rPr>
        <w:t>,</w:t>
      </w:r>
      <w:r w:rsidRPr="0074115C">
        <w:rPr>
          <w:rFonts w:ascii="Calibri" w:hAnsi="Calibri" w:cs="Calibri"/>
          <w:color w:val="000000" w:themeColor="text1"/>
          <w:sz w:val="24"/>
          <w:szCs w:val="24"/>
          <w:lang w:val="en-US"/>
        </w:rPr>
        <w:t xml:space="preserve"> and ensuring our financial sustainability.</w:t>
      </w:r>
      <w:r w:rsidR="00D74569" w:rsidRPr="006362FB">
        <w:rPr>
          <w:rFonts w:ascii="Calibri" w:hAnsi="Calibri" w:cs="Calibri"/>
          <w:color w:val="000000" w:themeColor="text1"/>
          <w:sz w:val="24"/>
          <w:szCs w:val="24"/>
          <w:lang w:val="en-US"/>
        </w:rPr>
        <w:t xml:space="preserve"> </w:t>
      </w:r>
      <w:r w:rsidR="00D74569" w:rsidRPr="00D74569">
        <w:rPr>
          <w:rFonts w:ascii="Calibri" w:hAnsi="Calibri" w:cs="Calibri"/>
          <w:color w:val="000000" w:themeColor="text1"/>
          <w:sz w:val="24"/>
          <w:szCs w:val="24"/>
          <w:lang w:val="en-US"/>
        </w:rPr>
        <w:t xml:space="preserve">Financial sustainability is </w:t>
      </w:r>
      <w:r w:rsidR="001017DF">
        <w:rPr>
          <w:rFonts w:ascii="Calibri" w:hAnsi="Calibri" w:cs="Calibri"/>
          <w:color w:val="000000" w:themeColor="text1"/>
          <w:sz w:val="24"/>
          <w:szCs w:val="24"/>
          <w:lang w:val="en-US"/>
        </w:rPr>
        <w:t>at the heart</w:t>
      </w:r>
      <w:r w:rsidR="00D944FC">
        <w:rPr>
          <w:rFonts w:ascii="Calibri" w:hAnsi="Calibri" w:cs="Calibri"/>
          <w:color w:val="000000" w:themeColor="text1"/>
          <w:sz w:val="24"/>
          <w:szCs w:val="24"/>
          <w:lang w:val="en-US"/>
        </w:rPr>
        <w:t xml:space="preserve"> </w:t>
      </w:r>
      <w:r w:rsidR="009D5A8E">
        <w:rPr>
          <w:rFonts w:ascii="Calibri" w:hAnsi="Calibri" w:cs="Calibri"/>
          <w:color w:val="000000" w:themeColor="text1"/>
          <w:sz w:val="24"/>
          <w:szCs w:val="24"/>
          <w:lang w:val="en-US"/>
        </w:rPr>
        <w:t xml:space="preserve">of </w:t>
      </w:r>
      <w:r w:rsidR="00D944FC">
        <w:rPr>
          <w:rFonts w:ascii="Calibri" w:hAnsi="Calibri" w:cs="Calibri"/>
          <w:color w:val="000000" w:themeColor="text1"/>
          <w:sz w:val="24"/>
          <w:szCs w:val="24"/>
          <w:lang w:val="en-US"/>
        </w:rPr>
        <w:t xml:space="preserve">our </w:t>
      </w:r>
      <w:proofErr w:type="gramStart"/>
      <w:r w:rsidR="00D944FC">
        <w:rPr>
          <w:rFonts w:ascii="Calibri" w:hAnsi="Calibri" w:cs="Calibri"/>
          <w:color w:val="000000" w:themeColor="text1"/>
          <w:sz w:val="24"/>
          <w:szCs w:val="24"/>
          <w:lang w:val="en-US"/>
        </w:rPr>
        <w:t>future plans</w:t>
      </w:r>
      <w:proofErr w:type="gramEnd"/>
      <w:r w:rsidR="00D74569" w:rsidRPr="00D74569">
        <w:rPr>
          <w:rFonts w:ascii="Calibri" w:hAnsi="Calibri" w:cs="Calibri"/>
          <w:color w:val="000000" w:themeColor="text1"/>
          <w:sz w:val="24"/>
          <w:szCs w:val="24"/>
          <w:lang w:val="en-US"/>
        </w:rPr>
        <w:t xml:space="preserve">. We need </w:t>
      </w:r>
      <w:r w:rsidR="00A51DE6">
        <w:rPr>
          <w:rFonts w:ascii="Calibri" w:hAnsi="Calibri" w:cs="Calibri"/>
          <w:color w:val="000000" w:themeColor="text1"/>
          <w:sz w:val="24"/>
          <w:szCs w:val="24"/>
          <w:lang w:val="en-US"/>
        </w:rPr>
        <w:t>solid</w:t>
      </w:r>
      <w:r w:rsidR="00D74569" w:rsidRPr="00D74569">
        <w:rPr>
          <w:rFonts w:ascii="Calibri" w:hAnsi="Calibri" w:cs="Calibri"/>
          <w:color w:val="000000" w:themeColor="text1"/>
          <w:sz w:val="24"/>
          <w:szCs w:val="24"/>
          <w:lang w:val="en-US"/>
        </w:rPr>
        <w:t xml:space="preserve"> economic foundations to </w:t>
      </w:r>
      <w:r w:rsidR="00C8489D">
        <w:rPr>
          <w:rFonts w:ascii="Calibri" w:hAnsi="Calibri" w:cs="Calibri"/>
          <w:color w:val="000000" w:themeColor="text1"/>
          <w:sz w:val="24"/>
          <w:szCs w:val="24"/>
          <w:lang w:val="en-US"/>
        </w:rPr>
        <w:t>address</w:t>
      </w:r>
      <w:r w:rsidR="00D74569" w:rsidRPr="00D74569">
        <w:rPr>
          <w:rFonts w:ascii="Calibri" w:hAnsi="Calibri" w:cs="Calibri"/>
          <w:color w:val="000000" w:themeColor="text1"/>
          <w:sz w:val="24"/>
          <w:szCs w:val="24"/>
          <w:lang w:val="en-US"/>
        </w:rPr>
        <w:t xml:space="preserve"> the challenges ahead. By making </w:t>
      </w:r>
      <w:r w:rsidR="006119B7">
        <w:rPr>
          <w:rFonts w:ascii="Calibri" w:hAnsi="Calibri" w:cs="Calibri"/>
          <w:color w:val="000000" w:themeColor="text1"/>
          <w:sz w:val="24"/>
          <w:szCs w:val="24"/>
          <w:lang w:val="en-US"/>
        </w:rPr>
        <w:t>difficult</w:t>
      </w:r>
      <w:r w:rsidR="00D74569" w:rsidRPr="00D74569">
        <w:rPr>
          <w:rFonts w:ascii="Calibri" w:hAnsi="Calibri" w:cs="Calibri"/>
          <w:color w:val="000000" w:themeColor="text1"/>
          <w:sz w:val="24"/>
          <w:szCs w:val="24"/>
          <w:lang w:val="en-US"/>
        </w:rPr>
        <w:t xml:space="preserve"> but </w:t>
      </w:r>
      <w:r w:rsidR="00237C1A">
        <w:rPr>
          <w:rFonts w:ascii="Calibri" w:hAnsi="Calibri" w:cs="Calibri"/>
          <w:color w:val="000000" w:themeColor="text1"/>
          <w:sz w:val="24"/>
          <w:szCs w:val="24"/>
          <w:lang w:val="en-US"/>
        </w:rPr>
        <w:t>necessary</w:t>
      </w:r>
      <w:r w:rsidR="00D74569" w:rsidRPr="00D74569">
        <w:rPr>
          <w:rFonts w:ascii="Calibri" w:hAnsi="Calibri" w:cs="Calibri"/>
          <w:color w:val="000000" w:themeColor="text1"/>
          <w:sz w:val="24"/>
          <w:szCs w:val="24"/>
          <w:lang w:val="en-US"/>
        </w:rPr>
        <w:t xml:space="preserve"> decisions today, we </w:t>
      </w:r>
      <w:r w:rsidR="00DC1E5B">
        <w:rPr>
          <w:rFonts w:ascii="Calibri" w:hAnsi="Calibri" w:cs="Calibri"/>
          <w:color w:val="000000" w:themeColor="text1"/>
          <w:sz w:val="24"/>
          <w:szCs w:val="24"/>
          <w:lang w:val="en-US"/>
        </w:rPr>
        <w:t xml:space="preserve">are </w:t>
      </w:r>
      <w:r w:rsidR="006119B7">
        <w:rPr>
          <w:rFonts w:ascii="Calibri" w:hAnsi="Calibri" w:cs="Calibri"/>
          <w:color w:val="000000" w:themeColor="text1"/>
          <w:sz w:val="24"/>
          <w:szCs w:val="24"/>
          <w:lang w:val="en-US"/>
        </w:rPr>
        <w:t>securing</w:t>
      </w:r>
      <w:r w:rsidR="00DC1E5B">
        <w:rPr>
          <w:rFonts w:ascii="Calibri" w:hAnsi="Calibri" w:cs="Calibri"/>
          <w:color w:val="000000" w:themeColor="text1"/>
          <w:sz w:val="24"/>
          <w:szCs w:val="24"/>
          <w:lang w:val="en-US"/>
        </w:rPr>
        <w:t xml:space="preserve"> </w:t>
      </w:r>
      <w:r w:rsidR="00D74569" w:rsidRPr="00D74569">
        <w:rPr>
          <w:rFonts w:ascii="Calibri" w:hAnsi="Calibri" w:cs="Calibri"/>
          <w:color w:val="000000" w:themeColor="text1"/>
          <w:sz w:val="24"/>
          <w:szCs w:val="24"/>
          <w:lang w:val="en-US"/>
        </w:rPr>
        <w:t xml:space="preserve">our ability to </w:t>
      </w:r>
      <w:r w:rsidR="00DC1E5B">
        <w:rPr>
          <w:rFonts w:ascii="Calibri" w:hAnsi="Calibri" w:cs="Calibri"/>
          <w:color w:val="000000" w:themeColor="text1"/>
          <w:sz w:val="24"/>
          <w:szCs w:val="24"/>
          <w:lang w:val="en-US"/>
        </w:rPr>
        <w:t>serve</w:t>
      </w:r>
      <w:r w:rsidR="00D74569" w:rsidRPr="00D74569">
        <w:rPr>
          <w:rFonts w:ascii="Calibri" w:hAnsi="Calibri" w:cs="Calibri"/>
          <w:color w:val="000000" w:themeColor="text1"/>
          <w:sz w:val="24"/>
          <w:szCs w:val="24"/>
          <w:lang w:val="en-US"/>
        </w:rPr>
        <w:t xml:space="preserve"> our </w:t>
      </w:r>
      <w:r w:rsidR="00D74569" w:rsidRPr="006C2CB1">
        <w:rPr>
          <w:rFonts w:ascii="Calibri" w:hAnsi="Calibri" w:cs="Calibri"/>
          <w:color w:val="000000" w:themeColor="text1"/>
          <w:sz w:val="24"/>
          <w:szCs w:val="24"/>
          <w:lang w:val="en-US"/>
        </w:rPr>
        <w:t xml:space="preserve">community </w:t>
      </w:r>
      <w:r w:rsidR="00DC1E5B">
        <w:rPr>
          <w:rFonts w:ascii="Calibri" w:hAnsi="Calibri" w:cs="Calibri"/>
          <w:color w:val="000000" w:themeColor="text1"/>
          <w:sz w:val="24"/>
          <w:szCs w:val="24"/>
          <w:lang w:val="en-US"/>
        </w:rPr>
        <w:t>in the future</w:t>
      </w:r>
      <w:r w:rsidR="00D74569" w:rsidRPr="006C2CB1">
        <w:rPr>
          <w:rFonts w:ascii="Calibri" w:hAnsi="Calibri" w:cs="Calibri"/>
          <w:color w:val="000000" w:themeColor="text1"/>
          <w:sz w:val="24"/>
          <w:szCs w:val="24"/>
          <w:lang w:val="en-US"/>
        </w:rPr>
        <w:t>.</w:t>
      </w:r>
      <w:r w:rsidR="019E4E45" w:rsidRPr="0503C777">
        <w:rPr>
          <w:rFonts w:ascii="Calibri" w:hAnsi="Calibri" w:cs="Calibri"/>
          <w:color w:val="000000" w:themeColor="text1"/>
          <w:sz w:val="24"/>
          <w:szCs w:val="24"/>
          <w:lang w:val="en-US"/>
        </w:rPr>
        <w:t> </w:t>
      </w:r>
    </w:p>
    <w:p w14:paraId="2AF1A588" w14:textId="77777777" w:rsidR="000900C2" w:rsidRPr="006C2CB1" w:rsidRDefault="000900C2" w:rsidP="00F55E5C">
      <w:pPr>
        <w:pStyle w:val="BodyText"/>
        <w:spacing w:after="0" w:line="240" w:lineRule="auto"/>
        <w:rPr>
          <w:rFonts w:ascii="Calibri" w:hAnsi="Calibri" w:cs="Calibri"/>
          <w:color w:val="000000" w:themeColor="text1"/>
          <w:sz w:val="24"/>
          <w:szCs w:val="24"/>
          <w:lang w:val="en-US"/>
        </w:rPr>
      </w:pPr>
    </w:p>
    <w:p w14:paraId="47C7D856" w14:textId="40F7D737" w:rsidR="003B18B4" w:rsidRDefault="008D4A77" w:rsidP="00D631DC">
      <w:pPr>
        <w:pStyle w:val="BodyText"/>
        <w:spacing w:after="0" w:line="240" w:lineRule="auto"/>
        <w:rPr>
          <w:rFonts w:ascii="Calibri" w:hAnsi="Calibri" w:cs="Calibri"/>
          <w:color w:val="000000" w:themeColor="text1"/>
          <w:sz w:val="24"/>
          <w:szCs w:val="24"/>
        </w:rPr>
      </w:pPr>
      <w:r w:rsidRPr="25995AB1">
        <w:rPr>
          <w:rFonts w:ascii="Calibri" w:hAnsi="Calibri" w:cs="Calibri"/>
          <w:color w:val="000000" w:themeColor="text1"/>
          <w:sz w:val="24"/>
          <w:szCs w:val="24"/>
        </w:rPr>
        <w:t>In September 2024</w:t>
      </w:r>
      <w:r w:rsidR="06355A1A" w:rsidRPr="0503C777">
        <w:rPr>
          <w:rFonts w:ascii="Calibri" w:hAnsi="Calibri" w:cs="Calibri"/>
          <w:color w:val="000000" w:themeColor="text1"/>
          <w:sz w:val="24"/>
          <w:szCs w:val="24"/>
        </w:rPr>
        <w:t>,</w:t>
      </w:r>
      <w:r w:rsidRPr="25995AB1">
        <w:rPr>
          <w:rFonts w:ascii="Calibri" w:hAnsi="Calibri" w:cs="Calibri"/>
          <w:color w:val="000000" w:themeColor="text1"/>
          <w:sz w:val="24"/>
          <w:szCs w:val="24"/>
        </w:rPr>
        <w:t xml:space="preserve"> Council adopted its Financial Vision, which was proactively </w:t>
      </w:r>
      <w:r w:rsidR="00617C4D" w:rsidRPr="25995AB1">
        <w:rPr>
          <w:rFonts w:ascii="Calibri" w:hAnsi="Calibri" w:cs="Calibri"/>
          <w:color w:val="000000" w:themeColor="text1"/>
          <w:sz w:val="24"/>
          <w:szCs w:val="24"/>
        </w:rPr>
        <w:t>developed</w:t>
      </w:r>
      <w:r w:rsidRPr="25995AB1">
        <w:rPr>
          <w:rFonts w:ascii="Calibri" w:hAnsi="Calibri" w:cs="Calibri"/>
          <w:color w:val="000000" w:themeColor="text1"/>
          <w:sz w:val="24"/>
          <w:szCs w:val="24"/>
        </w:rPr>
        <w:t xml:space="preserve"> to support </w:t>
      </w:r>
      <w:r w:rsidR="00163C27" w:rsidRPr="25995AB1">
        <w:rPr>
          <w:rFonts w:ascii="Calibri" w:hAnsi="Calibri" w:cs="Calibri"/>
          <w:color w:val="000000" w:themeColor="text1"/>
          <w:sz w:val="24"/>
          <w:szCs w:val="24"/>
        </w:rPr>
        <w:t xml:space="preserve">its commitment to </w:t>
      </w:r>
      <w:r w:rsidRPr="25995AB1">
        <w:rPr>
          <w:rFonts w:ascii="Calibri" w:hAnsi="Calibri" w:cs="Calibri"/>
          <w:color w:val="000000" w:themeColor="text1"/>
          <w:sz w:val="24"/>
          <w:szCs w:val="24"/>
        </w:rPr>
        <w:t>financial sustainability. Th</w:t>
      </w:r>
      <w:r w:rsidR="00163C27" w:rsidRPr="25995AB1">
        <w:rPr>
          <w:rFonts w:ascii="Calibri" w:hAnsi="Calibri" w:cs="Calibri"/>
          <w:color w:val="000000" w:themeColor="text1"/>
          <w:sz w:val="24"/>
          <w:szCs w:val="24"/>
        </w:rPr>
        <w:t>is</w:t>
      </w:r>
      <w:r w:rsidRPr="25995AB1">
        <w:rPr>
          <w:rFonts w:ascii="Calibri" w:hAnsi="Calibri" w:cs="Calibri"/>
          <w:color w:val="000000" w:themeColor="text1"/>
          <w:sz w:val="24"/>
          <w:szCs w:val="24"/>
        </w:rPr>
        <w:t xml:space="preserve"> vision</w:t>
      </w:r>
      <w:r w:rsidR="00071BAD" w:rsidRPr="25995AB1">
        <w:rPr>
          <w:rFonts w:ascii="Calibri" w:hAnsi="Calibri" w:cs="Calibri"/>
          <w:color w:val="000000" w:themeColor="text1"/>
          <w:sz w:val="24"/>
          <w:szCs w:val="24"/>
        </w:rPr>
        <w:t>,</w:t>
      </w:r>
      <w:r w:rsidRPr="25995AB1">
        <w:rPr>
          <w:rFonts w:ascii="Calibri" w:hAnsi="Calibri" w:cs="Calibri"/>
          <w:color w:val="000000" w:themeColor="text1"/>
          <w:sz w:val="24"/>
          <w:szCs w:val="24"/>
        </w:rPr>
        <w:t xml:space="preserve"> created in </w:t>
      </w:r>
      <w:r w:rsidR="00071BAD" w:rsidRPr="25995AB1">
        <w:rPr>
          <w:rFonts w:ascii="Calibri" w:hAnsi="Calibri" w:cs="Calibri"/>
          <w:color w:val="000000" w:themeColor="text1"/>
          <w:sz w:val="24"/>
          <w:szCs w:val="24"/>
        </w:rPr>
        <w:t>collaboration</w:t>
      </w:r>
      <w:r w:rsidRPr="25995AB1">
        <w:rPr>
          <w:rFonts w:ascii="Calibri" w:hAnsi="Calibri" w:cs="Calibri"/>
          <w:color w:val="000000" w:themeColor="text1"/>
          <w:sz w:val="24"/>
          <w:szCs w:val="24"/>
        </w:rPr>
        <w:t xml:space="preserve"> with Council and the community, </w:t>
      </w:r>
      <w:r w:rsidR="00071BAD" w:rsidRPr="25995AB1">
        <w:rPr>
          <w:rFonts w:ascii="Calibri" w:hAnsi="Calibri" w:cs="Calibri"/>
          <w:color w:val="000000" w:themeColor="text1"/>
          <w:sz w:val="24"/>
          <w:szCs w:val="24"/>
        </w:rPr>
        <w:t xml:space="preserve">serves as </w:t>
      </w:r>
      <w:r w:rsidRPr="25995AB1">
        <w:rPr>
          <w:rFonts w:ascii="Calibri" w:hAnsi="Calibri" w:cs="Calibri"/>
          <w:color w:val="000000" w:themeColor="text1"/>
          <w:sz w:val="24"/>
          <w:szCs w:val="24"/>
        </w:rPr>
        <w:t xml:space="preserve">a strategic guide </w:t>
      </w:r>
      <w:r w:rsidR="00071BAD" w:rsidRPr="25995AB1">
        <w:rPr>
          <w:rFonts w:ascii="Calibri" w:hAnsi="Calibri" w:cs="Calibri"/>
          <w:color w:val="000000" w:themeColor="text1"/>
          <w:sz w:val="24"/>
          <w:szCs w:val="24"/>
        </w:rPr>
        <w:t>for providing</w:t>
      </w:r>
      <w:r w:rsidRPr="25995AB1">
        <w:rPr>
          <w:rFonts w:ascii="Calibri" w:hAnsi="Calibri" w:cs="Calibri"/>
          <w:color w:val="000000" w:themeColor="text1"/>
          <w:sz w:val="24"/>
          <w:szCs w:val="24"/>
        </w:rPr>
        <w:t xml:space="preserve"> services, </w:t>
      </w:r>
      <w:r w:rsidR="009A27AE" w:rsidRPr="25995AB1">
        <w:rPr>
          <w:rFonts w:ascii="Calibri" w:hAnsi="Calibri" w:cs="Calibri"/>
          <w:color w:val="000000" w:themeColor="text1"/>
          <w:sz w:val="24"/>
          <w:szCs w:val="24"/>
        </w:rPr>
        <w:t xml:space="preserve">setting </w:t>
      </w:r>
      <w:r w:rsidRPr="25995AB1">
        <w:rPr>
          <w:rFonts w:ascii="Calibri" w:hAnsi="Calibri" w:cs="Calibri"/>
          <w:color w:val="000000" w:themeColor="text1"/>
          <w:sz w:val="24"/>
          <w:szCs w:val="24"/>
        </w:rPr>
        <w:t xml:space="preserve">priorities, and </w:t>
      </w:r>
      <w:r w:rsidR="009A27AE" w:rsidRPr="25995AB1">
        <w:rPr>
          <w:rFonts w:ascii="Calibri" w:hAnsi="Calibri" w:cs="Calibri"/>
          <w:color w:val="000000" w:themeColor="text1"/>
          <w:sz w:val="24"/>
          <w:szCs w:val="24"/>
        </w:rPr>
        <w:t xml:space="preserve">executing </w:t>
      </w:r>
      <w:r w:rsidRPr="25995AB1">
        <w:rPr>
          <w:rFonts w:ascii="Calibri" w:hAnsi="Calibri" w:cs="Calibri"/>
          <w:color w:val="000000" w:themeColor="text1"/>
          <w:sz w:val="24"/>
          <w:szCs w:val="24"/>
        </w:rPr>
        <w:t xml:space="preserve">projects that meet community needs while ensuring financial stability over the </w:t>
      </w:r>
      <w:r w:rsidR="009A27AE" w:rsidRPr="25995AB1">
        <w:rPr>
          <w:rFonts w:ascii="Calibri" w:hAnsi="Calibri" w:cs="Calibri"/>
          <w:color w:val="000000" w:themeColor="text1"/>
          <w:sz w:val="24"/>
          <w:szCs w:val="24"/>
        </w:rPr>
        <w:t>next decade</w:t>
      </w:r>
      <w:r w:rsidRPr="25995AB1">
        <w:rPr>
          <w:rFonts w:ascii="Calibri" w:hAnsi="Calibri" w:cs="Calibri"/>
          <w:color w:val="000000" w:themeColor="text1"/>
          <w:sz w:val="24"/>
          <w:szCs w:val="24"/>
        </w:rPr>
        <w:t xml:space="preserve">.  </w:t>
      </w:r>
    </w:p>
    <w:p w14:paraId="45AC0BE6" w14:textId="77777777" w:rsidR="000D3D0F" w:rsidRPr="00F55E5C" w:rsidRDefault="000D3D0F" w:rsidP="00F55E5C">
      <w:pPr>
        <w:pStyle w:val="BodyText"/>
        <w:spacing w:after="0" w:line="240" w:lineRule="auto"/>
        <w:rPr>
          <w:rFonts w:ascii="Calibri" w:hAnsi="Calibri" w:cs="Calibri"/>
          <w:color w:val="000000" w:themeColor="text1"/>
          <w:sz w:val="24"/>
          <w:szCs w:val="24"/>
          <w:lang w:val="en-US"/>
        </w:rPr>
      </w:pPr>
    </w:p>
    <w:p w14:paraId="71E85D66" w14:textId="6BD1EE9D" w:rsidR="00D532C2" w:rsidRDefault="00A70FE0" w:rsidP="00F55E5C">
      <w:pPr>
        <w:pStyle w:val="BodyText"/>
        <w:spacing w:after="0" w:line="240" w:lineRule="auto"/>
        <w:rPr>
          <w:rFonts w:ascii="Calibri" w:hAnsi="Calibri" w:cs="Calibri"/>
          <w:color w:val="000000" w:themeColor="text1"/>
          <w:sz w:val="24"/>
          <w:szCs w:val="24"/>
          <w:lang w:val="en-US"/>
        </w:rPr>
      </w:pPr>
      <w:r w:rsidRPr="00A70FE0">
        <w:rPr>
          <w:rFonts w:ascii="Calibri" w:hAnsi="Calibri" w:cs="Calibri"/>
          <w:color w:val="000000" w:themeColor="text1"/>
          <w:sz w:val="24"/>
          <w:szCs w:val="24"/>
          <w:lang w:val="en-US"/>
        </w:rPr>
        <w:t xml:space="preserve">In creating the Financial Plan, key financial principles underpin </w:t>
      </w:r>
      <w:proofErr w:type="gramStart"/>
      <w:r w:rsidRPr="00A70FE0">
        <w:rPr>
          <w:rFonts w:ascii="Calibri" w:hAnsi="Calibri" w:cs="Calibri"/>
          <w:color w:val="000000" w:themeColor="text1"/>
          <w:sz w:val="24"/>
          <w:szCs w:val="24"/>
          <w:lang w:val="en-US"/>
        </w:rPr>
        <w:t>Council’s</w:t>
      </w:r>
      <w:proofErr w:type="gramEnd"/>
      <w:r w:rsidRPr="00A70FE0">
        <w:rPr>
          <w:rFonts w:ascii="Calibri" w:hAnsi="Calibri" w:cs="Calibri"/>
          <w:color w:val="000000" w:themeColor="text1"/>
          <w:sz w:val="24"/>
          <w:szCs w:val="24"/>
          <w:lang w:val="en-US"/>
        </w:rPr>
        <w:t xml:space="preserve"> projected financial performance and position over a 10-year period, fulfilling our statutory requirements. The financial forecasts within this plan outline </w:t>
      </w:r>
      <w:proofErr w:type="gramStart"/>
      <w:r w:rsidRPr="00A70FE0">
        <w:rPr>
          <w:rFonts w:ascii="Calibri" w:hAnsi="Calibri" w:cs="Calibri"/>
          <w:color w:val="000000" w:themeColor="text1"/>
          <w:sz w:val="24"/>
          <w:szCs w:val="24"/>
          <w:lang w:val="en-US"/>
        </w:rPr>
        <w:t>Council’s</w:t>
      </w:r>
      <w:proofErr w:type="gramEnd"/>
      <w:r w:rsidRPr="00A70FE0">
        <w:rPr>
          <w:rFonts w:ascii="Calibri" w:hAnsi="Calibri" w:cs="Calibri"/>
          <w:color w:val="000000" w:themeColor="text1"/>
          <w:sz w:val="24"/>
          <w:szCs w:val="24"/>
          <w:lang w:val="en-US"/>
        </w:rPr>
        <w:t xml:space="preserve"> future direction and financial capacity, serving as a guide for future actions or opportunities. This allows Council to assess the future impacts of its current decisions and review the Plan annually following the adoption of the Annual Budget.</w:t>
      </w:r>
    </w:p>
    <w:p w14:paraId="1D050B93" w14:textId="71B11EB3" w:rsidR="007C0E10" w:rsidRPr="00CB0DE2" w:rsidRDefault="007C0E10" w:rsidP="007C0E10">
      <w:pPr>
        <w:pStyle w:val="BodyText"/>
        <w:spacing w:before="0" w:after="0" w:line="240" w:lineRule="auto"/>
        <w:outlineLvl w:val="1"/>
        <w:rPr>
          <w:rFonts w:ascii="Calibri" w:hAnsi="Calibri" w:cs="Calibri"/>
          <w:b/>
          <w:bCs/>
          <w:color w:val="000000" w:themeColor="text1"/>
          <w:sz w:val="24"/>
          <w:szCs w:val="24"/>
          <w:lang w:val="en-US"/>
        </w:rPr>
      </w:pPr>
      <w:bookmarkStart w:id="2" w:name="_Toc197946293"/>
      <w:proofErr w:type="gramStart"/>
      <w:r>
        <w:rPr>
          <w:rFonts w:ascii="Calibri" w:hAnsi="Calibri" w:cs="Calibri"/>
          <w:b/>
          <w:bCs/>
          <w:color w:val="000000" w:themeColor="text1"/>
          <w:sz w:val="24"/>
          <w:szCs w:val="24"/>
          <w:lang w:val="en-US"/>
        </w:rPr>
        <w:lastRenderedPageBreak/>
        <w:t xml:space="preserve">2.1 </w:t>
      </w:r>
      <w:r w:rsidR="005973C4">
        <w:rPr>
          <w:rFonts w:ascii="Calibri" w:hAnsi="Calibri" w:cs="Calibri"/>
          <w:b/>
          <w:bCs/>
          <w:color w:val="000000" w:themeColor="text1"/>
          <w:sz w:val="24"/>
          <w:szCs w:val="24"/>
          <w:lang w:val="en-US"/>
        </w:rPr>
        <w:t xml:space="preserve"> </w:t>
      </w:r>
      <w:r>
        <w:rPr>
          <w:rFonts w:ascii="Calibri" w:hAnsi="Calibri" w:cs="Calibri"/>
          <w:b/>
          <w:bCs/>
          <w:color w:val="000000" w:themeColor="text1"/>
          <w:sz w:val="24"/>
          <w:szCs w:val="24"/>
          <w:lang w:val="en-US"/>
        </w:rPr>
        <w:t>Financial</w:t>
      </w:r>
      <w:proofErr w:type="gramEnd"/>
      <w:r>
        <w:rPr>
          <w:rFonts w:ascii="Calibri" w:hAnsi="Calibri" w:cs="Calibri"/>
          <w:b/>
          <w:bCs/>
          <w:color w:val="000000" w:themeColor="text1"/>
          <w:sz w:val="24"/>
          <w:szCs w:val="24"/>
          <w:lang w:val="en-US"/>
        </w:rPr>
        <w:t xml:space="preserve"> </w:t>
      </w:r>
      <w:r w:rsidR="00D5362C">
        <w:rPr>
          <w:rFonts w:ascii="Calibri" w:hAnsi="Calibri" w:cs="Calibri"/>
          <w:b/>
          <w:bCs/>
          <w:color w:val="000000" w:themeColor="text1"/>
          <w:sz w:val="24"/>
          <w:szCs w:val="24"/>
          <w:lang w:val="en-US"/>
        </w:rPr>
        <w:t>Vision</w:t>
      </w:r>
      <w:bookmarkEnd w:id="2"/>
      <w:r w:rsidR="00D5362C">
        <w:rPr>
          <w:rFonts w:ascii="Calibri" w:hAnsi="Calibri" w:cs="Calibri"/>
          <w:b/>
          <w:bCs/>
          <w:color w:val="000000" w:themeColor="text1"/>
          <w:sz w:val="24"/>
          <w:szCs w:val="24"/>
          <w:lang w:val="en-US"/>
        </w:rPr>
        <w:t xml:space="preserve"> </w:t>
      </w:r>
    </w:p>
    <w:p w14:paraId="12AA1C93" w14:textId="66CBACC9" w:rsidR="00D5362C" w:rsidRPr="00D5362C" w:rsidRDefault="00983305" w:rsidP="00D5362C">
      <w:pPr>
        <w:rPr>
          <w:rFonts w:ascii="Calibri" w:hAnsi="Calibri" w:cs="Calibri"/>
          <w:color w:val="000000" w:themeColor="text1"/>
          <w:sz w:val="24"/>
          <w:szCs w:val="24"/>
          <w:lang w:val="en-US"/>
        </w:rPr>
      </w:pPr>
      <w:r>
        <w:rPr>
          <w:rFonts w:ascii="Calibri" w:hAnsi="Calibri" w:cs="Calibri"/>
          <w:color w:val="000000" w:themeColor="text1"/>
          <w:sz w:val="24"/>
          <w:szCs w:val="24"/>
          <w:lang w:val="en-US"/>
        </w:rPr>
        <w:t>This</w:t>
      </w:r>
      <w:r w:rsidR="00D5362C" w:rsidRPr="00D5362C">
        <w:rPr>
          <w:rFonts w:ascii="Calibri" w:hAnsi="Calibri" w:cs="Calibri"/>
          <w:color w:val="000000" w:themeColor="text1"/>
          <w:sz w:val="24"/>
          <w:szCs w:val="24"/>
          <w:lang w:val="en-US"/>
        </w:rPr>
        <w:t xml:space="preserve"> Financial </w:t>
      </w:r>
      <w:r>
        <w:rPr>
          <w:rFonts w:ascii="Calibri" w:hAnsi="Calibri" w:cs="Calibri"/>
          <w:color w:val="000000" w:themeColor="text1"/>
          <w:sz w:val="24"/>
          <w:szCs w:val="24"/>
          <w:lang w:val="en-US"/>
        </w:rPr>
        <w:t xml:space="preserve">Plan </w:t>
      </w:r>
      <w:r w:rsidR="54CBCBCC" w:rsidRPr="0503C777">
        <w:rPr>
          <w:rFonts w:ascii="Calibri" w:hAnsi="Calibri" w:cs="Calibri"/>
          <w:color w:val="000000" w:themeColor="text1"/>
          <w:sz w:val="24"/>
          <w:szCs w:val="24"/>
          <w:lang w:val="en-US"/>
        </w:rPr>
        <w:t>is underpinned by</w:t>
      </w:r>
      <w:r w:rsidR="001E3EBE">
        <w:rPr>
          <w:rFonts w:ascii="Calibri" w:hAnsi="Calibri" w:cs="Calibri"/>
          <w:color w:val="000000" w:themeColor="text1"/>
          <w:sz w:val="24"/>
          <w:szCs w:val="24"/>
          <w:lang w:val="en-US"/>
        </w:rPr>
        <w:t xml:space="preserve"> the Financial Vision</w:t>
      </w:r>
      <w:r w:rsidR="009107FF">
        <w:rPr>
          <w:rFonts w:ascii="Calibri" w:hAnsi="Calibri" w:cs="Calibri"/>
          <w:color w:val="000000" w:themeColor="text1"/>
          <w:sz w:val="24"/>
          <w:szCs w:val="24"/>
          <w:lang w:val="en-US"/>
        </w:rPr>
        <w:t xml:space="preserve">, </w:t>
      </w:r>
      <w:r w:rsidR="00596B94">
        <w:rPr>
          <w:rFonts w:ascii="Calibri" w:hAnsi="Calibri" w:cs="Calibri"/>
          <w:color w:val="000000" w:themeColor="text1"/>
          <w:sz w:val="24"/>
          <w:szCs w:val="24"/>
          <w:lang w:val="en-US"/>
        </w:rPr>
        <w:t>which had the following</w:t>
      </w:r>
      <w:r w:rsidR="007223D5">
        <w:rPr>
          <w:rFonts w:ascii="Calibri" w:hAnsi="Calibri" w:cs="Calibri"/>
          <w:color w:val="000000" w:themeColor="text1"/>
          <w:sz w:val="24"/>
          <w:szCs w:val="24"/>
          <w:lang w:val="en-US"/>
        </w:rPr>
        <w:t xml:space="preserve"> h</w:t>
      </w:r>
      <w:r w:rsidR="00D5362C" w:rsidRPr="00D5362C">
        <w:rPr>
          <w:rFonts w:ascii="Calibri" w:hAnsi="Calibri" w:cs="Calibri"/>
          <w:color w:val="000000" w:themeColor="text1"/>
          <w:sz w:val="24"/>
          <w:szCs w:val="24"/>
          <w:lang w:val="en-US"/>
        </w:rPr>
        <w:t>igh</w:t>
      </w:r>
      <w:r w:rsidR="39A9CADA" w:rsidRPr="0503C777">
        <w:rPr>
          <w:rFonts w:ascii="Calibri" w:hAnsi="Calibri" w:cs="Calibri"/>
          <w:color w:val="000000" w:themeColor="text1"/>
          <w:sz w:val="24"/>
          <w:szCs w:val="24"/>
          <w:lang w:val="en-US"/>
        </w:rPr>
        <w:t>-</w:t>
      </w:r>
      <w:r w:rsidR="00D5362C" w:rsidRPr="00D5362C">
        <w:rPr>
          <w:rFonts w:ascii="Calibri" w:hAnsi="Calibri" w:cs="Calibri"/>
          <w:color w:val="000000" w:themeColor="text1"/>
          <w:sz w:val="24"/>
          <w:szCs w:val="24"/>
          <w:lang w:val="en-US"/>
        </w:rPr>
        <w:t>level inclusions:</w:t>
      </w:r>
    </w:p>
    <w:p w14:paraId="38EA2BDD" w14:textId="151F729C" w:rsidR="00D5362C" w:rsidRPr="00E66681" w:rsidRDefault="00D5362C" w:rsidP="00F55E5C">
      <w:pPr>
        <w:pStyle w:val="ListParagraph"/>
        <w:numPr>
          <w:ilvl w:val="0"/>
          <w:numId w:val="15"/>
        </w:numPr>
        <w:rPr>
          <w:rFonts w:ascii="Calibri" w:hAnsi="Calibri" w:cs="Calibri"/>
          <w:color w:val="000000" w:themeColor="text1"/>
          <w:sz w:val="24"/>
          <w:szCs w:val="24"/>
          <w:lang w:val="en-US"/>
        </w:rPr>
      </w:pPr>
      <w:r w:rsidRPr="00E66681">
        <w:rPr>
          <w:rFonts w:ascii="Calibri" w:hAnsi="Calibri" w:cs="Calibri"/>
          <w:color w:val="000000" w:themeColor="text1"/>
          <w:sz w:val="24"/>
          <w:szCs w:val="24"/>
          <w:lang w:val="en-US"/>
        </w:rPr>
        <w:t xml:space="preserve">That the current and projected financial outlook of </w:t>
      </w:r>
      <w:proofErr w:type="gramStart"/>
      <w:r w:rsidRPr="00E66681">
        <w:rPr>
          <w:rFonts w:ascii="Calibri" w:hAnsi="Calibri" w:cs="Calibri"/>
          <w:color w:val="000000" w:themeColor="text1"/>
          <w:sz w:val="24"/>
          <w:szCs w:val="24"/>
          <w:lang w:val="en-US"/>
        </w:rPr>
        <w:t>Council</w:t>
      </w:r>
      <w:proofErr w:type="gramEnd"/>
      <w:r w:rsidRPr="00E66681">
        <w:rPr>
          <w:rFonts w:ascii="Calibri" w:hAnsi="Calibri" w:cs="Calibri"/>
          <w:color w:val="000000" w:themeColor="text1"/>
          <w:sz w:val="24"/>
          <w:szCs w:val="24"/>
          <w:lang w:val="en-US"/>
        </w:rPr>
        <w:t xml:space="preserve"> must be a </w:t>
      </w:r>
      <w:r w:rsidRPr="00D5362C">
        <w:rPr>
          <w:rFonts w:ascii="Calibri" w:hAnsi="Calibri" w:cs="Calibri"/>
          <w:color w:val="000000" w:themeColor="text1"/>
          <w:sz w:val="24"/>
          <w:szCs w:val="24"/>
          <w:lang w:val="en-US"/>
        </w:rPr>
        <w:t>key</w:t>
      </w:r>
      <w:r w:rsidR="007223D5">
        <w:rPr>
          <w:rFonts w:ascii="Calibri" w:hAnsi="Calibri" w:cs="Calibri"/>
          <w:color w:val="000000" w:themeColor="text1"/>
          <w:sz w:val="24"/>
          <w:szCs w:val="24"/>
          <w:lang w:val="en-US"/>
        </w:rPr>
        <w:t xml:space="preserve"> </w:t>
      </w:r>
      <w:r w:rsidRPr="00D5362C">
        <w:rPr>
          <w:rFonts w:ascii="Calibri" w:hAnsi="Calibri" w:cs="Calibri"/>
          <w:color w:val="000000" w:themeColor="text1"/>
          <w:sz w:val="24"/>
          <w:szCs w:val="24"/>
          <w:lang w:val="en-US"/>
        </w:rPr>
        <w:t>consideration</w:t>
      </w:r>
      <w:r w:rsidRPr="00E66681">
        <w:rPr>
          <w:rFonts w:ascii="Calibri" w:hAnsi="Calibri" w:cs="Calibri"/>
          <w:color w:val="000000" w:themeColor="text1"/>
          <w:sz w:val="24"/>
          <w:szCs w:val="24"/>
          <w:lang w:val="en-US"/>
        </w:rPr>
        <w:t xml:space="preserve"> in the development of the Council Plan 2025-29 and Financial Plan</w:t>
      </w:r>
      <w:r w:rsidR="007223D5" w:rsidRPr="00E66681">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2025-34</w:t>
      </w:r>
      <w:r w:rsidR="00A73855">
        <w:rPr>
          <w:rFonts w:ascii="Calibri" w:hAnsi="Calibri" w:cs="Calibri"/>
          <w:color w:val="000000" w:themeColor="text1"/>
          <w:sz w:val="24"/>
          <w:szCs w:val="24"/>
          <w:lang w:val="en-US"/>
        </w:rPr>
        <w:t xml:space="preserve"> </w:t>
      </w:r>
      <w:r w:rsidR="00A73855" w:rsidRPr="00F55E5C">
        <w:rPr>
          <w:rFonts w:ascii="Calibri" w:hAnsi="Calibri" w:cs="Calibri"/>
          <w:b/>
          <w:color w:val="000000" w:themeColor="text1"/>
          <w:sz w:val="24"/>
          <w:szCs w:val="24"/>
          <w:lang w:val="en-US"/>
        </w:rPr>
        <w:t>(completed</w:t>
      </w:r>
      <w:proofErr w:type="gramStart"/>
      <w:r w:rsidR="00A73855" w:rsidRPr="00F55E5C">
        <w:rPr>
          <w:rFonts w:ascii="Calibri" w:hAnsi="Calibri" w:cs="Calibri"/>
          <w:b/>
          <w:color w:val="000000" w:themeColor="text1"/>
          <w:sz w:val="24"/>
          <w:szCs w:val="24"/>
          <w:lang w:val="en-US"/>
        </w:rPr>
        <w:t>)</w:t>
      </w:r>
      <w:r w:rsidRPr="00E66681">
        <w:rPr>
          <w:rFonts w:ascii="Calibri" w:hAnsi="Calibri" w:cs="Calibri"/>
          <w:color w:val="000000" w:themeColor="text1"/>
          <w:sz w:val="24"/>
          <w:szCs w:val="24"/>
          <w:lang w:val="en-US"/>
        </w:rPr>
        <w:t>;</w:t>
      </w:r>
      <w:proofErr w:type="gramEnd"/>
    </w:p>
    <w:p w14:paraId="75DEA4E5" w14:textId="0605068A" w:rsidR="00D5362C" w:rsidRPr="00E66681" w:rsidRDefault="00D5362C" w:rsidP="00F55E5C">
      <w:pPr>
        <w:pStyle w:val="ListParagraph"/>
        <w:numPr>
          <w:ilvl w:val="0"/>
          <w:numId w:val="15"/>
        </w:numPr>
        <w:rPr>
          <w:rFonts w:ascii="Calibri" w:hAnsi="Calibri" w:cs="Calibri"/>
          <w:color w:val="000000" w:themeColor="text1"/>
          <w:sz w:val="24"/>
          <w:szCs w:val="24"/>
          <w:lang w:val="en-US"/>
        </w:rPr>
      </w:pPr>
      <w:r w:rsidRPr="00E66681">
        <w:rPr>
          <w:rFonts w:ascii="Calibri" w:hAnsi="Calibri" w:cs="Calibri"/>
          <w:color w:val="000000" w:themeColor="text1"/>
          <w:sz w:val="24"/>
          <w:szCs w:val="24"/>
          <w:lang w:val="en-US"/>
        </w:rPr>
        <w:t>That Council must consider operational savings, services changes and revenue</w:t>
      </w:r>
      <w:r w:rsidR="008B550F" w:rsidRPr="00E66681">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opportunities in the development of the 2025/26 budget</w:t>
      </w:r>
      <w:r w:rsidR="0024164D">
        <w:rPr>
          <w:rFonts w:ascii="Calibri" w:hAnsi="Calibri" w:cs="Calibri"/>
          <w:color w:val="000000" w:themeColor="text1"/>
          <w:sz w:val="24"/>
          <w:szCs w:val="24"/>
          <w:lang w:val="en-US"/>
        </w:rPr>
        <w:t xml:space="preserve"> </w:t>
      </w:r>
      <w:r w:rsidR="0024164D" w:rsidRPr="00F86D57">
        <w:rPr>
          <w:rFonts w:ascii="Calibri" w:hAnsi="Calibri" w:cs="Calibri"/>
          <w:b/>
          <w:bCs/>
          <w:color w:val="000000" w:themeColor="text1"/>
          <w:sz w:val="24"/>
          <w:szCs w:val="24"/>
          <w:lang w:val="en-US"/>
        </w:rPr>
        <w:t>(completed</w:t>
      </w:r>
      <w:proofErr w:type="gramStart"/>
      <w:r w:rsidR="0024164D" w:rsidRPr="00F86D57">
        <w:rPr>
          <w:rFonts w:ascii="Calibri" w:hAnsi="Calibri" w:cs="Calibri"/>
          <w:b/>
          <w:bCs/>
          <w:color w:val="000000" w:themeColor="text1"/>
          <w:sz w:val="24"/>
          <w:szCs w:val="24"/>
          <w:lang w:val="en-US"/>
        </w:rPr>
        <w:t>)</w:t>
      </w:r>
      <w:r w:rsidRPr="00E66681">
        <w:rPr>
          <w:rFonts w:ascii="Calibri" w:hAnsi="Calibri" w:cs="Calibri"/>
          <w:color w:val="000000" w:themeColor="text1"/>
          <w:sz w:val="24"/>
          <w:szCs w:val="24"/>
          <w:lang w:val="en-US"/>
        </w:rPr>
        <w:t>;</w:t>
      </w:r>
      <w:proofErr w:type="gramEnd"/>
    </w:p>
    <w:p w14:paraId="477D2DB7" w14:textId="34B23166" w:rsidR="00D5362C" w:rsidRPr="00E66681" w:rsidRDefault="00D5362C" w:rsidP="00F55E5C">
      <w:pPr>
        <w:pStyle w:val="ListParagraph"/>
        <w:numPr>
          <w:ilvl w:val="0"/>
          <w:numId w:val="15"/>
        </w:numPr>
        <w:rPr>
          <w:rFonts w:ascii="Calibri" w:hAnsi="Calibri" w:cs="Calibri"/>
          <w:color w:val="000000" w:themeColor="text1"/>
          <w:sz w:val="24"/>
          <w:szCs w:val="24"/>
          <w:lang w:val="en-US"/>
        </w:rPr>
      </w:pPr>
      <w:r w:rsidRPr="00E66681">
        <w:rPr>
          <w:rFonts w:ascii="Calibri" w:hAnsi="Calibri" w:cs="Calibri"/>
          <w:color w:val="000000" w:themeColor="text1"/>
          <w:sz w:val="24"/>
          <w:szCs w:val="24"/>
          <w:lang w:val="en-US"/>
        </w:rPr>
        <w:t xml:space="preserve">That Council prepare and </w:t>
      </w:r>
      <w:proofErr w:type="gramStart"/>
      <w:r w:rsidRPr="00E66681">
        <w:rPr>
          <w:rFonts w:ascii="Calibri" w:hAnsi="Calibri" w:cs="Calibri"/>
          <w:color w:val="000000" w:themeColor="text1"/>
          <w:sz w:val="24"/>
          <w:szCs w:val="24"/>
          <w:lang w:val="en-US"/>
        </w:rPr>
        <w:t>submit an application</w:t>
      </w:r>
      <w:proofErr w:type="gramEnd"/>
      <w:r w:rsidRPr="00E66681">
        <w:rPr>
          <w:rFonts w:ascii="Calibri" w:hAnsi="Calibri" w:cs="Calibri"/>
          <w:color w:val="000000" w:themeColor="text1"/>
          <w:sz w:val="24"/>
          <w:szCs w:val="24"/>
          <w:lang w:val="en-US"/>
        </w:rPr>
        <w:t xml:space="preserve"> to the </w:t>
      </w:r>
      <w:r w:rsidR="10813669" w:rsidRPr="0503C777">
        <w:rPr>
          <w:rFonts w:ascii="Calibri" w:hAnsi="Calibri" w:cs="Calibri"/>
          <w:color w:val="000000" w:themeColor="text1"/>
          <w:sz w:val="24"/>
          <w:szCs w:val="24"/>
          <w:lang w:val="en-US"/>
        </w:rPr>
        <w:t>E</w:t>
      </w:r>
      <w:r w:rsidR="452F4E49" w:rsidRPr="0503C777">
        <w:rPr>
          <w:rFonts w:ascii="Calibri" w:hAnsi="Calibri" w:cs="Calibri"/>
          <w:color w:val="000000" w:themeColor="text1"/>
          <w:sz w:val="24"/>
          <w:szCs w:val="24"/>
          <w:lang w:val="en-US"/>
        </w:rPr>
        <w:t xml:space="preserve">ssential </w:t>
      </w:r>
      <w:r w:rsidR="10813669" w:rsidRPr="0503C777">
        <w:rPr>
          <w:rFonts w:ascii="Calibri" w:hAnsi="Calibri" w:cs="Calibri"/>
          <w:color w:val="000000" w:themeColor="text1"/>
          <w:sz w:val="24"/>
          <w:szCs w:val="24"/>
          <w:lang w:val="en-US"/>
        </w:rPr>
        <w:t>S</w:t>
      </w:r>
      <w:r w:rsidR="10C35D2E" w:rsidRPr="0503C777">
        <w:rPr>
          <w:rFonts w:ascii="Calibri" w:hAnsi="Calibri" w:cs="Calibri"/>
          <w:color w:val="000000" w:themeColor="text1"/>
          <w:sz w:val="24"/>
          <w:szCs w:val="24"/>
          <w:lang w:val="en-US"/>
        </w:rPr>
        <w:t xml:space="preserve">ervices </w:t>
      </w:r>
      <w:r w:rsidR="10813669" w:rsidRPr="0503C777">
        <w:rPr>
          <w:rFonts w:ascii="Calibri" w:hAnsi="Calibri" w:cs="Calibri"/>
          <w:color w:val="000000" w:themeColor="text1"/>
          <w:sz w:val="24"/>
          <w:szCs w:val="24"/>
          <w:lang w:val="en-US"/>
        </w:rPr>
        <w:t>C</w:t>
      </w:r>
      <w:r w:rsidR="3462A3BE" w:rsidRPr="0503C777">
        <w:rPr>
          <w:rFonts w:ascii="Calibri" w:hAnsi="Calibri" w:cs="Calibri"/>
          <w:color w:val="000000" w:themeColor="text1"/>
          <w:sz w:val="24"/>
          <w:szCs w:val="24"/>
          <w:lang w:val="en-US"/>
        </w:rPr>
        <w:t>ommission</w:t>
      </w:r>
      <w:r w:rsidRPr="00E66681">
        <w:rPr>
          <w:rFonts w:ascii="Calibri" w:hAnsi="Calibri" w:cs="Calibri"/>
          <w:color w:val="000000" w:themeColor="text1"/>
          <w:sz w:val="24"/>
          <w:szCs w:val="24"/>
          <w:lang w:val="en-US"/>
        </w:rPr>
        <w:t xml:space="preserve"> for a </w:t>
      </w:r>
      <w:proofErr w:type="gramStart"/>
      <w:r w:rsidRPr="00E66681">
        <w:rPr>
          <w:rFonts w:ascii="Calibri" w:hAnsi="Calibri" w:cs="Calibri"/>
          <w:color w:val="000000" w:themeColor="text1"/>
          <w:sz w:val="24"/>
          <w:szCs w:val="24"/>
          <w:lang w:val="en-US"/>
        </w:rPr>
        <w:t>rate cap</w:t>
      </w:r>
      <w:proofErr w:type="gramEnd"/>
      <w:r w:rsidR="00CA252B" w:rsidRPr="00E66681">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variation applicable for the 2025/26 financial year of 7%</w:t>
      </w:r>
      <w:r w:rsidR="0024164D">
        <w:rPr>
          <w:rFonts w:ascii="Calibri" w:hAnsi="Calibri" w:cs="Calibri"/>
          <w:color w:val="000000" w:themeColor="text1"/>
          <w:sz w:val="24"/>
          <w:szCs w:val="24"/>
          <w:lang w:val="en-US"/>
        </w:rPr>
        <w:t xml:space="preserve"> </w:t>
      </w:r>
      <w:r w:rsidR="0024164D" w:rsidRPr="00F86D57">
        <w:rPr>
          <w:rFonts w:ascii="Calibri" w:hAnsi="Calibri" w:cs="Calibri"/>
          <w:b/>
          <w:bCs/>
          <w:color w:val="000000" w:themeColor="text1"/>
          <w:sz w:val="24"/>
          <w:szCs w:val="24"/>
          <w:lang w:val="en-US"/>
        </w:rPr>
        <w:t>(completed</w:t>
      </w:r>
      <w:r w:rsidR="0024164D">
        <w:rPr>
          <w:rFonts w:ascii="Calibri" w:hAnsi="Calibri" w:cs="Calibri"/>
          <w:b/>
          <w:bCs/>
          <w:color w:val="000000" w:themeColor="text1"/>
          <w:sz w:val="24"/>
          <w:szCs w:val="24"/>
          <w:lang w:val="en-US"/>
        </w:rPr>
        <w:t>, and approved in full</w:t>
      </w:r>
      <w:proofErr w:type="gramStart"/>
      <w:r w:rsidR="0024164D" w:rsidRPr="00F86D57">
        <w:rPr>
          <w:rFonts w:ascii="Calibri" w:hAnsi="Calibri" w:cs="Calibri"/>
          <w:b/>
          <w:bCs/>
          <w:color w:val="000000" w:themeColor="text1"/>
          <w:sz w:val="24"/>
          <w:szCs w:val="24"/>
          <w:lang w:val="en-US"/>
        </w:rPr>
        <w:t>)</w:t>
      </w:r>
      <w:r w:rsidRPr="00E66681">
        <w:rPr>
          <w:rFonts w:ascii="Calibri" w:hAnsi="Calibri" w:cs="Calibri"/>
          <w:color w:val="000000" w:themeColor="text1"/>
          <w:sz w:val="24"/>
          <w:szCs w:val="24"/>
          <w:lang w:val="en-US"/>
        </w:rPr>
        <w:t>;</w:t>
      </w:r>
      <w:proofErr w:type="gramEnd"/>
    </w:p>
    <w:p w14:paraId="4BF0ED11" w14:textId="115DC283" w:rsidR="00D5362C" w:rsidRPr="00E66681" w:rsidRDefault="00D5362C" w:rsidP="00F55E5C">
      <w:pPr>
        <w:pStyle w:val="ListParagraph"/>
        <w:numPr>
          <w:ilvl w:val="0"/>
          <w:numId w:val="15"/>
        </w:numPr>
        <w:rPr>
          <w:rFonts w:ascii="Calibri" w:hAnsi="Calibri" w:cs="Calibri"/>
          <w:color w:val="000000" w:themeColor="text1"/>
          <w:sz w:val="24"/>
          <w:szCs w:val="24"/>
          <w:lang w:val="en-US"/>
        </w:rPr>
      </w:pPr>
      <w:r w:rsidRPr="00E66681">
        <w:rPr>
          <w:rFonts w:ascii="Calibri" w:hAnsi="Calibri" w:cs="Calibri"/>
          <w:color w:val="000000" w:themeColor="text1"/>
          <w:sz w:val="24"/>
          <w:szCs w:val="24"/>
          <w:lang w:val="en-US"/>
        </w:rPr>
        <w:t>Subject to a successful application for a rate cap variation, the rebate on rate</w:t>
      </w:r>
      <w:r w:rsidR="002B16A0" w:rsidRPr="00E66681">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charges for pensioners who qualify under the State Government’s Pensioner</w:t>
      </w:r>
      <w:r w:rsidR="002B16A0" w:rsidRPr="00E66681">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 xml:space="preserve">Rate Remission scheme will be doubled. This initiative will increase </w:t>
      </w:r>
      <w:proofErr w:type="gramStart"/>
      <w:r w:rsidRPr="00E66681">
        <w:rPr>
          <w:rFonts w:ascii="Calibri" w:hAnsi="Calibri" w:cs="Calibri"/>
          <w:color w:val="000000" w:themeColor="text1"/>
          <w:sz w:val="24"/>
          <w:szCs w:val="24"/>
          <w:lang w:val="en-US"/>
        </w:rPr>
        <w:t>Council’s</w:t>
      </w:r>
      <w:proofErr w:type="gramEnd"/>
      <w:r w:rsidR="002B16A0" w:rsidRPr="00E66681">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rebate from $21 to $42 to assist pensioners in their rate payments</w:t>
      </w:r>
      <w:r w:rsidR="0024164D">
        <w:rPr>
          <w:rFonts w:ascii="Calibri" w:hAnsi="Calibri" w:cs="Calibri"/>
          <w:color w:val="000000" w:themeColor="text1"/>
          <w:sz w:val="24"/>
          <w:szCs w:val="24"/>
          <w:lang w:val="en-US"/>
        </w:rPr>
        <w:t xml:space="preserve"> </w:t>
      </w:r>
      <w:r w:rsidR="0024164D" w:rsidRPr="00F86D57">
        <w:rPr>
          <w:rFonts w:ascii="Calibri" w:hAnsi="Calibri" w:cs="Calibri"/>
          <w:b/>
          <w:bCs/>
          <w:color w:val="000000" w:themeColor="text1"/>
          <w:sz w:val="24"/>
          <w:szCs w:val="24"/>
          <w:lang w:val="en-US"/>
        </w:rPr>
        <w:t>(completed</w:t>
      </w:r>
      <w:r w:rsidR="0024164D">
        <w:rPr>
          <w:rFonts w:ascii="Calibri" w:hAnsi="Calibri" w:cs="Calibri"/>
          <w:b/>
          <w:bCs/>
          <w:color w:val="000000" w:themeColor="text1"/>
          <w:sz w:val="24"/>
          <w:szCs w:val="24"/>
          <w:lang w:val="en-US"/>
        </w:rPr>
        <w:t>, to apply in the 2025/26 year</w:t>
      </w:r>
      <w:proofErr w:type="gramStart"/>
      <w:r w:rsidR="0024164D" w:rsidRPr="00F86D57">
        <w:rPr>
          <w:rFonts w:ascii="Calibri" w:hAnsi="Calibri" w:cs="Calibri"/>
          <w:b/>
          <w:bCs/>
          <w:color w:val="000000" w:themeColor="text1"/>
          <w:sz w:val="24"/>
          <w:szCs w:val="24"/>
          <w:lang w:val="en-US"/>
        </w:rPr>
        <w:t>)</w:t>
      </w:r>
      <w:r w:rsidRPr="00E66681">
        <w:rPr>
          <w:rFonts w:ascii="Calibri" w:hAnsi="Calibri" w:cs="Calibri"/>
          <w:color w:val="000000" w:themeColor="text1"/>
          <w:sz w:val="24"/>
          <w:szCs w:val="24"/>
          <w:lang w:val="en-US"/>
        </w:rPr>
        <w:t>;</w:t>
      </w:r>
      <w:proofErr w:type="gramEnd"/>
    </w:p>
    <w:p w14:paraId="0F208308" w14:textId="387A782A" w:rsidR="00D5362C" w:rsidRPr="00E66681" w:rsidRDefault="00D5362C" w:rsidP="00F55E5C">
      <w:pPr>
        <w:pStyle w:val="ListParagraph"/>
        <w:numPr>
          <w:ilvl w:val="0"/>
          <w:numId w:val="15"/>
        </w:numPr>
        <w:rPr>
          <w:rFonts w:ascii="Calibri" w:hAnsi="Calibri" w:cs="Calibri"/>
          <w:color w:val="000000" w:themeColor="text1"/>
          <w:sz w:val="24"/>
          <w:szCs w:val="24"/>
          <w:lang w:val="en-US"/>
        </w:rPr>
      </w:pPr>
      <w:r w:rsidRPr="00E66681">
        <w:rPr>
          <w:rFonts w:ascii="Calibri" w:hAnsi="Calibri" w:cs="Calibri"/>
          <w:color w:val="000000" w:themeColor="text1"/>
          <w:sz w:val="24"/>
          <w:szCs w:val="24"/>
          <w:lang w:val="en-US"/>
        </w:rPr>
        <w:t xml:space="preserve">The Chief Executive Officer will work with </w:t>
      </w:r>
      <w:proofErr w:type="spellStart"/>
      <w:r w:rsidRPr="00E66681">
        <w:rPr>
          <w:rFonts w:ascii="Calibri" w:hAnsi="Calibri" w:cs="Calibri"/>
          <w:color w:val="000000" w:themeColor="text1"/>
          <w:sz w:val="24"/>
          <w:szCs w:val="24"/>
          <w:lang w:val="en-US"/>
        </w:rPr>
        <w:t>Councillors</w:t>
      </w:r>
      <w:proofErr w:type="spellEnd"/>
      <w:r w:rsidRPr="00E66681">
        <w:rPr>
          <w:rFonts w:ascii="Calibri" w:hAnsi="Calibri" w:cs="Calibri"/>
          <w:color w:val="000000" w:themeColor="text1"/>
          <w:sz w:val="24"/>
          <w:szCs w:val="24"/>
          <w:lang w:val="en-US"/>
        </w:rPr>
        <w:t xml:space="preserve"> to </w:t>
      </w:r>
      <w:proofErr w:type="spellStart"/>
      <w:r w:rsidRPr="00E66681">
        <w:rPr>
          <w:rFonts w:ascii="Calibri" w:hAnsi="Calibri" w:cs="Calibri"/>
          <w:color w:val="000000" w:themeColor="text1"/>
          <w:sz w:val="24"/>
          <w:szCs w:val="24"/>
          <w:lang w:val="en-US"/>
        </w:rPr>
        <w:t>analyse</w:t>
      </w:r>
      <w:proofErr w:type="spellEnd"/>
      <w:r w:rsidRPr="00E66681">
        <w:rPr>
          <w:rFonts w:ascii="Calibri" w:hAnsi="Calibri" w:cs="Calibri"/>
          <w:color w:val="000000" w:themeColor="text1"/>
          <w:sz w:val="24"/>
          <w:szCs w:val="24"/>
          <w:lang w:val="en-US"/>
        </w:rPr>
        <w:t xml:space="preserve"> all services</w:t>
      </w:r>
      <w:r w:rsidR="00257AB0" w:rsidRPr="00F55E5C">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offered by Council, to ensure that the Council Plan 2025-2029 and Budget</w:t>
      </w:r>
      <w:r w:rsidR="00257AB0" w:rsidRPr="00F55E5C">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2025/26 identify operational saving and/or new revenue opportunities needed to</w:t>
      </w:r>
      <w:r w:rsidR="00257AB0" w:rsidRPr="00F55E5C">
        <w:rPr>
          <w:rFonts w:ascii="Calibri" w:hAnsi="Calibri" w:cs="Calibri"/>
          <w:color w:val="000000" w:themeColor="text1"/>
          <w:sz w:val="24"/>
          <w:szCs w:val="24"/>
          <w:lang w:val="en-US"/>
        </w:rPr>
        <w:t xml:space="preserve"> </w:t>
      </w:r>
      <w:r w:rsidR="00364FE1">
        <w:rPr>
          <w:rFonts w:ascii="Calibri" w:hAnsi="Calibri" w:cs="Calibri"/>
          <w:color w:val="000000" w:themeColor="text1"/>
          <w:sz w:val="24"/>
          <w:szCs w:val="24"/>
          <w:lang w:val="en-US"/>
        </w:rPr>
        <w:t>deliver</w:t>
      </w:r>
      <w:r w:rsidRPr="00E66681">
        <w:rPr>
          <w:rFonts w:ascii="Calibri" w:hAnsi="Calibri" w:cs="Calibri"/>
          <w:color w:val="000000" w:themeColor="text1"/>
          <w:sz w:val="24"/>
          <w:szCs w:val="24"/>
          <w:lang w:val="en-US"/>
        </w:rPr>
        <w:t xml:space="preserve"> the Financial Vision</w:t>
      </w:r>
      <w:r w:rsidR="000E5A70">
        <w:rPr>
          <w:rFonts w:ascii="Calibri" w:hAnsi="Calibri" w:cs="Calibri"/>
          <w:color w:val="000000" w:themeColor="text1"/>
          <w:sz w:val="24"/>
          <w:szCs w:val="24"/>
          <w:lang w:val="en-US"/>
        </w:rPr>
        <w:t xml:space="preserve"> </w:t>
      </w:r>
      <w:r w:rsidR="000E5A70" w:rsidRPr="00F86D57">
        <w:rPr>
          <w:rFonts w:ascii="Calibri" w:hAnsi="Calibri" w:cs="Calibri"/>
          <w:b/>
          <w:bCs/>
          <w:color w:val="000000" w:themeColor="text1"/>
          <w:sz w:val="24"/>
          <w:szCs w:val="24"/>
          <w:lang w:val="en-US"/>
        </w:rPr>
        <w:t>(completed</w:t>
      </w:r>
      <w:r w:rsidR="000E5A70">
        <w:rPr>
          <w:rFonts w:ascii="Calibri" w:hAnsi="Calibri" w:cs="Calibri"/>
          <w:b/>
          <w:bCs/>
          <w:color w:val="000000" w:themeColor="text1"/>
          <w:sz w:val="24"/>
          <w:szCs w:val="24"/>
          <w:lang w:val="en-US"/>
        </w:rPr>
        <w:t>, and service changes will be ongoing</w:t>
      </w:r>
      <w:proofErr w:type="gramStart"/>
      <w:r w:rsidR="000E5A70" w:rsidRPr="00F86D57">
        <w:rPr>
          <w:rFonts w:ascii="Calibri" w:hAnsi="Calibri" w:cs="Calibri"/>
          <w:b/>
          <w:bCs/>
          <w:color w:val="000000" w:themeColor="text1"/>
          <w:sz w:val="24"/>
          <w:szCs w:val="24"/>
          <w:lang w:val="en-US"/>
        </w:rPr>
        <w:t>)</w:t>
      </w:r>
      <w:r w:rsidRPr="00E66681">
        <w:rPr>
          <w:rFonts w:ascii="Calibri" w:hAnsi="Calibri" w:cs="Calibri"/>
          <w:color w:val="000000" w:themeColor="text1"/>
          <w:sz w:val="24"/>
          <w:szCs w:val="24"/>
          <w:lang w:val="en-US"/>
        </w:rPr>
        <w:t>;</w:t>
      </w:r>
      <w:proofErr w:type="gramEnd"/>
    </w:p>
    <w:p w14:paraId="46D55449" w14:textId="03510F8D" w:rsidR="00D5362C" w:rsidRPr="00E66681" w:rsidRDefault="00D5362C" w:rsidP="00F55E5C">
      <w:pPr>
        <w:pStyle w:val="ListParagraph"/>
        <w:numPr>
          <w:ilvl w:val="0"/>
          <w:numId w:val="15"/>
        </w:numPr>
        <w:rPr>
          <w:rFonts w:ascii="Calibri" w:hAnsi="Calibri" w:cs="Calibri"/>
          <w:color w:val="000000" w:themeColor="text1"/>
          <w:sz w:val="24"/>
          <w:szCs w:val="24"/>
          <w:lang w:val="en-US"/>
        </w:rPr>
      </w:pPr>
      <w:r w:rsidRPr="00E66681">
        <w:rPr>
          <w:rFonts w:ascii="Calibri" w:hAnsi="Calibri" w:cs="Calibri"/>
          <w:color w:val="000000" w:themeColor="text1"/>
          <w:sz w:val="24"/>
          <w:szCs w:val="24"/>
          <w:lang w:val="en-US"/>
        </w:rPr>
        <w:t>That the funding of asset renewal is a priority, and that capital works expenditure</w:t>
      </w:r>
      <w:r w:rsidR="00257AB0" w:rsidRPr="00F55E5C">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 xml:space="preserve">is limited to effectively renewal works only. </w:t>
      </w:r>
      <w:proofErr w:type="gramStart"/>
      <w:r w:rsidRPr="00E66681">
        <w:rPr>
          <w:rFonts w:ascii="Calibri" w:hAnsi="Calibri" w:cs="Calibri"/>
          <w:color w:val="000000" w:themeColor="text1"/>
          <w:sz w:val="24"/>
          <w:szCs w:val="24"/>
          <w:lang w:val="en-US"/>
        </w:rPr>
        <w:t>Council</w:t>
      </w:r>
      <w:proofErr w:type="gramEnd"/>
      <w:r w:rsidRPr="00E66681">
        <w:rPr>
          <w:rFonts w:ascii="Calibri" w:hAnsi="Calibri" w:cs="Calibri"/>
          <w:color w:val="000000" w:themeColor="text1"/>
          <w:sz w:val="24"/>
          <w:szCs w:val="24"/>
          <w:lang w:val="en-US"/>
        </w:rPr>
        <w:t xml:space="preserve"> will actively seek State and</w:t>
      </w:r>
      <w:r w:rsidR="00257AB0" w:rsidRPr="00F55E5C">
        <w:rPr>
          <w:rFonts w:ascii="Calibri" w:hAnsi="Calibri" w:cs="Calibri"/>
          <w:color w:val="000000" w:themeColor="text1"/>
          <w:sz w:val="24"/>
          <w:szCs w:val="24"/>
          <w:lang w:val="en-US"/>
        </w:rPr>
        <w:t xml:space="preserve"> </w:t>
      </w:r>
      <w:r w:rsidR="1F091E08" w:rsidRPr="0503C777">
        <w:rPr>
          <w:rFonts w:ascii="Calibri" w:hAnsi="Calibri" w:cs="Calibri"/>
          <w:color w:val="000000" w:themeColor="text1"/>
          <w:sz w:val="24"/>
          <w:szCs w:val="24"/>
          <w:lang w:val="en-US"/>
        </w:rPr>
        <w:t xml:space="preserve">Federal </w:t>
      </w:r>
      <w:r w:rsidRPr="00E66681">
        <w:rPr>
          <w:rFonts w:ascii="Calibri" w:hAnsi="Calibri" w:cs="Calibri"/>
          <w:color w:val="000000" w:themeColor="text1"/>
          <w:sz w:val="24"/>
          <w:szCs w:val="24"/>
          <w:lang w:val="en-US"/>
        </w:rPr>
        <w:t>Government funding, if new or extended assets are to be considered</w:t>
      </w:r>
      <w:r w:rsidR="000E5A70">
        <w:rPr>
          <w:rFonts w:ascii="Calibri" w:hAnsi="Calibri" w:cs="Calibri"/>
          <w:color w:val="000000" w:themeColor="text1"/>
          <w:sz w:val="24"/>
          <w:szCs w:val="24"/>
          <w:lang w:val="en-US"/>
        </w:rPr>
        <w:t xml:space="preserve"> </w:t>
      </w:r>
      <w:r w:rsidR="000E5A70" w:rsidRPr="00F86D57">
        <w:rPr>
          <w:rFonts w:ascii="Calibri" w:hAnsi="Calibri" w:cs="Calibri"/>
          <w:b/>
          <w:bCs/>
          <w:color w:val="000000" w:themeColor="text1"/>
          <w:sz w:val="24"/>
          <w:szCs w:val="24"/>
          <w:lang w:val="en-US"/>
        </w:rPr>
        <w:t>(completed</w:t>
      </w:r>
      <w:r w:rsidR="000E5A70">
        <w:rPr>
          <w:rFonts w:ascii="Calibri" w:hAnsi="Calibri" w:cs="Calibri"/>
          <w:b/>
          <w:bCs/>
          <w:color w:val="000000" w:themeColor="text1"/>
          <w:sz w:val="24"/>
          <w:szCs w:val="24"/>
          <w:lang w:val="en-US"/>
        </w:rPr>
        <w:t>,</w:t>
      </w:r>
      <w:r>
        <w:rPr>
          <w:rFonts w:ascii="Calibri" w:hAnsi="Calibri" w:cs="Calibri"/>
          <w:b/>
          <w:color w:val="000000" w:themeColor="text1"/>
          <w:sz w:val="24"/>
          <w:szCs w:val="24"/>
          <w:lang w:val="en-US"/>
        </w:rPr>
        <w:t xml:space="preserve"> and </w:t>
      </w:r>
      <w:r w:rsidR="000E5A70">
        <w:rPr>
          <w:rFonts w:ascii="Calibri" w:hAnsi="Calibri" w:cs="Calibri"/>
          <w:b/>
          <w:bCs/>
          <w:color w:val="000000" w:themeColor="text1"/>
          <w:sz w:val="24"/>
          <w:szCs w:val="24"/>
          <w:lang w:val="en-US"/>
        </w:rPr>
        <w:t>ongoing</w:t>
      </w:r>
      <w:r w:rsidR="000E5A70" w:rsidRPr="00F86D57">
        <w:rPr>
          <w:rFonts w:ascii="Calibri" w:hAnsi="Calibri" w:cs="Calibri"/>
          <w:b/>
          <w:bCs/>
          <w:color w:val="000000" w:themeColor="text1"/>
          <w:sz w:val="24"/>
          <w:szCs w:val="24"/>
          <w:lang w:val="en-US"/>
        </w:rPr>
        <w:t>)</w:t>
      </w:r>
      <w:r w:rsidRPr="00E66681">
        <w:rPr>
          <w:rFonts w:ascii="Calibri" w:hAnsi="Calibri" w:cs="Calibri"/>
          <w:color w:val="000000" w:themeColor="text1"/>
          <w:sz w:val="24"/>
          <w:szCs w:val="24"/>
          <w:lang w:val="en-US"/>
        </w:rPr>
        <w:t xml:space="preserve">; and </w:t>
      </w:r>
    </w:p>
    <w:p w14:paraId="561734EB" w14:textId="15EA13F0" w:rsidR="00D5362C" w:rsidRPr="00E66681" w:rsidRDefault="00D5362C" w:rsidP="00D631DC">
      <w:pPr>
        <w:pStyle w:val="ListParagraph"/>
        <w:numPr>
          <w:ilvl w:val="0"/>
          <w:numId w:val="15"/>
        </w:numPr>
        <w:rPr>
          <w:rFonts w:ascii="Calibri" w:hAnsi="Calibri" w:cs="Calibri"/>
          <w:color w:val="000000" w:themeColor="text1"/>
          <w:sz w:val="24"/>
          <w:szCs w:val="24"/>
          <w:lang w:val="en-US"/>
        </w:rPr>
      </w:pPr>
      <w:r w:rsidRPr="00E66681">
        <w:rPr>
          <w:rFonts w:ascii="Calibri" w:hAnsi="Calibri" w:cs="Calibri"/>
          <w:color w:val="000000" w:themeColor="text1"/>
          <w:sz w:val="24"/>
          <w:szCs w:val="24"/>
          <w:lang w:val="en-US"/>
        </w:rPr>
        <w:t>Creation of a ‘grant funding reserve’, if the rate cap variation is approved, which</w:t>
      </w:r>
      <w:r w:rsidR="00257AB0" w:rsidRPr="00F55E5C">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will mean funds will be available to allocate to government grant applications as</w:t>
      </w:r>
      <w:r w:rsidR="00257AB0" w:rsidRPr="00F55E5C">
        <w:rPr>
          <w:rFonts w:ascii="Calibri" w:hAnsi="Calibri" w:cs="Calibri"/>
          <w:color w:val="000000" w:themeColor="text1"/>
          <w:sz w:val="24"/>
          <w:szCs w:val="24"/>
          <w:lang w:val="en-US"/>
        </w:rPr>
        <w:t xml:space="preserve"> </w:t>
      </w:r>
      <w:r w:rsidRPr="00E66681">
        <w:rPr>
          <w:rFonts w:ascii="Calibri" w:hAnsi="Calibri" w:cs="Calibri"/>
          <w:color w:val="000000" w:themeColor="text1"/>
          <w:sz w:val="24"/>
          <w:szCs w:val="24"/>
          <w:lang w:val="en-US"/>
        </w:rPr>
        <w:t>‘matching’ funds</w:t>
      </w:r>
      <w:r w:rsidR="000E5A70">
        <w:rPr>
          <w:rFonts w:ascii="Calibri" w:hAnsi="Calibri" w:cs="Calibri"/>
          <w:color w:val="000000" w:themeColor="text1"/>
          <w:sz w:val="24"/>
          <w:szCs w:val="24"/>
          <w:lang w:val="en-US"/>
        </w:rPr>
        <w:t xml:space="preserve"> </w:t>
      </w:r>
      <w:r w:rsidR="000E5A70" w:rsidRPr="00F86D57">
        <w:rPr>
          <w:rFonts w:ascii="Calibri" w:hAnsi="Calibri" w:cs="Calibri"/>
          <w:b/>
          <w:bCs/>
          <w:color w:val="000000" w:themeColor="text1"/>
          <w:sz w:val="24"/>
          <w:szCs w:val="24"/>
          <w:lang w:val="en-US"/>
        </w:rPr>
        <w:t>(</w:t>
      </w:r>
      <w:r w:rsidR="000E5A70">
        <w:rPr>
          <w:rFonts w:ascii="Calibri" w:hAnsi="Calibri" w:cs="Calibri"/>
          <w:b/>
          <w:bCs/>
          <w:color w:val="000000" w:themeColor="text1"/>
          <w:sz w:val="24"/>
          <w:szCs w:val="24"/>
          <w:lang w:val="en-US"/>
        </w:rPr>
        <w:t>ongoing</w:t>
      </w:r>
      <w:r w:rsidR="000E5A70" w:rsidRPr="00F86D57">
        <w:rPr>
          <w:rFonts w:ascii="Calibri" w:hAnsi="Calibri" w:cs="Calibri"/>
          <w:b/>
          <w:bCs/>
          <w:color w:val="000000" w:themeColor="text1"/>
          <w:sz w:val="24"/>
          <w:szCs w:val="24"/>
          <w:lang w:val="en-US"/>
        </w:rPr>
        <w:t>)</w:t>
      </w:r>
      <w:r w:rsidRPr="00E66681">
        <w:rPr>
          <w:rFonts w:ascii="Calibri" w:hAnsi="Calibri" w:cs="Calibri"/>
          <w:color w:val="000000" w:themeColor="text1"/>
          <w:sz w:val="24"/>
          <w:szCs w:val="24"/>
          <w:lang w:val="en-US"/>
        </w:rPr>
        <w:t>.</w:t>
      </w:r>
    </w:p>
    <w:p w14:paraId="684D4207" w14:textId="11C8BF44" w:rsidR="006A7896" w:rsidRPr="006A7896" w:rsidRDefault="00BB7E50" w:rsidP="006A7896">
      <w:p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This Financial Plan </w:t>
      </w:r>
      <w:r w:rsidR="00367BE9">
        <w:rPr>
          <w:rFonts w:ascii="Calibri" w:hAnsi="Calibri" w:cs="Calibri"/>
          <w:color w:val="000000" w:themeColor="text1"/>
          <w:sz w:val="24"/>
          <w:szCs w:val="24"/>
          <w:lang w:val="en-US"/>
        </w:rPr>
        <w:t>ensures</w:t>
      </w:r>
      <w:r>
        <w:rPr>
          <w:rFonts w:ascii="Calibri" w:hAnsi="Calibri" w:cs="Calibri"/>
          <w:color w:val="000000" w:themeColor="text1"/>
          <w:sz w:val="24"/>
          <w:szCs w:val="24"/>
          <w:lang w:val="en-US"/>
        </w:rPr>
        <w:t xml:space="preserve"> that the </w:t>
      </w:r>
      <w:r w:rsidR="006A7896" w:rsidRPr="006A7896">
        <w:rPr>
          <w:rFonts w:ascii="Calibri" w:hAnsi="Calibri" w:cs="Calibri"/>
          <w:color w:val="000000" w:themeColor="text1"/>
          <w:sz w:val="24"/>
          <w:szCs w:val="24"/>
          <w:lang w:val="en-US"/>
        </w:rPr>
        <w:t>objectives outlined within the Financial Vision</w:t>
      </w:r>
      <w:r>
        <w:rPr>
          <w:rFonts w:ascii="Calibri" w:hAnsi="Calibri" w:cs="Calibri"/>
          <w:color w:val="000000" w:themeColor="text1"/>
          <w:sz w:val="24"/>
          <w:szCs w:val="24"/>
          <w:lang w:val="en-US"/>
        </w:rPr>
        <w:t xml:space="preserve"> are achieved:</w:t>
      </w:r>
    </w:p>
    <w:p w14:paraId="2D6F4D1A" w14:textId="5CD68286" w:rsidR="006A7896" w:rsidRPr="006A7896" w:rsidRDefault="006A7896" w:rsidP="00F55E5C">
      <w:pPr>
        <w:pStyle w:val="ListParagraph"/>
        <w:numPr>
          <w:ilvl w:val="0"/>
          <w:numId w:val="15"/>
        </w:numPr>
        <w:rPr>
          <w:rFonts w:ascii="Calibri" w:hAnsi="Calibri" w:cs="Calibri"/>
          <w:color w:val="000000" w:themeColor="text1"/>
          <w:sz w:val="24"/>
          <w:szCs w:val="24"/>
          <w:lang w:val="en-US"/>
        </w:rPr>
      </w:pPr>
      <w:r w:rsidRPr="006A7896">
        <w:rPr>
          <w:rFonts w:ascii="Calibri" w:hAnsi="Calibri" w:cs="Calibri"/>
          <w:color w:val="000000" w:themeColor="text1"/>
          <w:sz w:val="24"/>
          <w:szCs w:val="24"/>
          <w:lang w:val="en-US"/>
        </w:rPr>
        <w:t>Ensure that cash reserves are sufficient to sustain service delivery for the</w:t>
      </w:r>
      <w:r w:rsidR="00BB7E50" w:rsidRPr="00BB7E50">
        <w:rPr>
          <w:rFonts w:ascii="Calibri" w:hAnsi="Calibri" w:cs="Calibri"/>
          <w:color w:val="000000" w:themeColor="text1"/>
          <w:sz w:val="24"/>
          <w:szCs w:val="24"/>
          <w:lang w:val="en-US"/>
        </w:rPr>
        <w:t xml:space="preserve"> </w:t>
      </w:r>
      <w:r w:rsidRPr="006A7896">
        <w:rPr>
          <w:rFonts w:ascii="Calibri" w:hAnsi="Calibri" w:cs="Calibri"/>
          <w:color w:val="000000" w:themeColor="text1"/>
          <w:sz w:val="24"/>
          <w:szCs w:val="24"/>
          <w:lang w:val="en-US"/>
        </w:rPr>
        <w:t xml:space="preserve">community and to fulfill our </w:t>
      </w:r>
      <w:proofErr w:type="gramStart"/>
      <w:r w:rsidRPr="006A7896">
        <w:rPr>
          <w:rFonts w:ascii="Calibri" w:hAnsi="Calibri" w:cs="Calibri"/>
          <w:color w:val="000000" w:themeColor="text1"/>
          <w:sz w:val="24"/>
          <w:szCs w:val="24"/>
          <w:lang w:val="en-US"/>
        </w:rPr>
        <w:t>obligations;</w:t>
      </w:r>
      <w:proofErr w:type="gramEnd"/>
    </w:p>
    <w:p w14:paraId="335CCCE3" w14:textId="5D5E239A" w:rsidR="006A7896" w:rsidRPr="006A7896" w:rsidRDefault="006A7896" w:rsidP="00F55E5C">
      <w:pPr>
        <w:pStyle w:val="ListParagraph"/>
        <w:numPr>
          <w:ilvl w:val="0"/>
          <w:numId w:val="15"/>
        </w:numPr>
        <w:rPr>
          <w:rFonts w:ascii="Calibri" w:hAnsi="Calibri" w:cs="Calibri"/>
          <w:color w:val="000000" w:themeColor="text1"/>
          <w:sz w:val="24"/>
          <w:szCs w:val="24"/>
          <w:lang w:val="en-US"/>
        </w:rPr>
      </w:pPr>
      <w:r w:rsidRPr="006A7896">
        <w:rPr>
          <w:rFonts w:ascii="Calibri" w:hAnsi="Calibri" w:cs="Calibri"/>
          <w:color w:val="000000" w:themeColor="text1"/>
          <w:sz w:val="24"/>
          <w:szCs w:val="24"/>
          <w:lang w:val="en-US"/>
        </w:rPr>
        <w:lastRenderedPageBreak/>
        <w:t>Strive to have an amount of unallocated cash to provide a buffer so that we can</w:t>
      </w:r>
      <w:r w:rsidR="00211277" w:rsidRPr="00211277">
        <w:rPr>
          <w:rFonts w:ascii="Calibri" w:hAnsi="Calibri" w:cs="Calibri"/>
          <w:color w:val="000000" w:themeColor="text1"/>
          <w:sz w:val="24"/>
          <w:szCs w:val="24"/>
          <w:lang w:val="en-US"/>
        </w:rPr>
        <w:t xml:space="preserve"> </w:t>
      </w:r>
      <w:r w:rsidRPr="006A7896">
        <w:rPr>
          <w:rFonts w:ascii="Calibri" w:hAnsi="Calibri" w:cs="Calibri"/>
          <w:color w:val="000000" w:themeColor="text1"/>
          <w:sz w:val="24"/>
          <w:szCs w:val="24"/>
          <w:lang w:val="en-US"/>
        </w:rPr>
        <w:t xml:space="preserve">adequately respond to any unforeseen </w:t>
      </w:r>
      <w:proofErr w:type="gramStart"/>
      <w:r w:rsidRPr="006A7896">
        <w:rPr>
          <w:rFonts w:ascii="Calibri" w:hAnsi="Calibri" w:cs="Calibri"/>
          <w:color w:val="000000" w:themeColor="text1"/>
          <w:sz w:val="24"/>
          <w:szCs w:val="24"/>
          <w:lang w:val="en-US"/>
        </w:rPr>
        <w:t>emergencies;</w:t>
      </w:r>
      <w:proofErr w:type="gramEnd"/>
    </w:p>
    <w:p w14:paraId="7B1B0D8A" w14:textId="1BD9DEFC" w:rsidR="006A7896" w:rsidRPr="006A7896" w:rsidRDefault="006A7896" w:rsidP="00F55E5C">
      <w:pPr>
        <w:pStyle w:val="ListParagraph"/>
        <w:numPr>
          <w:ilvl w:val="0"/>
          <w:numId w:val="15"/>
        </w:numPr>
        <w:rPr>
          <w:rFonts w:ascii="Calibri" w:hAnsi="Calibri" w:cs="Calibri"/>
          <w:color w:val="000000" w:themeColor="text1"/>
          <w:sz w:val="24"/>
          <w:szCs w:val="24"/>
          <w:lang w:val="en-US"/>
        </w:rPr>
      </w:pPr>
      <w:r w:rsidRPr="006A7896">
        <w:rPr>
          <w:rFonts w:ascii="Calibri" w:hAnsi="Calibri" w:cs="Calibri"/>
          <w:color w:val="000000" w:themeColor="text1"/>
          <w:sz w:val="24"/>
          <w:szCs w:val="24"/>
          <w:lang w:val="en-US"/>
        </w:rPr>
        <w:t xml:space="preserve">In the </w:t>
      </w:r>
      <w:proofErr w:type="gramStart"/>
      <w:r w:rsidRPr="006A7896">
        <w:rPr>
          <w:rFonts w:ascii="Calibri" w:hAnsi="Calibri" w:cs="Calibri"/>
          <w:color w:val="000000" w:themeColor="text1"/>
          <w:sz w:val="24"/>
          <w:szCs w:val="24"/>
          <w:lang w:val="en-US"/>
        </w:rPr>
        <w:t>long-term</w:t>
      </w:r>
      <w:proofErr w:type="gramEnd"/>
      <w:r w:rsidRPr="006A7896">
        <w:rPr>
          <w:rFonts w:ascii="Calibri" w:hAnsi="Calibri" w:cs="Calibri"/>
          <w:color w:val="000000" w:themeColor="text1"/>
          <w:sz w:val="24"/>
          <w:szCs w:val="24"/>
          <w:lang w:val="en-US"/>
        </w:rPr>
        <w:t>, establish a reserve that can provide matching funds for grants</w:t>
      </w:r>
      <w:r w:rsidR="00C9299C" w:rsidRPr="00C9299C">
        <w:rPr>
          <w:rFonts w:ascii="Calibri" w:hAnsi="Calibri" w:cs="Calibri"/>
          <w:color w:val="000000" w:themeColor="text1"/>
          <w:sz w:val="24"/>
          <w:szCs w:val="24"/>
          <w:lang w:val="en-US"/>
        </w:rPr>
        <w:t xml:space="preserve"> </w:t>
      </w:r>
      <w:r w:rsidRPr="006A7896">
        <w:rPr>
          <w:rFonts w:ascii="Calibri" w:hAnsi="Calibri" w:cs="Calibri"/>
          <w:color w:val="000000" w:themeColor="text1"/>
          <w:sz w:val="24"/>
          <w:szCs w:val="24"/>
          <w:lang w:val="en-US"/>
        </w:rPr>
        <w:t xml:space="preserve">received from other tiers of government to deliver for our future generations.  </w:t>
      </w:r>
    </w:p>
    <w:p w14:paraId="6C24FE84" w14:textId="6F6C72C4" w:rsidR="005D4FC3" w:rsidRPr="00F35364" w:rsidRDefault="00FF4CAD" w:rsidP="00F4405A">
      <w:pPr>
        <w:pStyle w:val="BodyText"/>
        <w:spacing w:after="0" w:line="240" w:lineRule="auto"/>
        <w:outlineLvl w:val="0"/>
        <w:rPr>
          <w:rFonts w:ascii="Calibri" w:hAnsi="Calibri" w:cs="Calibri"/>
          <w:b/>
          <w:bCs/>
          <w:color w:val="000000" w:themeColor="text1"/>
          <w:sz w:val="28"/>
          <w:szCs w:val="28"/>
          <w:lang w:val="en-US"/>
        </w:rPr>
      </w:pPr>
      <w:bookmarkStart w:id="3" w:name="_Toc197946294"/>
      <w:proofErr w:type="gramStart"/>
      <w:r>
        <w:rPr>
          <w:rFonts w:ascii="Calibri" w:hAnsi="Calibri" w:cs="Calibri"/>
          <w:b/>
          <w:bCs/>
          <w:color w:val="000000" w:themeColor="text1"/>
          <w:sz w:val="28"/>
          <w:szCs w:val="28"/>
          <w:lang w:val="en-US"/>
        </w:rPr>
        <w:t xml:space="preserve">3  </w:t>
      </w:r>
      <w:r w:rsidR="00C27D47">
        <w:rPr>
          <w:rFonts w:ascii="Calibri" w:hAnsi="Calibri" w:cs="Calibri"/>
          <w:b/>
          <w:bCs/>
          <w:color w:val="000000" w:themeColor="text1"/>
          <w:sz w:val="28"/>
          <w:szCs w:val="28"/>
          <w:lang w:val="en-US"/>
        </w:rPr>
        <w:t>Integrated</w:t>
      </w:r>
      <w:proofErr w:type="gramEnd"/>
      <w:r w:rsidR="00C27D47">
        <w:rPr>
          <w:rFonts w:ascii="Calibri" w:hAnsi="Calibri" w:cs="Calibri"/>
          <w:b/>
          <w:bCs/>
          <w:color w:val="000000" w:themeColor="text1"/>
          <w:sz w:val="28"/>
          <w:szCs w:val="28"/>
          <w:lang w:val="en-US"/>
        </w:rPr>
        <w:t xml:space="preserve"> Strategic Planning and Reporting Framework</w:t>
      </w:r>
      <w:bookmarkEnd w:id="3"/>
    </w:p>
    <w:p w14:paraId="7D92D684" w14:textId="77777777" w:rsidR="000A1FBB" w:rsidRDefault="000A1FBB" w:rsidP="00F4405A">
      <w:pPr>
        <w:pStyle w:val="BodyText"/>
        <w:spacing w:after="0" w:line="240" w:lineRule="auto"/>
        <w:rPr>
          <w:rFonts w:ascii="Calibri" w:hAnsi="Calibri" w:cs="Calibri"/>
          <w:color w:val="000000" w:themeColor="text1"/>
          <w:sz w:val="24"/>
          <w:szCs w:val="24"/>
          <w:lang w:val="en-US"/>
        </w:rPr>
      </w:pPr>
    </w:p>
    <w:p w14:paraId="56C04356" w14:textId="77777777" w:rsidR="000A1FBB" w:rsidRPr="00F55E5C" w:rsidRDefault="000A1FBB" w:rsidP="000A1FBB">
      <w:pPr>
        <w:pStyle w:val="HSCBody"/>
        <w:rPr>
          <w:rFonts w:ascii="Calibri" w:eastAsiaTheme="minorEastAsia" w:hAnsi="Calibri" w:cs="Calibri"/>
          <w:kern w:val="0"/>
          <w:lang w:val="en-AU" w:eastAsia="en-AU"/>
        </w:rPr>
      </w:pPr>
      <w:r w:rsidRPr="25995AB1">
        <w:rPr>
          <w:rFonts w:ascii="Calibri" w:eastAsiaTheme="minorEastAsia" w:hAnsi="Calibri" w:cs="Calibri"/>
          <w:kern w:val="0"/>
          <w:lang w:val="en-AU" w:eastAsia="en-AU"/>
        </w:rPr>
        <w:t>The Integrated Planning and Reporting Framework sets out the range of strategic documents Council is required to adopt under the Local Government Act 2020. The framework sets out Hepburn Shire’s integrated approach to planning, monitoring, and performance reporting.</w:t>
      </w:r>
    </w:p>
    <w:p w14:paraId="28E40ED7" w14:textId="77777777" w:rsidR="000A1FBB" w:rsidRPr="006D5BD0" w:rsidRDefault="000A1FBB" w:rsidP="000A1FBB">
      <w:pPr>
        <w:pStyle w:val="HSCBody"/>
        <w:rPr>
          <w:lang w:val="en-AU"/>
        </w:rPr>
      </w:pPr>
      <w:r w:rsidRPr="006D5BD0">
        <w:rPr>
          <w:noProof/>
          <w:lang w:val="en-AU"/>
        </w:rPr>
        <w:drawing>
          <wp:inline distT="0" distB="0" distL="0" distR="0" wp14:anchorId="501A045A" wp14:editId="1125DE05">
            <wp:extent cx="4940300" cy="2859332"/>
            <wp:effectExtent l="0" t="0" r="0" b="0"/>
            <wp:docPr id="102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C183D7F6-B498-43B3-948B-1728B52AA6E4}">
                          <adec:decorative xmlns:adec="http://schemas.microsoft.com/office/drawing/2017/decorative" val="1"/>
                        </a:ext>
                      </a:extLst>
                    </pic:cNvPr>
                    <pic:cNvPicPr/>
                  </pic:nvPicPr>
                  <pic:blipFill rotWithShape="1">
                    <a:blip r:embed="rId14">
                      <a:extLst>
                        <a:ext uri="{C183D7F6-B498-43B3-948B-1728B52AA6E4}">
                          <adec:decorative xmlns:arto="http://schemas.microsoft.com/office/word/2006/arto" xmlns:adec="http://schemas.microsoft.com/office/drawing/2017/decorative"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val="1"/>
                        </a:ext>
                      </a:extLst>
                    </a:blip>
                    <a:srcRect t="834" b="-1"/>
                    <a:stretch/>
                  </pic:blipFill>
                  <pic:spPr bwMode="auto">
                    <a:xfrm>
                      <a:off x="0" y="0"/>
                      <a:ext cx="4940300" cy="2859332"/>
                    </a:xfrm>
                    <a:prstGeom prst="rect">
                      <a:avLst/>
                    </a:prstGeom>
                    <a:ln>
                      <a:noFill/>
                    </a:ln>
                    <a:extLst>
                      <a:ext uri="{53640926-AAD7-44D8-BBD7-CCE9431645EC}">
                        <a14:shadowObscured xmlns:a14="http://schemas.microsoft.com/office/drawing/2010/main"/>
                      </a:ext>
                    </a:extLst>
                  </pic:spPr>
                </pic:pic>
              </a:graphicData>
            </a:graphic>
          </wp:inline>
        </w:drawing>
      </w:r>
    </w:p>
    <w:p w14:paraId="691FCD9D" w14:textId="77777777" w:rsidR="00D53FEE" w:rsidRDefault="00672418" w:rsidP="00F4405A">
      <w:pPr>
        <w:pStyle w:val="BodyText"/>
        <w:spacing w:after="0" w:line="240" w:lineRule="auto"/>
        <w:rPr>
          <w:rFonts w:ascii="Calibri" w:hAnsi="Calibri" w:cs="Calibri"/>
          <w:color w:val="000000" w:themeColor="text1"/>
          <w:sz w:val="24"/>
          <w:szCs w:val="24"/>
          <w:lang w:val="en-US"/>
        </w:rPr>
      </w:pPr>
      <w:proofErr w:type="gramStart"/>
      <w:r>
        <w:rPr>
          <w:rFonts w:ascii="Calibri" w:hAnsi="Calibri" w:cs="Calibri"/>
          <w:color w:val="000000" w:themeColor="text1"/>
          <w:sz w:val="24"/>
          <w:szCs w:val="24"/>
          <w:lang w:val="en-US"/>
        </w:rPr>
        <w:lastRenderedPageBreak/>
        <w:t>Council</w:t>
      </w:r>
      <w:proofErr w:type="gramEnd"/>
      <w:r>
        <w:rPr>
          <w:rFonts w:ascii="Calibri" w:hAnsi="Calibri" w:cs="Calibri"/>
          <w:color w:val="000000" w:themeColor="text1"/>
          <w:sz w:val="24"/>
          <w:szCs w:val="24"/>
          <w:lang w:val="en-US"/>
        </w:rPr>
        <w:t xml:space="preserve"> holds itself </w:t>
      </w:r>
      <w:r w:rsidR="0073625A">
        <w:rPr>
          <w:rFonts w:ascii="Calibri" w:hAnsi="Calibri" w:cs="Calibri"/>
          <w:color w:val="000000" w:themeColor="text1"/>
          <w:sz w:val="24"/>
          <w:szCs w:val="24"/>
          <w:lang w:val="en-US"/>
        </w:rPr>
        <w:t>accountable through the Annual Report.</w:t>
      </w:r>
      <w:r w:rsidR="00E31069">
        <w:rPr>
          <w:rFonts w:ascii="Calibri" w:hAnsi="Calibri" w:cs="Calibri"/>
          <w:color w:val="000000" w:themeColor="text1"/>
          <w:sz w:val="24"/>
          <w:szCs w:val="24"/>
          <w:lang w:val="en-US"/>
        </w:rPr>
        <w:t xml:space="preserve"> </w:t>
      </w:r>
    </w:p>
    <w:p w14:paraId="5DF58DDE" w14:textId="77777777" w:rsidR="0093202E" w:rsidRDefault="0093202E" w:rsidP="0093202E">
      <w:pPr>
        <w:pStyle w:val="BodyText"/>
        <w:spacing w:before="0" w:after="0" w:line="240" w:lineRule="auto"/>
        <w:rPr>
          <w:rFonts w:ascii="Calibri" w:hAnsi="Calibri" w:cs="Calibri"/>
          <w:color w:val="000000" w:themeColor="text1"/>
          <w:sz w:val="24"/>
          <w:szCs w:val="24"/>
          <w:lang w:val="en-US"/>
        </w:rPr>
      </w:pPr>
    </w:p>
    <w:p w14:paraId="14A96E8D" w14:textId="2E34E2A4" w:rsidR="0093202E" w:rsidRPr="00CB0DE2" w:rsidRDefault="006427DD" w:rsidP="00535E4B">
      <w:pPr>
        <w:pStyle w:val="BodyText"/>
        <w:spacing w:before="0" w:after="0" w:line="240" w:lineRule="auto"/>
        <w:outlineLvl w:val="1"/>
        <w:rPr>
          <w:rFonts w:ascii="Calibri" w:hAnsi="Calibri" w:cs="Calibri"/>
          <w:b/>
          <w:bCs/>
          <w:color w:val="000000" w:themeColor="text1"/>
          <w:sz w:val="24"/>
          <w:szCs w:val="24"/>
          <w:lang w:val="en-US"/>
        </w:rPr>
      </w:pPr>
      <w:bookmarkStart w:id="4" w:name="_Toc197946295"/>
      <w:proofErr w:type="gramStart"/>
      <w:r>
        <w:rPr>
          <w:rFonts w:ascii="Calibri" w:hAnsi="Calibri" w:cs="Calibri"/>
          <w:b/>
          <w:bCs/>
          <w:color w:val="000000" w:themeColor="text1"/>
          <w:sz w:val="24"/>
          <w:szCs w:val="24"/>
          <w:lang w:val="en-US"/>
        </w:rPr>
        <w:t xml:space="preserve">3.1  </w:t>
      </w:r>
      <w:r w:rsidR="00535E4B" w:rsidRPr="00CB0DE2">
        <w:rPr>
          <w:rFonts w:ascii="Calibri" w:hAnsi="Calibri" w:cs="Calibri"/>
          <w:b/>
          <w:bCs/>
          <w:color w:val="000000" w:themeColor="text1"/>
          <w:sz w:val="24"/>
          <w:szCs w:val="24"/>
          <w:lang w:val="en-US"/>
        </w:rPr>
        <w:t>Strategic</w:t>
      </w:r>
      <w:proofErr w:type="gramEnd"/>
      <w:r w:rsidR="00535E4B" w:rsidRPr="00CB0DE2">
        <w:rPr>
          <w:rFonts w:ascii="Calibri" w:hAnsi="Calibri" w:cs="Calibri"/>
          <w:b/>
          <w:bCs/>
          <w:color w:val="000000" w:themeColor="text1"/>
          <w:sz w:val="24"/>
          <w:szCs w:val="24"/>
          <w:lang w:val="en-US"/>
        </w:rPr>
        <w:t xml:space="preserve"> Planning Principles</w:t>
      </w:r>
      <w:bookmarkEnd w:id="4"/>
    </w:p>
    <w:p w14:paraId="654AB44D" w14:textId="6F843187" w:rsidR="005419D4" w:rsidRPr="00456B28" w:rsidRDefault="00456B28" w:rsidP="00456B28">
      <w:pPr>
        <w:pStyle w:val="BodyText"/>
        <w:spacing w:after="0" w:line="240" w:lineRule="auto"/>
        <w:rPr>
          <w:rFonts w:ascii="Calibri" w:hAnsi="Calibri" w:cs="Calibri"/>
          <w:color w:val="000000" w:themeColor="text1"/>
          <w:sz w:val="24"/>
          <w:szCs w:val="24"/>
          <w:lang w:val="en-US"/>
        </w:rPr>
      </w:pPr>
      <w:r w:rsidRPr="00456B28">
        <w:rPr>
          <w:rFonts w:ascii="Calibri" w:hAnsi="Calibri" w:cs="Calibri"/>
          <w:color w:val="000000" w:themeColor="text1"/>
          <w:sz w:val="24"/>
          <w:szCs w:val="24"/>
          <w:lang w:val="en-US"/>
        </w:rPr>
        <w:t xml:space="preserve">The Financial Plan provides a 10-year financially sustainable projection regarding how the actions of the </w:t>
      </w:r>
      <w:r w:rsidR="00BB20F0">
        <w:rPr>
          <w:rFonts w:ascii="Calibri" w:hAnsi="Calibri" w:cs="Calibri"/>
          <w:color w:val="000000" w:themeColor="text1"/>
          <w:sz w:val="24"/>
          <w:szCs w:val="24"/>
          <w:lang w:val="en-US"/>
        </w:rPr>
        <w:t xml:space="preserve">Financial Vision and </w:t>
      </w:r>
      <w:r w:rsidRPr="00456B28">
        <w:rPr>
          <w:rFonts w:ascii="Calibri" w:hAnsi="Calibri" w:cs="Calibri"/>
          <w:color w:val="000000" w:themeColor="text1"/>
          <w:sz w:val="24"/>
          <w:szCs w:val="24"/>
          <w:lang w:val="en-US"/>
        </w:rPr>
        <w:t>Council Plan may be funded to achieve the Community Vision. The Financial Plan is developed in the context of the following strategic planning principles:</w:t>
      </w:r>
    </w:p>
    <w:p w14:paraId="0FE217CE" w14:textId="67AF7112" w:rsidR="00456B28" w:rsidRPr="00456B28" w:rsidRDefault="00456B28" w:rsidP="00F55197">
      <w:pPr>
        <w:pStyle w:val="BodyText"/>
        <w:numPr>
          <w:ilvl w:val="0"/>
          <w:numId w:val="5"/>
        </w:numPr>
        <w:spacing w:after="0" w:line="240" w:lineRule="auto"/>
        <w:rPr>
          <w:rFonts w:ascii="Calibri" w:hAnsi="Calibri" w:cs="Calibri"/>
          <w:color w:val="000000" w:themeColor="text1"/>
          <w:sz w:val="24"/>
          <w:szCs w:val="24"/>
          <w:lang w:val="en-US"/>
        </w:rPr>
      </w:pPr>
      <w:proofErr w:type="gramStart"/>
      <w:r w:rsidRPr="00456B28">
        <w:rPr>
          <w:rFonts w:ascii="Calibri" w:hAnsi="Calibri" w:cs="Calibri"/>
          <w:color w:val="000000" w:themeColor="text1"/>
          <w:sz w:val="24"/>
          <w:szCs w:val="24"/>
          <w:lang w:val="en-US"/>
        </w:rPr>
        <w:t>Council</w:t>
      </w:r>
      <w:proofErr w:type="gramEnd"/>
      <w:r w:rsidRPr="00456B28">
        <w:rPr>
          <w:rFonts w:ascii="Calibri" w:hAnsi="Calibri" w:cs="Calibri"/>
          <w:color w:val="000000" w:themeColor="text1"/>
          <w:sz w:val="24"/>
          <w:szCs w:val="24"/>
          <w:lang w:val="en-US"/>
        </w:rPr>
        <w:t xml:space="preserve"> has an integrated approach to planning, monitoring and performance reporting.</w:t>
      </w:r>
    </w:p>
    <w:p w14:paraId="6FB7F94C" w14:textId="3C1E93BD" w:rsidR="00456B28" w:rsidRPr="00456B28" w:rsidRDefault="00456B28" w:rsidP="00F55197">
      <w:pPr>
        <w:pStyle w:val="BodyText"/>
        <w:numPr>
          <w:ilvl w:val="0"/>
          <w:numId w:val="5"/>
        </w:numPr>
        <w:spacing w:after="0" w:line="240" w:lineRule="auto"/>
        <w:rPr>
          <w:rFonts w:ascii="Calibri" w:hAnsi="Calibri" w:cs="Calibri"/>
          <w:color w:val="000000" w:themeColor="text1"/>
          <w:sz w:val="24"/>
          <w:szCs w:val="24"/>
          <w:lang w:val="en-US"/>
        </w:rPr>
      </w:pPr>
      <w:r w:rsidRPr="00456B28">
        <w:rPr>
          <w:rFonts w:ascii="Calibri" w:hAnsi="Calibri" w:cs="Calibri"/>
          <w:color w:val="000000" w:themeColor="text1"/>
          <w:sz w:val="24"/>
          <w:szCs w:val="24"/>
          <w:lang w:val="en-US"/>
        </w:rPr>
        <w:t>Council</w:t>
      </w:r>
      <w:r w:rsidR="00EC784D">
        <w:rPr>
          <w:rFonts w:ascii="Calibri" w:hAnsi="Calibri" w:cs="Calibri"/>
          <w:color w:val="000000" w:themeColor="text1"/>
          <w:sz w:val="24"/>
          <w:szCs w:val="24"/>
          <w:lang w:val="en-US"/>
        </w:rPr>
        <w:t>’s</w:t>
      </w:r>
      <w:r w:rsidRPr="00456B28">
        <w:rPr>
          <w:rFonts w:ascii="Calibri" w:hAnsi="Calibri" w:cs="Calibri"/>
          <w:color w:val="000000" w:themeColor="text1"/>
          <w:sz w:val="24"/>
          <w:szCs w:val="24"/>
          <w:lang w:val="en-US"/>
        </w:rPr>
        <w:t xml:space="preserve"> </w:t>
      </w:r>
      <w:r w:rsidR="00D40BCB">
        <w:rPr>
          <w:rFonts w:ascii="Calibri" w:hAnsi="Calibri" w:cs="Calibri"/>
          <w:color w:val="000000" w:themeColor="text1"/>
          <w:sz w:val="24"/>
          <w:szCs w:val="24"/>
          <w:lang w:val="en-US"/>
        </w:rPr>
        <w:t>F</w:t>
      </w:r>
      <w:r w:rsidRPr="00456B28">
        <w:rPr>
          <w:rFonts w:ascii="Calibri" w:hAnsi="Calibri" w:cs="Calibri"/>
          <w:color w:val="000000" w:themeColor="text1"/>
          <w:sz w:val="24"/>
          <w:szCs w:val="24"/>
          <w:lang w:val="en-US"/>
        </w:rPr>
        <w:t xml:space="preserve">inancial </w:t>
      </w:r>
      <w:r w:rsidR="00D40BCB">
        <w:rPr>
          <w:rFonts w:ascii="Calibri" w:hAnsi="Calibri" w:cs="Calibri"/>
          <w:color w:val="000000" w:themeColor="text1"/>
          <w:sz w:val="24"/>
          <w:szCs w:val="24"/>
          <w:lang w:val="en-US"/>
        </w:rPr>
        <w:t>P</w:t>
      </w:r>
      <w:r w:rsidRPr="00456B28">
        <w:rPr>
          <w:rFonts w:ascii="Calibri" w:hAnsi="Calibri" w:cs="Calibri"/>
          <w:color w:val="000000" w:themeColor="text1"/>
          <w:sz w:val="24"/>
          <w:szCs w:val="24"/>
          <w:lang w:val="en-US"/>
        </w:rPr>
        <w:t xml:space="preserve">lan addresses the Community Vision by funding the aspirations of the Council Plan. The Council Plan </w:t>
      </w:r>
      <w:r w:rsidR="003143ED">
        <w:rPr>
          <w:rFonts w:ascii="Calibri" w:hAnsi="Calibri" w:cs="Calibri"/>
          <w:color w:val="000000" w:themeColor="text1"/>
          <w:sz w:val="24"/>
          <w:szCs w:val="24"/>
          <w:lang w:val="en-US"/>
        </w:rPr>
        <w:t xml:space="preserve">outcomes and strategies </w:t>
      </w:r>
      <w:r w:rsidRPr="00456B28">
        <w:rPr>
          <w:rFonts w:ascii="Calibri" w:hAnsi="Calibri" w:cs="Calibri"/>
          <w:color w:val="000000" w:themeColor="text1"/>
          <w:sz w:val="24"/>
          <w:szCs w:val="24"/>
          <w:lang w:val="en-US"/>
        </w:rPr>
        <w:t xml:space="preserve">are formulated in the context of </w:t>
      </w:r>
      <w:proofErr w:type="gramStart"/>
      <w:r w:rsidRPr="00456B28">
        <w:rPr>
          <w:rFonts w:ascii="Calibri" w:hAnsi="Calibri" w:cs="Calibri"/>
          <w:color w:val="000000" w:themeColor="text1"/>
          <w:sz w:val="24"/>
          <w:szCs w:val="24"/>
          <w:lang w:val="en-US"/>
        </w:rPr>
        <w:t>the Community</w:t>
      </w:r>
      <w:proofErr w:type="gramEnd"/>
      <w:r w:rsidRPr="00456B28">
        <w:rPr>
          <w:rFonts w:ascii="Calibri" w:hAnsi="Calibri" w:cs="Calibri"/>
          <w:color w:val="000000" w:themeColor="text1"/>
          <w:sz w:val="24"/>
          <w:szCs w:val="24"/>
          <w:lang w:val="en-US"/>
        </w:rPr>
        <w:t xml:space="preserve"> Vision.</w:t>
      </w:r>
    </w:p>
    <w:p w14:paraId="7FE3D30A" w14:textId="01B2B6FF" w:rsidR="00456B28" w:rsidRPr="00456B28" w:rsidRDefault="00456B28" w:rsidP="00F55197">
      <w:pPr>
        <w:pStyle w:val="BodyText"/>
        <w:numPr>
          <w:ilvl w:val="0"/>
          <w:numId w:val="5"/>
        </w:numPr>
        <w:spacing w:after="0" w:line="240" w:lineRule="auto"/>
        <w:rPr>
          <w:rFonts w:ascii="Calibri" w:hAnsi="Calibri" w:cs="Calibri"/>
          <w:color w:val="000000" w:themeColor="text1"/>
          <w:sz w:val="24"/>
          <w:szCs w:val="24"/>
          <w:lang w:val="en-US"/>
        </w:rPr>
      </w:pPr>
      <w:r w:rsidRPr="00456B28">
        <w:rPr>
          <w:rFonts w:ascii="Calibri" w:hAnsi="Calibri" w:cs="Calibri"/>
          <w:color w:val="000000" w:themeColor="text1"/>
          <w:sz w:val="24"/>
          <w:szCs w:val="24"/>
          <w:lang w:val="en-US"/>
        </w:rPr>
        <w:t>The Financial Plan statements articulate the 10-year financial resources necessary to implement the goals and aspirations of the Council Plan to achieve the Community Vision</w:t>
      </w:r>
      <w:r w:rsidR="006D6D1C">
        <w:rPr>
          <w:rFonts w:ascii="Calibri" w:hAnsi="Calibri" w:cs="Calibri"/>
          <w:color w:val="000000" w:themeColor="text1"/>
          <w:sz w:val="24"/>
          <w:szCs w:val="24"/>
          <w:lang w:val="en-US"/>
        </w:rPr>
        <w:t>.</w:t>
      </w:r>
    </w:p>
    <w:p w14:paraId="62241F57" w14:textId="2F3730CA" w:rsidR="00456B28" w:rsidRPr="00456B28" w:rsidRDefault="00456B28" w:rsidP="00F55197">
      <w:pPr>
        <w:pStyle w:val="BodyText"/>
        <w:numPr>
          <w:ilvl w:val="0"/>
          <w:numId w:val="5"/>
        </w:numPr>
        <w:spacing w:after="0" w:line="240" w:lineRule="auto"/>
        <w:rPr>
          <w:rFonts w:ascii="Calibri" w:hAnsi="Calibri" w:cs="Calibri"/>
          <w:color w:val="000000" w:themeColor="text1"/>
          <w:sz w:val="24"/>
          <w:szCs w:val="24"/>
          <w:lang w:val="en-US"/>
        </w:rPr>
      </w:pPr>
      <w:proofErr w:type="gramStart"/>
      <w:r w:rsidRPr="00456B28">
        <w:rPr>
          <w:rFonts w:ascii="Calibri" w:hAnsi="Calibri" w:cs="Calibri"/>
          <w:color w:val="000000" w:themeColor="text1"/>
          <w:sz w:val="24"/>
          <w:szCs w:val="24"/>
          <w:lang w:val="en-US"/>
        </w:rPr>
        <w:t>Council's</w:t>
      </w:r>
      <w:proofErr w:type="gramEnd"/>
      <w:r w:rsidRPr="00456B28">
        <w:rPr>
          <w:rFonts w:ascii="Calibri" w:hAnsi="Calibri" w:cs="Calibri"/>
          <w:color w:val="000000" w:themeColor="text1"/>
          <w:sz w:val="24"/>
          <w:szCs w:val="24"/>
          <w:lang w:val="en-US"/>
        </w:rPr>
        <w:t xml:space="preserve"> strategic planning principles identify and address the risks to effective implementation of the Financial Plan. </w:t>
      </w:r>
    </w:p>
    <w:p w14:paraId="372F37F5" w14:textId="166317A9" w:rsidR="00C358A5" w:rsidRDefault="00456B28" w:rsidP="00F55197">
      <w:pPr>
        <w:pStyle w:val="BodyText"/>
        <w:numPr>
          <w:ilvl w:val="0"/>
          <w:numId w:val="5"/>
        </w:numPr>
        <w:spacing w:before="0" w:after="0" w:line="240" w:lineRule="auto"/>
        <w:rPr>
          <w:rFonts w:ascii="Calibri" w:hAnsi="Calibri" w:cs="Calibri"/>
          <w:color w:val="000000" w:themeColor="text1"/>
          <w:sz w:val="24"/>
          <w:szCs w:val="24"/>
          <w:lang w:val="en-US"/>
        </w:rPr>
      </w:pPr>
      <w:r w:rsidRPr="00456B28">
        <w:rPr>
          <w:rFonts w:ascii="Calibri" w:hAnsi="Calibri" w:cs="Calibri"/>
          <w:color w:val="000000" w:themeColor="text1"/>
          <w:sz w:val="24"/>
          <w:szCs w:val="24"/>
          <w:lang w:val="en-US"/>
        </w:rPr>
        <w:t>The Financial Plan provides for the strategic planning principles of progress monitoring and reviews to identify and adapt to changing circumstances.</w:t>
      </w:r>
    </w:p>
    <w:p w14:paraId="63A2E538" w14:textId="77777777" w:rsidR="0051138B" w:rsidRDefault="0051138B" w:rsidP="0051138B">
      <w:pPr>
        <w:pStyle w:val="BodyText"/>
        <w:rPr>
          <w:rFonts w:ascii="Calibri" w:hAnsi="Calibri" w:cs="Calibri"/>
          <w:color w:val="000000" w:themeColor="text1"/>
          <w:sz w:val="24"/>
          <w:szCs w:val="24"/>
          <w:lang w:val="en-US"/>
        </w:rPr>
      </w:pPr>
    </w:p>
    <w:p w14:paraId="740FB78F" w14:textId="0D38E9D7" w:rsidR="0051138B" w:rsidRPr="006547D5" w:rsidRDefault="006427DD" w:rsidP="00460A51">
      <w:pPr>
        <w:pStyle w:val="BodyText"/>
        <w:outlineLvl w:val="1"/>
        <w:rPr>
          <w:rFonts w:ascii="Calibri" w:hAnsi="Calibri" w:cs="Calibri"/>
          <w:b/>
          <w:bCs/>
          <w:color w:val="000000" w:themeColor="text1"/>
          <w:sz w:val="24"/>
          <w:szCs w:val="24"/>
          <w:lang w:val="en-US"/>
        </w:rPr>
      </w:pPr>
      <w:bookmarkStart w:id="5" w:name="_Toc197946296"/>
      <w:proofErr w:type="gramStart"/>
      <w:r>
        <w:rPr>
          <w:rFonts w:ascii="Calibri" w:hAnsi="Calibri" w:cs="Calibri"/>
          <w:b/>
          <w:bCs/>
          <w:color w:val="000000" w:themeColor="text1"/>
          <w:sz w:val="24"/>
          <w:szCs w:val="24"/>
          <w:lang w:val="en-US"/>
        </w:rPr>
        <w:t xml:space="preserve">3.2  </w:t>
      </w:r>
      <w:r w:rsidR="00460A51" w:rsidRPr="006547D5">
        <w:rPr>
          <w:rFonts w:ascii="Calibri" w:hAnsi="Calibri" w:cs="Calibri"/>
          <w:b/>
          <w:bCs/>
          <w:color w:val="000000" w:themeColor="text1"/>
          <w:sz w:val="24"/>
          <w:szCs w:val="24"/>
          <w:lang w:val="en-US"/>
        </w:rPr>
        <w:t>Financial</w:t>
      </w:r>
      <w:proofErr w:type="gramEnd"/>
      <w:r w:rsidR="00460A51" w:rsidRPr="006547D5">
        <w:rPr>
          <w:rFonts w:ascii="Calibri" w:hAnsi="Calibri" w:cs="Calibri"/>
          <w:b/>
          <w:bCs/>
          <w:color w:val="000000" w:themeColor="text1"/>
          <w:sz w:val="24"/>
          <w:szCs w:val="24"/>
          <w:lang w:val="en-US"/>
        </w:rPr>
        <w:t xml:space="preserve"> Management Principles</w:t>
      </w:r>
      <w:bookmarkEnd w:id="5"/>
    </w:p>
    <w:p w14:paraId="054BF817" w14:textId="77777777" w:rsidR="00AA1509" w:rsidRPr="00AA1509" w:rsidRDefault="00AA1509" w:rsidP="00AA1509">
      <w:pPr>
        <w:pStyle w:val="BodyText"/>
        <w:rPr>
          <w:rFonts w:ascii="Calibri" w:hAnsi="Calibri" w:cs="Calibri"/>
          <w:color w:val="000000" w:themeColor="text1"/>
          <w:sz w:val="24"/>
          <w:szCs w:val="24"/>
          <w:lang w:val="en-US"/>
        </w:rPr>
      </w:pPr>
      <w:r w:rsidRPr="00AA1509">
        <w:rPr>
          <w:rFonts w:ascii="Calibri" w:hAnsi="Calibri" w:cs="Calibri"/>
          <w:color w:val="000000" w:themeColor="text1"/>
          <w:sz w:val="24"/>
          <w:szCs w:val="24"/>
          <w:lang w:val="en-US"/>
        </w:rPr>
        <w:t>The Financial Plan demonstrates the following financial management principles:</w:t>
      </w:r>
    </w:p>
    <w:p w14:paraId="4E79465F" w14:textId="56455AB0" w:rsidR="00AA1509" w:rsidRPr="00AA1509" w:rsidRDefault="00AA1509" w:rsidP="00F55197">
      <w:pPr>
        <w:pStyle w:val="BodyText"/>
        <w:numPr>
          <w:ilvl w:val="0"/>
          <w:numId w:val="6"/>
        </w:numPr>
        <w:rPr>
          <w:rFonts w:ascii="Calibri" w:hAnsi="Calibri" w:cs="Calibri"/>
          <w:color w:val="000000" w:themeColor="text1"/>
          <w:sz w:val="24"/>
          <w:szCs w:val="24"/>
          <w:lang w:val="en-US"/>
        </w:rPr>
      </w:pPr>
      <w:r w:rsidRPr="00AA1509">
        <w:rPr>
          <w:rFonts w:ascii="Calibri" w:hAnsi="Calibri" w:cs="Calibri"/>
          <w:color w:val="000000" w:themeColor="text1"/>
          <w:sz w:val="24"/>
          <w:szCs w:val="24"/>
          <w:lang w:val="en-US"/>
        </w:rPr>
        <w:t xml:space="preserve">Revenue, expenses, assets, liabilities, investments and financial transactions are managed in accordance with </w:t>
      </w:r>
      <w:proofErr w:type="gramStart"/>
      <w:r w:rsidRPr="00AA1509">
        <w:rPr>
          <w:rFonts w:ascii="Calibri" w:hAnsi="Calibri" w:cs="Calibri"/>
          <w:color w:val="000000" w:themeColor="text1"/>
          <w:sz w:val="24"/>
          <w:szCs w:val="24"/>
          <w:lang w:val="en-US"/>
        </w:rPr>
        <w:t>Council's</w:t>
      </w:r>
      <w:proofErr w:type="gramEnd"/>
      <w:r w:rsidRPr="00AA1509">
        <w:rPr>
          <w:rFonts w:ascii="Calibri" w:hAnsi="Calibri" w:cs="Calibri"/>
          <w:color w:val="000000" w:themeColor="text1"/>
          <w:sz w:val="24"/>
          <w:szCs w:val="24"/>
          <w:lang w:val="en-US"/>
        </w:rPr>
        <w:t xml:space="preserve"> financial policies and strategic plans.</w:t>
      </w:r>
    </w:p>
    <w:p w14:paraId="1D8D974F" w14:textId="3DB4ECFA" w:rsidR="00AA1509" w:rsidRDefault="00AA1509" w:rsidP="00F55197">
      <w:pPr>
        <w:pStyle w:val="BodyText"/>
        <w:numPr>
          <w:ilvl w:val="0"/>
          <w:numId w:val="6"/>
        </w:numPr>
        <w:rPr>
          <w:rFonts w:ascii="Calibri" w:hAnsi="Calibri" w:cs="Calibri"/>
          <w:color w:val="000000" w:themeColor="text1"/>
          <w:sz w:val="24"/>
          <w:szCs w:val="24"/>
          <w:lang w:val="en-US"/>
        </w:rPr>
      </w:pPr>
      <w:r w:rsidRPr="00AA1509">
        <w:rPr>
          <w:rFonts w:ascii="Calibri" w:hAnsi="Calibri" w:cs="Calibri"/>
          <w:color w:val="000000" w:themeColor="text1"/>
          <w:sz w:val="24"/>
          <w:szCs w:val="24"/>
          <w:lang w:val="en-US"/>
        </w:rPr>
        <w:t>Management of the following financial risks:</w:t>
      </w:r>
    </w:p>
    <w:p w14:paraId="733A0873" w14:textId="6AE5CBEC" w:rsidR="00AA0C16" w:rsidRDefault="00AA0C16" w:rsidP="00F55197">
      <w:pPr>
        <w:pStyle w:val="BodyText"/>
        <w:numPr>
          <w:ilvl w:val="1"/>
          <w:numId w:val="6"/>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financial viability of the </w:t>
      </w:r>
      <w:r w:rsidRPr="009174EB">
        <w:rPr>
          <w:rFonts w:ascii="Calibri" w:hAnsi="Calibri" w:cs="Calibri"/>
          <w:color w:val="000000" w:themeColor="text1"/>
          <w:sz w:val="24"/>
          <w:szCs w:val="24"/>
          <w:lang w:val="en-US"/>
        </w:rPr>
        <w:t>Council</w:t>
      </w:r>
      <w:r w:rsidR="00433E9F" w:rsidRPr="009174EB">
        <w:rPr>
          <w:rFonts w:ascii="Calibri" w:hAnsi="Calibri" w:cs="Calibri"/>
          <w:color w:val="000000" w:themeColor="text1"/>
          <w:sz w:val="24"/>
          <w:szCs w:val="24"/>
          <w:lang w:val="en-US"/>
        </w:rPr>
        <w:t xml:space="preserve"> </w:t>
      </w:r>
      <w:r w:rsidR="00433E9F" w:rsidRPr="00F55E5C">
        <w:rPr>
          <w:rFonts w:ascii="Calibri" w:hAnsi="Calibri" w:cs="Calibri"/>
          <w:color w:val="000000" w:themeColor="text1"/>
          <w:sz w:val="24"/>
          <w:szCs w:val="24"/>
          <w:lang w:val="en-US"/>
        </w:rPr>
        <w:t xml:space="preserve">(refer to Section </w:t>
      </w:r>
      <w:r w:rsidR="004F0573" w:rsidRPr="00F55E5C">
        <w:rPr>
          <w:rFonts w:ascii="Calibri" w:hAnsi="Calibri" w:cs="Calibri"/>
          <w:color w:val="000000" w:themeColor="text1"/>
          <w:sz w:val="24"/>
          <w:szCs w:val="24"/>
          <w:lang w:val="en-US"/>
        </w:rPr>
        <w:t>5.1</w:t>
      </w:r>
      <w:r w:rsidR="00433E9F" w:rsidRPr="00F55E5C">
        <w:rPr>
          <w:rFonts w:ascii="Calibri" w:hAnsi="Calibri" w:cs="Calibri"/>
          <w:color w:val="000000" w:themeColor="text1"/>
          <w:sz w:val="24"/>
          <w:szCs w:val="24"/>
          <w:lang w:val="en-US"/>
        </w:rPr>
        <w:t xml:space="preserve"> Financial Policy Statement)</w:t>
      </w:r>
    </w:p>
    <w:p w14:paraId="7D22A2E1" w14:textId="678CACA3" w:rsidR="00AA0C16" w:rsidRDefault="00AA0C16" w:rsidP="00F55197">
      <w:pPr>
        <w:pStyle w:val="BodyText"/>
        <w:numPr>
          <w:ilvl w:val="1"/>
          <w:numId w:val="6"/>
        </w:numPr>
        <w:rPr>
          <w:rFonts w:ascii="Calibri" w:hAnsi="Calibri" w:cs="Calibri"/>
          <w:color w:val="000000" w:themeColor="text1"/>
          <w:sz w:val="24"/>
          <w:szCs w:val="24"/>
          <w:lang w:val="en-US"/>
        </w:rPr>
      </w:pPr>
      <w:r>
        <w:rPr>
          <w:rFonts w:ascii="Calibri" w:hAnsi="Calibri" w:cs="Calibri"/>
          <w:color w:val="000000" w:themeColor="text1"/>
          <w:sz w:val="24"/>
          <w:szCs w:val="24"/>
          <w:lang w:val="en-US"/>
        </w:rPr>
        <w:lastRenderedPageBreak/>
        <w:t>The management of current and future liabilities of the Council</w:t>
      </w:r>
      <w:r w:rsidR="00F3524F">
        <w:rPr>
          <w:rFonts w:ascii="Calibri" w:hAnsi="Calibri" w:cs="Calibri"/>
          <w:color w:val="000000" w:themeColor="text1"/>
          <w:sz w:val="24"/>
          <w:szCs w:val="24"/>
          <w:lang w:val="en-US"/>
        </w:rPr>
        <w:t xml:space="preserve">. The estimated 10-year liabilities are </w:t>
      </w:r>
      <w:r w:rsidR="00F3524F" w:rsidRPr="007E659F">
        <w:rPr>
          <w:rFonts w:ascii="Calibri" w:hAnsi="Calibri" w:cs="Calibri"/>
          <w:color w:val="000000" w:themeColor="text1"/>
          <w:sz w:val="24"/>
          <w:szCs w:val="24"/>
          <w:lang w:val="en-US"/>
        </w:rPr>
        <w:t xml:space="preserve">disclosed in </w:t>
      </w:r>
      <w:r w:rsidR="00433E9F" w:rsidRPr="007E659F">
        <w:rPr>
          <w:rFonts w:ascii="Calibri" w:hAnsi="Calibri" w:cs="Calibri"/>
          <w:color w:val="000000" w:themeColor="text1"/>
          <w:sz w:val="24"/>
          <w:szCs w:val="24"/>
          <w:lang w:val="en-US"/>
        </w:rPr>
        <w:t xml:space="preserve">Section </w:t>
      </w:r>
      <w:r w:rsidR="004F0573" w:rsidRPr="007E659F">
        <w:rPr>
          <w:rFonts w:ascii="Calibri" w:hAnsi="Calibri" w:cs="Calibri"/>
          <w:color w:val="000000" w:themeColor="text1"/>
          <w:sz w:val="24"/>
          <w:szCs w:val="24"/>
          <w:lang w:val="en-US"/>
        </w:rPr>
        <w:t>6.</w:t>
      </w:r>
      <w:r w:rsidR="004F0573">
        <w:rPr>
          <w:rFonts w:ascii="Calibri" w:hAnsi="Calibri" w:cs="Calibri"/>
          <w:color w:val="000000" w:themeColor="text1"/>
          <w:sz w:val="24"/>
          <w:szCs w:val="24"/>
          <w:lang w:val="en-US"/>
        </w:rPr>
        <w:t>2</w:t>
      </w:r>
      <w:r w:rsidR="00433E9F">
        <w:rPr>
          <w:rFonts w:ascii="Calibri" w:hAnsi="Calibri" w:cs="Calibri"/>
          <w:color w:val="000000" w:themeColor="text1"/>
          <w:sz w:val="24"/>
          <w:szCs w:val="24"/>
          <w:lang w:val="en-US"/>
        </w:rPr>
        <w:t xml:space="preserve"> Balance Sheet projections.</w:t>
      </w:r>
    </w:p>
    <w:p w14:paraId="66526A88" w14:textId="212BB219" w:rsidR="00AA1509" w:rsidRPr="00AA1509" w:rsidRDefault="00AA1509" w:rsidP="00F55197">
      <w:pPr>
        <w:pStyle w:val="BodyText"/>
        <w:numPr>
          <w:ilvl w:val="0"/>
          <w:numId w:val="6"/>
        </w:numPr>
        <w:rPr>
          <w:rFonts w:ascii="Calibri" w:hAnsi="Calibri" w:cs="Calibri"/>
          <w:color w:val="000000" w:themeColor="text1"/>
          <w:sz w:val="24"/>
          <w:szCs w:val="24"/>
          <w:lang w:val="en-US"/>
        </w:rPr>
      </w:pPr>
      <w:r w:rsidRPr="00AA1509">
        <w:rPr>
          <w:rFonts w:ascii="Calibri" w:hAnsi="Calibri" w:cs="Calibri"/>
          <w:color w:val="000000" w:themeColor="text1"/>
          <w:sz w:val="24"/>
          <w:szCs w:val="24"/>
          <w:lang w:val="en-US"/>
        </w:rPr>
        <w:t xml:space="preserve">Financial policies and strategic plans are designed to provide financial stability and predictability </w:t>
      </w:r>
      <w:r w:rsidR="001C1802" w:rsidRPr="00AA1509">
        <w:rPr>
          <w:rFonts w:ascii="Calibri" w:hAnsi="Calibri" w:cs="Calibri"/>
          <w:color w:val="000000" w:themeColor="text1"/>
          <w:sz w:val="24"/>
          <w:szCs w:val="24"/>
          <w:lang w:val="en-US"/>
        </w:rPr>
        <w:t>for</w:t>
      </w:r>
      <w:r w:rsidRPr="00AA1509">
        <w:rPr>
          <w:rFonts w:ascii="Calibri" w:hAnsi="Calibri" w:cs="Calibri"/>
          <w:color w:val="000000" w:themeColor="text1"/>
          <w:sz w:val="24"/>
          <w:szCs w:val="24"/>
          <w:lang w:val="en-US"/>
        </w:rPr>
        <w:t xml:space="preserve"> the community.</w:t>
      </w:r>
    </w:p>
    <w:p w14:paraId="55CA9561" w14:textId="7DC0942D" w:rsidR="0051138B" w:rsidRDefault="00AA1509" w:rsidP="00F55197">
      <w:pPr>
        <w:pStyle w:val="BodyText"/>
        <w:numPr>
          <w:ilvl w:val="0"/>
          <w:numId w:val="6"/>
        </w:numPr>
        <w:rPr>
          <w:rFonts w:ascii="Calibri" w:hAnsi="Calibri" w:cs="Calibri"/>
          <w:color w:val="000000" w:themeColor="text1"/>
          <w:sz w:val="24"/>
          <w:szCs w:val="24"/>
          <w:lang w:val="en-US"/>
        </w:rPr>
      </w:pPr>
      <w:proofErr w:type="gramStart"/>
      <w:r w:rsidRPr="00AA1509">
        <w:rPr>
          <w:rFonts w:ascii="Calibri" w:hAnsi="Calibri" w:cs="Calibri"/>
          <w:color w:val="000000" w:themeColor="text1"/>
          <w:sz w:val="24"/>
          <w:szCs w:val="24"/>
          <w:lang w:val="en-US"/>
        </w:rPr>
        <w:t>Council</w:t>
      </w:r>
      <w:proofErr w:type="gramEnd"/>
      <w:r w:rsidRPr="00AA1509">
        <w:rPr>
          <w:rFonts w:ascii="Calibri" w:hAnsi="Calibri" w:cs="Calibri"/>
          <w:color w:val="000000" w:themeColor="text1"/>
          <w:sz w:val="24"/>
          <w:szCs w:val="24"/>
          <w:lang w:val="en-US"/>
        </w:rPr>
        <w:t xml:space="preserve"> maintains accounts and records that explain its financial operations and financial position</w:t>
      </w:r>
      <w:r w:rsidR="006465B6">
        <w:rPr>
          <w:rFonts w:ascii="Calibri" w:hAnsi="Calibri" w:cs="Calibri"/>
          <w:color w:val="000000" w:themeColor="text1"/>
          <w:sz w:val="24"/>
          <w:szCs w:val="24"/>
          <w:lang w:val="en-US"/>
        </w:rPr>
        <w:t xml:space="preserve"> (</w:t>
      </w:r>
      <w:r w:rsidR="006465B6" w:rsidRPr="007E659F">
        <w:rPr>
          <w:rFonts w:ascii="Calibri" w:hAnsi="Calibri" w:cs="Calibri"/>
          <w:color w:val="000000" w:themeColor="text1"/>
          <w:sz w:val="24"/>
          <w:szCs w:val="24"/>
          <w:lang w:val="en-US"/>
        </w:rPr>
        <w:t xml:space="preserve">refer to Section </w:t>
      </w:r>
      <w:r w:rsidR="004F0573" w:rsidRPr="007E659F">
        <w:rPr>
          <w:rFonts w:ascii="Calibri" w:hAnsi="Calibri" w:cs="Calibri"/>
          <w:color w:val="000000" w:themeColor="text1"/>
          <w:sz w:val="24"/>
          <w:szCs w:val="24"/>
          <w:lang w:val="en-US"/>
        </w:rPr>
        <w:t>6</w:t>
      </w:r>
      <w:r w:rsidR="006465B6" w:rsidRPr="007E659F">
        <w:rPr>
          <w:rFonts w:ascii="Calibri" w:hAnsi="Calibri" w:cs="Calibri"/>
          <w:color w:val="000000" w:themeColor="text1"/>
          <w:sz w:val="24"/>
          <w:szCs w:val="24"/>
          <w:lang w:val="en-US"/>
        </w:rPr>
        <w:t xml:space="preserve"> Financial</w:t>
      </w:r>
      <w:r w:rsidR="006465B6">
        <w:rPr>
          <w:rFonts w:ascii="Calibri" w:hAnsi="Calibri" w:cs="Calibri"/>
          <w:color w:val="000000" w:themeColor="text1"/>
          <w:sz w:val="24"/>
          <w:szCs w:val="24"/>
          <w:lang w:val="en-US"/>
        </w:rPr>
        <w:t xml:space="preserve"> Plan Statements)</w:t>
      </w:r>
    </w:p>
    <w:p w14:paraId="78BBBA72" w14:textId="77777777" w:rsidR="002352E6" w:rsidRDefault="002352E6" w:rsidP="0051138B">
      <w:pPr>
        <w:pStyle w:val="BodyText"/>
        <w:rPr>
          <w:rFonts w:ascii="Calibri" w:hAnsi="Calibri" w:cs="Calibri"/>
          <w:color w:val="000000" w:themeColor="text1"/>
          <w:sz w:val="24"/>
          <w:szCs w:val="24"/>
          <w:lang w:val="en-US"/>
        </w:rPr>
      </w:pPr>
    </w:p>
    <w:p w14:paraId="44E5BA25" w14:textId="45FF53D0" w:rsidR="00FE495A" w:rsidRPr="00FE495A" w:rsidRDefault="006427DD" w:rsidP="00FE495A">
      <w:pPr>
        <w:pStyle w:val="BodyText"/>
        <w:outlineLvl w:val="1"/>
        <w:rPr>
          <w:rFonts w:ascii="Calibri" w:hAnsi="Calibri" w:cs="Calibri"/>
          <w:b/>
          <w:bCs/>
          <w:color w:val="000000" w:themeColor="text1"/>
          <w:sz w:val="24"/>
          <w:szCs w:val="24"/>
          <w:lang w:val="en-US"/>
        </w:rPr>
      </w:pPr>
      <w:bookmarkStart w:id="6" w:name="_Toc197946297"/>
      <w:proofErr w:type="gramStart"/>
      <w:r>
        <w:rPr>
          <w:rFonts w:ascii="Calibri" w:hAnsi="Calibri" w:cs="Calibri"/>
          <w:b/>
          <w:bCs/>
          <w:color w:val="000000" w:themeColor="text1"/>
          <w:sz w:val="24"/>
          <w:szCs w:val="24"/>
          <w:lang w:val="en-US"/>
        </w:rPr>
        <w:t xml:space="preserve">3.3  </w:t>
      </w:r>
      <w:r w:rsidR="00FE495A" w:rsidRPr="00FE495A">
        <w:rPr>
          <w:rFonts w:ascii="Calibri" w:hAnsi="Calibri" w:cs="Calibri"/>
          <w:b/>
          <w:bCs/>
          <w:color w:val="000000" w:themeColor="text1"/>
          <w:sz w:val="24"/>
          <w:szCs w:val="24"/>
          <w:lang w:val="en-US"/>
        </w:rPr>
        <w:t>Service</w:t>
      </w:r>
      <w:proofErr w:type="gramEnd"/>
      <w:r w:rsidR="00FE495A" w:rsidRPr="00FE495A">
        <w:rPr>
          <w:rFonts w:ascii="Calibri" w:hAnsi="Calibri" w:cs="Calibri"/>
          <w:b/>
          <w:bCs/>
          <w:color w:val="000000" w:themeColor="text1"/>
          <w:sz w:val="24"/>
          <w:szCs w:val="24"/>
          <w:lang w:val="en-US"/>
        </w:rPr>
        <w:t xml:space="preserve"> Performance Principles</w:t>
      </w:r>
      <w:bookmarkEnd w:id="6"/>
    </w:p>
    <w:p w14:paraId="453AA57A" w14:textId="280E4103" w:rsidR="00431AA9" w:rsidRPr="00431AA9" w:rsidRDefault="00431AA9" w:rsidP="00431AA9">
      <w:pPr>
        <w:pStyle w:val="BodyText"/>
        <w:rPr>
          <w:rFonts w:ascii="Calibri" w:hAnsi="Calibri" w:cs="Calibri"/>
          <w:color w:val="000000" w:themeColor="text1"/>
          <w:sz w:val="24"/>
          <w:szCs w:val="24"/>
          <w:lang w:val="en-US"/>
        </w:rPr>
      </w:pPr>
      <w:r w:rsidRPr="00431AA9">
        <w:rPr>
          <w:rFonts w:ascii="Calibri" w:hAnsi="Calibri" w:cs="Calibri"/>
          <w:color w:val="000000" w:themeColor="text1"/>
          <w:sz w:val="24"/>
          <w:szCs w:val="24"/>
          <w:lang w:val="en-US"/>
        </w:rPr>
        <w:t>Council services are designed to be purpose</w:t>
      </w:r>
      <w:r w:rsidR="00FC55D8">
        <w:rPr>
          <w:rFonts w:ascii="Calibri" w:hAnsi="Calibri" w:cs="Calibri"/>
          <w:color w:val="000000" w:themeColor="text1"/>
          <w:sz w:val="24"/>
          <w:szCs w:val="24"/>
          <w:lang w:val="en-US"/>
        </w:rPr>
        <w:t>ful</w:t>
      </w:r>
      <w:r w:rsidRPr="00431AA9">
        <w:rPr>
          <w:rFonts w:ascii="Calibri" w:hAnsi="Calibri" w:cs="Calibri"/>
          <w:color w:val="000000" w:themeColor="text1"/>
          <w:sz w:val="24"/>
          <w:szCs w:val="24"/>
          <w:lang w:val="en-US"/>
        </w:rPr>
        <w:t>, targeted to community needs and value for money. The service performance principles are listed below:</w:t>
      </w:r>
    </w:p>
    <w:p w14:paraId="75EB1BEC" w14:textId="31FC2BBC" w:rsidR="00431AA9" w:rsidRPr="00431AA9" w:rsidRDefault="00431AA9" w:rsidP="00F55197">
      <w:pPr>
        <w:pStyle w:val="BodyText"/>
        <w:numPr>
          <w:ilvl w:val="0"/>
          <w:numId w:val="7"/>
        </w:numPr>
        <w:rPr>
          <w:rFonts w:ascii="Calibri" w:hAnsi="Calibri" w:cs="Calibri"/>
          <w:color w:val="000000" w:themeColor="text1"/>
          <w:sz w:val="24"/>
          <w:szCs w:val="24"/>
          <w:lang w:val="en-US"/>
        </w:rPr>
      </w:pPr>
      <w:r w:rsidRPr="00431AA9">
        <w:rPr>
          <w:rFonts w:ascii="Calibri" w:hAnsi="Calibri" w:cs="Calibri"/>
          <w:color w:val="000000" w:themeColor="text1"/>
          <w:sz w:val="24"/>
          <w:szCs w:val="24"/>
          <w:lang w:val="en-US"/>
        </w:rPr>
        <w:t>Services are provided in an equitable manner and are responsive to the diverse needs of the community. The Council Plan is designed to identify the key services and projects to be delivered to the community. The Financial Plan provides the mechanism to demonstrate how the service aspirations within the Council Plan may be funded.</w:t>
      </w:r>
    </w:p>
    <w:p w14:paraId="579B2E6F" w14:textId="6A4AD255" w:rsidR="00431AA9" w:rsidRPr="00431AA9" w:rsidRDefault="00431AA9" w:rsidP="00F55197">
      <w:pPr>
        <w:pStyle w:val="BodyText"/>
        <w:numPr>
          <w:ilvl w:val="0"/>
          <w:numId w:val="7"/>
        </w:numPr>
        <w:rPr>
          <w:rFonts w:ascii="Calibri" w:hAnsi="Calibri" w:cs="Calibri"/>
          <w:color w:val="000000" w:themeColor="text1"/>
          <w:sz w:val="24"/>
          <w:szCs w:val="24"/>
          <w:lang w:val="en-US"/>
        </w:rPr>
      </w:pPr>
      <w:r w:rsidRPr="00431AA9">
        <w:rPr>
          <w:rFonts w:ascii="Calibri" w:hAnsi="Calibri" w:cs="Calibri"/>
          <w:color w:val="000000" w:themeColor="text1"/>
          <w:sz w:val="24"/>
          <w:szCs w:val="24"/>
          <w:lang w:val="en-US"/>
        </w:rPr>
        <w:t>Services are accessible to the relevant users within the community.</w:t>
      </w:r>
    </w:p>
    <w:p w14:paraId="77514258" w14:textId="67DA73BC" w:rsidR="00431AA9" w:rsidRPr="00431AA9" w:rsidRDefault="00431AA9" w:rsidP="00F55197">
      <w:pPr>
        <w:pStyle w:val="BodyText"/>
        <w:numPr>
          <w:ilvl w:val="0"/>
          <w:numId w:val="7"/>
        </w:numPr>
        <w:rPr>
          <w:rFonts w:ascii="Calibri" w:hAnsi="Calibri" w:cs="Calibri"/>
          <w:color w:val="000000" w:themeColor="text1"/>
          <w:sz w:val="24"/>
          <w:szCs w:val="24"/>
          <w:lang w:val="en-US"/>
        </w:rPr>
      </w:pPr>
      <w:proofErr w:type="gramStart"/>
      <w:r w:rsidRPr="00431AA9">
        <w:rPr>
          <w:rFonts w:ascii="Calibri" w:hAnsi="Calibri" w:cs="Calibri"/>
          <w:color w:val="000000" w:themeColor="text1"/>
          <w:sz w:val="24"/>
          <w:szCs w:val="24"/>
          <w:lang w:val="en-US"/>
        </w:rPr>
        <w:t>Council</w:t>
      </w:r>
      <w:proofErr w:type="gramEnd"/>
      <w:r w:rsidRPr="00431AA9">
        <w:rPr>
          <w:rFonts w:ascii="Calibri" w:hAnsi="Calibri" w:cs="Calibri"/>
          <w:color w:val="000000" w:themeColor="text1"/>
          <w:sz w:val="24"/>
          <w:szCs w:val="24"/>
          <w:lang w:val="en-US"/>
        </w:rPr>
        <w:t xml:space="preserve"> provides quality services that provide value for money to the community. The Local Government Performance Reporting Framework (LGPRF) is designed to communicate </w:t>
      </w:r>
      <w:r w:rsidR="6BE2B666" w:rsidRPr="0503C777">
        <w:rPr>
          <w:rFonts w:ascii="Calibri" w:hAnsi="Calibri" w:cs="Calibri"/>
          <w:color w:val="000000" w:themeColor="text1"/>
          <w:sz w:val="24"/>
          <w:szCs w:val="24"/>
          <w:lang w:val="en-US"/>
        </w:rPr>
        <w:t>C</w:t>
      </w:r>
      <w:r w:rsidR="5E35A869" w:rsidRPr="0503C777">
        <w:rPr>
          <w:rFonts w:ascii="Calibri" w:hAnsi="Calibri" w:cs="Calibri"/>
          <w:color w:val="000000" w:themeColor="text1"/>
          <w:sz w:val="24"/>
          <w:szCs w:val="24"/>
          <w:lang w:val="en-US"/>
        </w:rPr>
        <w:t>ouncil’s</w:t>
      </w:r>
      <w:r w:rsidRPr="00431AA9">
        <w:rPr>
          <w:rFonts w:ascii="Calibri" w:hAnsi="Calibri" w:cs="Calibri"/>
          <w:color w:val="000000" w:themeColor="text1"/>
          <w:sz w:val="24"/>
          <w:szCs w:val="24"/>
          <w:lang w:val="en-US"/>
        </w:rPr>
        <w:t xml:space="preserve"> performance regarding the provision of quality and efficient services.</w:t>
      </w:r>
    </w:p>
    <w:p w14:paraId="250AD01B" w14:textId="77777777" w:rsidR="00FE495A" w:rsidRDefault="00FE495A" w:rsidP="0051138B">
      <w:pPr>
        <w:pStyle w:val="BodyText"/>
        <w:rPr>
          <w:rFonts w:ascii="Calibri" w:hAnsi="Calibri" w:cs="Calibri"/>
          <w:color w:val="000000" w:themeColor="text1"/>
          <w:sz w:val="24"/>
          <w:szCs w:val="24"/>
          <w:lang w:val="en-US"/>
        </w:rPr>
      </w:pPr>
    </w:p>
    <w:p w14:paraId="51C531CE" w14:textId="69B2EE8C" w:rsidR="00785B82" w:rsidRPr="0072185E" w:rsidRDefault="007E659F" w:rsidP="00785B82">
      <w:pPr>
        <w:pStyle w:val="BodyText"/>
        <w:outlineLvl w:val="1"/>
        <w:rPr>
          <w:rFonts w:ascii="Calibri" w:hAnsi="Calibri" w:cs="Calibri"/>
          <w:b/>
          <w:bCs/>
          <w:color w:val="000000" w:themeColor="text1"/>
          <w:sz w:val="24"/>
          <w:szCs w:val="24"/>
          <w:lang w:val="en-US"/>
        </w:rPr>
      </w:pPr>
      <w:bookmarkStart w:id="7" w:name="_Toc197946298"/>
      <w:proofErr w:type="gramStart"/>
      <w:r>
        <w:rPr>
          <w:rFonts w:ascii="Calibri" w:hAnsi="Calibri" w:cs="Calibri"/>
          <w:b/>
          <w:bCs/>
          <w:color w:val="000000" w:themeColor="text1"/>
          <w:sz w:val="24"/>
          <w:szCs w:val="24"/>
          <w:lang w:val="en-US"/>
        </w:rPr>
        <w:t xml:space="preserve">3.4  </w:t>
      </w:r>
      <w:r w:rsidR="00785B82" w:rsidRPr="0072185E">
        <w:rPr>
          <w:rFonts w:ascii="Calibri" w:hAnsi="Calibri" w:cs="Calibri"/>
          <w:b/>
          <w:bCs/>
          <w:color w:val="000000" w:themeColor="text1"/>
          <w:sz w:val="24"/>
          <w:szCs w:val="24"/>
          <w:lang w:val="en-US"/>
        </w:rPr>
        <w:t>Community</w:t>
      </w:r>
      <w:proofErr w:type="gramEnd"/>
      <w:r w:rsidR="00785B82" w:rsidRPr="0072185E">
        <w:rPr>
          <w:rFonts w:ascii="Calibri" w:hAnsi="Calibri" w:cs="Calibri"/>
          <w:b/>
          <w:bCs/>
          <w:color w:val="000000" w:themeColor="text1"/>
          <w:sz w:val="24"/>
          <w:szCs w:val="24"/>
          <w:lang w:val="en-US"/>
        </w:rPr>
        <w:t xml:space="preserve"> Engagement</w:t>
      </w:r>
      <w:bookmarkEnd w:id="7"/>
    </w:p>
    <w:p w14:paraId="05286722" w14:textId="3D2EC475" w:rsidR="00761BD2" w:rsidRDefault="0072185E" w:rsidP="00761BD2">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Local Government Act 2020 prescribes that community engagement be undertaken in accordance with </w:t>
      </w: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Community Engagement </w:t>
      </w:r>
      <w:r w:rsidR="00672464">
        <w:rPr>
          <w:rFonts w:ascii="Calibri" w:hAnsi="Calibri" w:cs="Calibri"/>
          <w:color w:val="000000" w:themeColor="text1"/>
          <w:sz w:val="24"/>
          <w:szCs w:val="24"/>
          <w:lang w:val="en-US"/>
        </w:rPr>
        <w:t>Policy and</w:t>
      </w:r>
      <w:r w:rsidR="0093741D">
        <w:rPr>
          <w:rFonts w:ascii="Calibri" w:hAnsi="Calibri" w:cs="Calibri"/>
          <w:color w:val="000000" w:themeColor="text1"/>
          <w:sz w:val="24"/>
          <w:szCs w:val="24"/>
          <w:lang w:val="en-US"/>
        </w:rPr>
        <w:t xml:space="preserve"> include </w:t>
      </w:r>
      <w:proofErr w:type="gramStart"/>
      <w:r w:rsidR="0093741D">
        <w:rPr>
          <w:rFonts w:ascii="Calibri" w:hAnsi="Calibri" w:cs="Calibri"/>
          <w:color w:val="000000" w:themeColor="text1"/>
          <w:sz w:val="24"/>
          <w:szCs w:val="24"/>
          <w:lang w:val="en-US"/>
        </w:rPr>
        <w:t>deliberative</w:t>
      </w:r>
      <w:proofErr w:type="gramEnd"/>
      <w:r w:rsidR="0093741D">
        <w:rPr>
          <w:rFonts w:ascii="Calibri" w:hAnsi="Calibri" w:cs="Calibri"/>
          <w:color w:val="000000" w:themeColor="text1"/>
          <w:sz w:val="24"/>
          <w:szCs w:val="24"/>
          <w:lang w:val="en-US"/>
        </w:rPr>
        <w:t xml:space="preserve"> engagement</w:t>
      </w:r>
      <w:r w:rsidR="000C060F">
        <w:rPr>
          <w:rFonts w:ascii="Calibri" w:hAnsi="Calibri" w:cs="Calibri"/>
          <w:color w:val="000000" w:themeColor="text1"/>
          <w:sz w:val="24"/>
          <w:szCs w:val="24"/>
          <w:lang w:val="en-US"/>
        </w:rPr>
        <w:t xml:space="preserve"> </w:t>
      </w:r>
      <w:r w:rsidR="001B41C0">
        <w:rPr>
          <w:rFonts w:ascii="Calibri" w:hAnsi="Calibri" w:cs="Calibri"/>
          <w:color w:val="000000" w:themeColor="text1"/>
          <w:sz w:val="24"/>
          <w:szCs w:val="24"/>
          <w:lang w:val="en-US"/>
        </w:rPr>
        <w:t>for the Financial Plan.</w:t>
      </w:r>
    </w:p>
    <w:p w14:paraId="6CE1D75D" w14:textId="38202C67" w:rsidR="004D7234" w:rsidRPr="00F55E5C" w:rsidRDefault="004D7234" w:rsidP="004D7234">
      <w:pPr>
        <w:pStyle w:val="HSCBody"/>
        <w:rPr>
          <w:rFonts w:ascii="Calibri" w:eastAsiaTheme="minorEastAsia" w:hAnsi="Calibri" w:cs="Calibri"/>
          <w:kern w:val="0"/>
          <w:lang w:eastAsia="en-AU"/>
        </w:rPr>
      </w:pPr>
      <w:r w:rsidRPr="00F55E5C">
        <w:rPr>
          <w:rFonts w:ascii="Calibri" w:eastAsiaTheme="minorEastAsia" w:hAnsi="Calibri" w:cs="Calibri"/>
          <w:kern w:val="0"/>
          <w:lang w:eastAsia="en-AU"/>
        </w:rPr>
        <w:lastRenderedPageBreak/>
        <w:t>Consultancy group Conversation Co was contracted to develop and manage a Deliberative Engagement panel process to ensure community views and input were considered and included in the Council Plan.</w:t>
      </w:r>
      <w:r w:rsidR="004D0912">
        <w:rPr>
          <w:rFonts w:ascii="Calibri" w:eastAsiaTheme="minorEastAsia" w:hAnsi="Calibri" w:cs="Calibri"/>
          <w:kern w:val="0"/>
          <w:lang w:eastAsia="en-AU"/>
        </w:rPr>
        <w:t xml:space="preserve"> Details of the engagement process, and findings is </w:t>
      </w:r>
      <w:r w:rsidR="00FD127B">
        <w:rPr>
          <w:rFonts w:ascii="Calibri" w:eastAsiaTheme="minorEastAsia" w:hAnsi="Calibri" w:cs="Calibri"/>
          <w:kern w:val="0"/>
          <w:lang w:eastAsia="en-AU"/>
        </w:rPr>
        <w:t>included within the Council Plan and on Council</w:t>
      </w:r>
      <w:r w:rsidR="004142C7">
        <w:rPr>
          <w:rFonts w:ascii="Calibri" w:eastAsiaTheme="minorEastAsia" w:hAnsi="Calibri" w:cs="Calibri"/>
          <w:kern w:val="0"/>
          <w:lang w:eastAsia="en-AU"/>
        </w:rPr>
        <w:t>’</w:t>
      </w:r>
      <w:r w:rsidR="00FD127B">
        <w:rPr>
          <w:rFonts w:ascii="Calibri" w:eastAsiaTheme="minorEastAsia" w:hAnsi="Calibri" w:cs="Calibri"/>
          <w:kern w:val="0"/>
          <w:lang w:eastAsia="en-AU"/>
        </w:rPr>
        <w:t xml:space="preserve">s website. </w:t>
      </w:r>
    </w:p>
    <w:p w14:paraId="2CF6C395" w14:textId="2E3A266D" w:rsidR="00CA53AF" w:rsidRDefault="00CA53AF" w:rsidP="00761BD2">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recent community engagement </w:t>
      </w:r>
      <w:r w:rsidR="00927BC0">
        <w:rPr>
          <w:rFonts w:ascii="Calibri" w:hAnsi="Calibri" w:cs="Calibri"/>
          <w:color w:val="000000" w:themeColor="text1"/>
          <w:sz w:val="24"/>
          <w:szCs w:val="24"/>
          <w:lang w:val="en-US"/>
        </w:rPr>
        <w:t>was further supplemented by the work undertaken with the Financial Vision</w:t>
      </w:r>
      <w:r w:rsidR="009D75A3">
        <w:rPr>
          <w:rFonts w:ascii="Calibri" w:hAnsi="Calibri" w:cs="Calibri"/>
          <w:color w:val="000000" w:themeColor="text1"/>
          <w:sz w:val="24"/>
          <w:szCs w:val="24"/>
          <w:lang w:val="en-US"/>
        </w:rPr>
        <w:t xml:space="preserve"> 2024-2027 that was adopted by </w:t>
      </w:r>
      <w:proofErr w:type="gramStart"/>
      <w:r w:rsidR="009D75A3">
        <w:rPr>
          <w:rFonts w:ascii="Calibri" w:hAnsi="Calibri" w:cs="Calibri"/>
          <w:color w:val="000000" w:themeColor="text1"/>
          <w:sz w:val="24"/>
          <w:szCs w:val="24"/>
          <w:lang w:val="en-US"/>
        </w:rPr>
        <w:t>Council</w:t>
      </w:r>
      <w:proofErr w:type="gramEnd"/>
      <w:r w:rsidR="009D75A3">
        <w:rPr>
          <w:rFonts w:ascii="Calibri" w:hAnsi="Calibri" w:cs="Calibri"/>
          <w:color w:val="000000" w:themeColor="text1"/>
          <w:sz w:val="24"/>
          <w:szCs w:val="24"/>
          <w:lang w:val="en-US"/>
        </w:rPr>
        <w:t xml:space="preserve"> in September 2024.</w:t>
      </w:r>
    </w:p>
    <w:p w14:paraId="399B1922" w14:textId="77777777" w:rsidR="002352E6" w:rsidRDefault="002352E6" w:rsidP="00761BD2">
      <w:pPr>
        <w:pStyle w:val="BodyText"/>
        <w:rPr>
          <w:rFonts w:ascii="Calibri" w:hAnsi="Calibri" w:cs="Calibri"/>
          <w:color w:val="000000" w:themeColor="text1"/>
          <w:sz w:val="24"/>
          <w:szCs w:val="24"/>
          <w:lang w:val="en-US"/>
        </w:rPr>
      </w:pPr>
    </w:p>
    <w:p w14:paraId="67AD1F5B" w14:textId="0B06BAC3" w:rsidR="009D75A3" w:rsidRPr="001212DB" w:rsidRDefault="007E659F" w:rsidP="001212DB">
      <w:pPr>
        <w:pStyle w:val="BodyText"/>
        <w:outlineLvl w:val="1"/>
        <w:rPr>
          <w:rFonts w:ascii="Calibri" w:hAnsi="Calibri" w:cs="Calibri"/>
          <w:b/>
          <w:bCs/>
          <w:color w:val="000000" w:themeColor="text1"/>
          <w:sz w:val="24"/>
          <w:szCs w:val="24"/>
          <w:lang w:val="en-US"/>
        </w:rPr>
      </w:pPr>
      <w:bookmarkStart w:id="8" w:name="_Toc197946299"/>
      <w:proofErr w:type="gramStart"/>
      <w:r>
        <w:rPr>
          <w:rFonts w:ascii="Calibri" w:hAnsi="Calibri" w:cs="Calibri"/>
          <w:b/>
          <w:bCs/>
          <w:color w:val="000000" w:themeColor="text1"/>
          <w:sz w:val="24"/>
          <w:szCs w:val="24"/>
          <w:lang w:val="en-US"/>
        </w:rPr>
        <w:t xml:space="preserve">3.5  </w:t>
      </w:r>
      <w:r w:rsidR="001212DB" w:rsidRPr="001212DB">
        <w:rPr>
          <w:rFonts w:ascii="Calibri" w:hAnsi="Calibri" w:cs="Calibri"/>
          <w:b/>
          <w:bCs/>
          <w:color w:val="000000" w:themeColor="text1"/>
          <w:sz w:val="24"/>
          <w:szCs w:val="24"/>
          <w:lang w:val="en-US"/>
        </w:rPr>
        <w:t>Asset</w:t>
      </w:r>
      <w:proofErr w:type="gramEnd"/>
      <w:r w:rsidR="001212DB" w:rsidRPr="001212DB">
        <w:rPr>
          <w:rFonts w:ascii="Calibri" w:hAnsi="Calibri" w:cs="Calibri"/>
          <w:b/>
          <w:bCs/>
          <w:color w:val="000000" w:themeColor="text1"/>
          <w:sz w:val="24"/>
          <w:szCs w:val="24"/>
          <w:lang w:val="en-US"/>
        </w:rPr>
        <w:t xml:space="preserve"> Plan Integration</w:t>
      </w:r>
      <w:bookmarkEnd w:id="8"/>
    </w:p>
    <w:p w14:paraId="5813FE26" w14:textId="39B7F9A6" w:rsidR="00B92BD8" w:rsidRDefault="00B92BD8" w:rsidP="00B92BD8">
      <w:pPr>
        <w:pStyle w:val="BodyText"/>
        <w:rPr>
          <w:rFonts w:ascii="Calibri" w:hAnsi="Calibri" w:cs="Calibri"/>
          <w:color w:val="000000" w:themeColor="text1"/>
          <w:sz w:val="24"/>
          <w:szCs w:val="24"/>
          <w:lang w:val="en-US"/>
        </w:rPr>
      </w:pPr>
      <w:r w:rsidRPr="00B92BD8">
        <w:rPr>
          <w:rFonts w:ascii="Calibri" w:hAnsi="Calibri" w:cs="Calibri"/>
          <w:color w:val="000000" w:themeColor="text1"/>
          <w:sz w:val="24"/>
          <w:szCs w:val="24"/>
          <w:lang w:val="en-US"/>
        </w:rPr>
        <w:t xml:space="preserve">Integration of the Asset Plan is a key principle of the Council’s strategic financial planning principles. The purpose of this integration is designed to ensure that future funding is allocated in a manner that supports service delivery and the effective management of </w:t>
      </w:r>
      <w:proofErr w:type="gramStart"/>
      <w:r w:rsidRPr="00B92BD8">
        <w:rPr>
          <w:rFonts w:ascii="Calibri" w:hAnsi="Calibri" w:cs="Calibri"/>
          <w:color w:val="000000" w:themeColor="text1"/>
          <w:sz w:val="24"/>
          <w:szCs w:val="24"/>
          <w:lang w:val="en-US"/>
        </w:rPr>
        <w:t>Council’s</w:t>
      </w:r>
      <w:proofErr w:type="gramEnd"/>
      <w:r w:rsidRPr="00B92BD8">
        <w:rPr>
          <w:rFonts w:ascii="Calibri" w:hAnsi="Calibri" w:cs="Calibri"/>
          <w:color w:val="000000" w:themeColor="text1"/>
          <w:sz w:val="24"/>
          <w:szCs w:val="24"/>
          <w:lang w:val="en-US"/>
        </w:rPr>
        <w:t xml:space="preserve"> assets into the future. </w:t>
      </w:r>
    </w:p>
    <w:p w14:paraId="21152076" w14:textId="4CB962F7" w:rsidR="00B92BD8" w:rsidRPr="00B92BD8" w:rsidRDefault="00B92BD8" w:rsidP="00B92BD8">
      <w:pPr>
        <w:pStyle w:val="BodyText"/>
        <w:rPr>
          <w:rFonts w:ascii="Calibri" w:hAnsi="Calibri" w:cs="Calibri"/>
          <w:color w:val="000000" w:themeColor="text1"/>
          <w:sz w:val="24"/>
          <w:szCs w:val="24"/>
          <w:lang w:val="en-US"/>
        </w:rPr>
      </w:pPr>
      <w:r w:rsidRPr="00B92BD8">
        <w:rPr>
          <w:rFonts w:ascii="Calibri" w:hAnsi="Calibri" w:cs="Calibri"/>
          <w:color w:val="000000" w:themeColor="text1"/>
          <w:sz w:val="24"/>
          <w:szCs w:val="24"/>
          <w:lang w:val="en-US"/>
        </w:rPr>
        <w:t xml:space="preserve">The Asset Plan identifies the operational and strategic practices </w:t>
      </w:r>
      <w:r w:rsidR="004874B7">
        <w:rPr>
          <w:rFonts w:ascii="Calibri" w:hAnsi="Calibri" w:cs="Calibri"/>
          <w:color w:val="000000" w:themeColor="text1"/>
          <w:sz w:val="24"/>
          <w:szCs w:val="24"/>
          <w:lang w:val="en-US"/>
        </w:rPr>
        <w:t>which</w:t>
      </w:r>
      <w:r w:rsidRPr="00B92BD8">
        <w:rPr>
          <w:rFonts w:ascii="Calibri" w:hAnsi="Calibri" w:cs="Calibri"/>
          <w:color w:val="000000" w:themeColor="text1"/>
          <w:sz w:val="24"/>
          <w:szCs w:val="24"/>
          <w:lang w:val="en-US"/>
        </w:rPr>
        <w:t xml:space="preserve"> will ensure that Council manages assets across their life cycle in a financially sustainable manner. The Asset Plan, </w:t>
      </w:r>
      <w:r w:rsidR="00E67542">
        <w:rPr>
          <w:rFonts w:ascii="Calibri" w:hAnsi="Calibri" w:cs="Calibri"/>
          <w:color w:val="000000" w:themeColor="text1"/>
          <w:sz w:val="24"/>
          <w:szCs w:val="24"/>
          <w:lang w:val="en-US"/>
        </w:rPr>
        <w:t>and associated asset management policies</w:t>
      </w:r>
      <w:r w:rsidR="000035FD">
        <w:rPr>
          <w:rFonts w:ascii="Calibri" w:hAnsi="Calibri" w:cs="Calibri"/>
          <w:color w:val="000000" w:themeColor="text1"/>
          <w:sz w:val="24"/>
          <w:szCs w:val="24"/>
          <w:lang w:val="en-US"/>
        </w:rPr>
        <w:t xml:space="preserve">, provide </w:t>
      </w:r>
      <w:proofErr w:type="gramStart"/>
      <w:r w:rsidR="000035FD">
        <w:rPr>
          <w:rFonts w:ascii="Calibri" w:hAnsi="Calibri" w:cs="Calibri"/>
          <w:color w:val="000000" w:themeColor="text1"/>
          <w:sz w:val="24"/>
          <w:szCs w:val="24"/>
          <w:lang w:val="en-US"/>
        </w:rPr>
        <w:t>Council</w:t>
      </w:r>
      <w:proofErr w:type="gramEnd"/>
      <w:r w:rsidR="000035FD">
        <w:rPr>
          <w:rFonts w:ascii="Calibri" w:hAnsi="Calibri" w:cs="Calibri"/>
          <w:color w:val="000000" w:themeColor="text1"/>
          <w:sz w:val="24"/>
          <w:szCs w:val="24"/>
          <w:lang w:val="en-US"/>
        </w:rPr>
        <w:t xml:space="preserve"> with a sound base to understand the risk</w:t>
      </w:r>
      <w:r w:rsidR="003E73CA">
        <w:rPr>
          <w:rFonts w:ascii="Calibri" w:hAnsi="Calibri" w:cs="Calibri"/>
          <w:color w:val="000000" w:themeColor="text1"/>
          <w:sz w:val="24"/>
          <w:szCs w:val="24"/>
          <w:lang w:val="en-US"/>
        </w:rPr>
        <w:t>s</w:t>
      </w:r>
      <w:r w:rsidR="000035FD">
        <w:rPr>
          <w:rFonts w:ascii="Calibri" w:hAnsi="Calibri" w:cs="Calibri"/>
          <w:color w:val="000000" w:themeColor="text1"/>
          <w:sz w:val="24"/>
          <w:szCs w:val="24"/>
          <w:lang w:val="en-US"/>
        </w:rPr>
        <w:t xml:space="preserve"> associated with managing its asset</w:t>
      </w:r>
      <w:r w:rsidR="00054805">
        <w:rPr>
          <w:rFonts w:ascii="Calibri" w:hAnsi="Calibri" w:cs="Calibri"/>
          <w:color w:val="000000" w:themeColor="text1"/>
          <w:sz w:val="24"/>
          <w:szCs w:val="24"/>
          <w:lang w:val="en-US"/>
        </w:rPr>
        <w:t>s for the community’s benefit.</w:t>
      </w:r>
    </w:p>
    <w:p w14:paraId="1A833829" w14:textId="701BD51C" w:rsidR="0051138B" w:rsidRDefault="00B92BD8" w:rsidP="00B92BD8">
      <w:pPr>
        <w:pStyle w:val="BodyText"/>
        <w:rPr>
          <w:rFonts w:ascii="Calibri" w:hAnsi="Calibri" w:cs="Calibri"/>
          <w:color w:val="000000" w:themeColor="text1"/>
          <w:sz w:val="24"/>
          <w:szCs w:val="24"/>
          <w:lang w:val="en-US"/>
        </w:rPr>
      </w:pPr>
      <w:r w:rsidRPr="00B92BD8">
        <w:rPr>
          <w:rFonts w:ascii="Calibri" w:hAnsi="Calibri" w:cs="Calibri"/>
          <w:color w:val="000000" w:themeColor="text1"/>
          <w:sz w:val="24"/>
          <w:szCs w:val="24"/>
          <w:lang w:val="en-US"/>
        </w:rPr>
        <w:t xml:space="preserve">The Asset Plan is designed to inform the 10-year Financial Plan by identifying the capital renewal gap and maintenance funding that is required over the life of each asset category. The level of funding will incorporate knowledge of asset </w:t>
      </w:r>
      <w:proofErr w:type="gramStart"/>
      <w:r w:rsidRPr="00B92BD8">
        <w:rPr>
          <w:rFonts w:ascii="Calibri" w:hAnsi="Calibri" w:cs="Calibri"/>
          <w:color w:val="000000" w:themeColor="text1"/>
          <w:sz w:val="24"/>
          <w:szCs w:val="24"/>
          <w:lang w:val="en-US"/>
        </w:rPr>
        <w:t>condition</w:t>
      </w:r>
      <w:proofErr w:type="gramEnd"/>
      <w:r w:rsidRPr="00B92BD8">
        <w:rPr>
          <w:rFonts w:ascii="Calibri" w:hAnsi="Calibri" w:cs="Calibri"/>
          <w:color w:val="000000" w:themeColor="text1"/>
          <w:sz w:val="24"/>
          <w:szCs w:val="24"/>
          <w:lang w:val="en-US"/>
        </w:rPr>
        <w:t xml:space="preserve">, </w:t>
      </w:r>
      <w:proofErr w:type="gramStart"/>
      <w:r w:rsidR="00052616">
        <w:rPr>
          <w:rFonts w:ascii="Calibri" w:hAnsi="Calibri" w:cs="Calibri"/>
          <w:color w:val="000000" w:themeColor="text1"/>
          <w:sz w:val="24"/>
          <w:szCs w:val="24"/>
          <w:lang w:val="en-US"/>
        </w:rPr>
        <w:t xml:space="preserve">the </w:t>
      </w:r>
      <w:r w:rsidRPr="00B92BD8">
        <w:rPr>
          <w:rFonts w:ascii="Calibri" w:hAnsi="Calibri" w:cs="Calibri"/>
          <w:color w:val="000000" w:themeColor="text1"/>
          <w:sz w:val="24"/>
          <w:szCs w:val="24"/>
          <w:lang w:val="en-US"/>
        </w:rPr>
        <w:t>risk</w:t>
      </w:r>
      <w:proofErr w:type="gramEnd"/>
      <w:r w:rsidRPr="00B92BD8">
        <w:rPr>
          <w:rFonts w:ascii="Calibri" w:hAnsi="Calibri" w:cs="Calibri"/>
          <w:color w:val="000000" w:themeColor="text1"/>
          <w:sz w:val="24"/>
          <w:szCs w:val="24"/>
          <w:lang w:val="en-US"/>
        </w:rPr>
        <w:t xml:space="preserve"> assessment</w:t>
      </w:r>
      <w:r w:rsidR="00052616">
        <w:rPr>
          <w:rFonts w:ascii="Calibri" w:hAnsi="Calibri" w:cs="Calibri"/>
          <w:color w:val="000000" w:themeColor="text1"/>
          <w:sz w:val="24"/>
          <w:szCs w:val="24"/>
          <w:lang w:val="en-US"/>
        </w:rPr>
        <w:t xml:space="preserve"> issues</w:t>
      </w:r>
      <w:r w:rsidR="00D26601">
        <w:rPr>
          <w:rFonts w:ascii="Calibri" w:hAnsi="Calibri" w:cs="Calibri"/>
          <w:color w:val="000000" w:themeColor="text1"/>
          <w:sz w:val="24"/>
          <w:szCs w:val="24"/>
          <w:lang w:val="en-US"/>
        </w:rPr>
        <w:t>,</w:t>
      </w:r>
      <w:r w:rsidRPr="00B92BD8">
        <w:rPr>
          <w:rFonts w:ascii="Calibri" w:hAnsi="Calibri" w:cs="Calibri"/>
          <w:color w:val="000000" w:themeColor="text1"/>
          <w:sz w:val="24"/>
          <w:szCs w:val="24"/>
          <w:lang w:val="en-US"/>
        </w:rPr>
        <w:t xml:space="preserve"> as well as the impact of </w:t>
      </w:r>
      <w:r w:rsidR="00D26601">
        <w:rPr>
          <w:rFonts w:ascii="Calibri" w:hAnsi="Calibri" w:cs="Calibri"/>
          <w:color w:val="000000" w:themeColor="text1"/>
          <w:sz w:val="24"/>
          <w:szCs w:val="24"/>
          <w:lang w:val="en-US"/>
        </w:rPr>
        <w:t xml:space="preserve">reviewing and setting </w:t>
      </w:r>
      <w:r w:rsidRPr="00B92BD8">
        <w:rPr>
          <w:rFonts w:ascii="Calibri" w:hAnsi="Calibri" w:cs="Calibri"/>
          <w:color w:val="000000" w:themeColor="text1"/>
          <w:sz w:val="24"/>
          <w:szCs w:val="24"/>
          <w:lang w:val="en-US"/>
        </w:rPr>
        <w:t xml:space="preserve">intervention and service levels for each asset class. The intervention levels can be adjusted and adopted across a range of scenarios </w:t>
      </w:r>
      <w:r w:rsidR="00A83DA6" w:rsidRPr="00B92BD8">
        <w:rPr>
          <w:rFonts w:ascii="Calibri" w:hAnsi="Calibri" w:cs="Calibri"/>
          <w:color w:val="000000" w:themeColor="text1"/>
          <w:sz w:val="24"/>
          <w:szCs w:val="24"/>
          <w:lang w:val="en-US"/>
        </w:rPr>
        <w:t>considering</w:t>
      </w:r>
      <w:r w:rsidRPr="00B92BD8">
        <w:rPr>
          <w:rFonts w:ascii="Calibri" w:hAnsi="Calibri" w:cs="Calibri"/>
          <w:color w:val="000000" w:themeColor="text1"/>
          <w:sz w:val="24"/>
          <w:szCs w:val="24"/>
          <w:lang w:val="en-US"/>
        </w:rPr>
        <w:t xml:space="preserve"> the </w:t>
      </w:r>
      <w:r w:rsidR="000819B6" w:rsidRPr="00B92BD8">
        <w:rPr>
          <w:rFonts w:ascii="Calibri" w:hAnsi="Calibri" w:cs="Calibri"/>
          <w:color w:val="000000" w:themeColor="text1"/>
          <w:sz w:val="24"/>
          <w:szCs w:val="24"/>
          <w:lang w:val="en-US"/>
        </w:rPr>
        <w:t>longer-term</w:t>
      </w:r>
      <w:r w:rsidRPr="00B92BD8">
        <w:rPr>
          <w:rFonts w:ascii="Calibri" w:hAnsi="Calibri" w:cs="Calibri"/>
          <w:color w:val="000000" w:themeColor="text1"/>
          <w:sz w:val="24"/>
          <w:szCs w:val="24"/>
          <w:lang w:val="en-US"/>
        </w:rPr>
        <w:t xml:space="preserve"> financial capacity which is reviewed annually.</w:t>
      </w:r>
    </w:p>
    <w:p w14:paraId="37378606" w14:textId="7B4D5281" w:rsidR="000C7809" w:rsidRDefault="00EB458B" w:rsidP="00B92B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In addition to identifying the operational and strategic practices that ensure Council manages assets across their life cycle in a financially sustainable manner, the Asset Plan quantifies the asset portfolio and the financial implications of those practices. Together the Financial Plan and Asset Plan seek to balance projected investment requirements against projected budgets.</w:t>
      </w:r>
    </w:p>
    <w:p w14:paraId="37BA9CD5" w14:textId="77777777" w:rsidR="00AB6FFE" w:rsidRDefault="00AB6FFE" w:rsidP="00B92BD8">
      <w:pPr>
        <w:pStyle w:val="BodyText"/>
        <w:rPr>
          <w:rFonts w:ascii="Calibri" w:hAnsi="Calibri" w:cs="Calibri"/>
          <w:color w:val="000000" w:themeColor="text1"/>
          <w:sz w:val="24"/>
          <w:szCs w:val="24"/>
          <w:lang w:val="en-US"/>
        </w:rPr>
      </w:pPr>
    </w:p>
    <w:p w14:paraId="02ABFFF6" w14:textId="77777777" w:rsidR="001A5915" w:rsidRDefault="001A5915">
      <w:pPr>
        <w:rPr>
          <w:rFonts w:ascii="Calibri" w:hAnsi="Calibri" w:cs="Calibri"/>
          <w:b/>
          <w:bCs/>
          <w:color w:val="000000" w:themeColor="text1"/>
          <w:sz w:val="28"/>
          <w:szCs w:val="28"/>
          <w:lang w:val="en-US"/>
        </w:rPr>
      </w:pPr>
      <w:r>
        <w:rPr>
          <w:rFonts w:ascii="Calibri" w:hAnsi="Calibri" w:cs="Calibri"/>
          <w:b/>
          <w:bCs/>
          <w:color w:val="000000" w:themeColor="text1"/>
          <w:sz w:val="28"/>
          <w:szCs w:val="28"/>
          <w:lang w:val="en-US"/>
        </w:rPr>
        <w:br w:type="page"/>
      </w:r>
    </w:p>
    <w:p w14:paraId="54A545B4" w14:textId="3DD12566" w:rsidR="00AB6FFE" w:rsidRPr="00D51650" w:rsidRDefault="00DF6F7C" w:rsidP="00C9316F">
      <w:pPr>
        <w:pStyle w:val="BodyText"/>
        <w:outlineLvl w:val="0"/>
        <w:rPr>
          <w:rFonts w:ascii="Calibri" w:hAnsi="Calibri" w:cs="Calibri"/>
          <w:b/>
          <w:bCs/>
          <w:color w:val="000000" w:themeColor="text1"/>
          <w:sz w:val="28"/>
          <w:szCs w:val="28"/>
          <w:lang w:val="en-US"/>
        </w:rPr>
      </w:pPr>
      <w:bookmarkStart w:id="9" w:name="_Toc197946300"/>
      <w:proofErr w:type="gramStart"/>
      <w:r>
        <w:rPr>
          <w:rFonts w:ascii="Calibri" w:hAnsi="Calibri" w:cs="Calibri"/>
          <w:b/>
          <w:bCs/>
          <w:color w:val="000000" w:themeColor="text1"/>
          <w:sz w:val="28"/>
          <w:szCs w:val="28"/>
          <w:lang w:val="en-US"/>
        </w:rPr>
        <w:lastRenderedPageBreak/>
        <w:t xml:space="preserve">4  </w:t>
      </w:r>
      <w:r w:rsidR="00C9316F" w:rsidRPr="00D51650">
        <w:rPr>
          <w:rFonts w:ascii="Calibri" w:hAnsi="Calibri" w:cs="Calibri"/>
          <w:b/>
          <w:bCs/>
          <w:color w:val="000000" w:themeColor="text1"/>
          <w:sz w:val="28"/>
          <w:szCs w:val="28"/>
          <w:lang w:val="en-US"/>
        </w:rPr>
        <w:t>Council</w:t>
      </w:r>
      <w:proofErr w:type="gramEnd"/>
      <w:r w:rsidR="00C9316F" w:rsidRPr="00D51650">
        <w:rPr>
          <w:rFonts w:ascii="Calibri" w:hAnsi="Calibri" w:cs="Calibri"/>
          <w:b/>
          <w:bCs/>
          <w:color w:val="000000" w:themeColor="text1"/>
          <w:sz w:val="28"/>
          <w:szCs w:val="28"/>
          <w:lang w:val="en-US"/>
        </w:rPr>
        <w:t xml:space="preserve"> Plan 2025-29</w:t>
      </w:r>
      <w:bookmarkEnd w:id="9"/>
    </w:p>
    <w:p w14:paraId="6E0A1C45" w14:textId="4F834E62" w:rsidR="008E7913" w:rsidRDefault="008E7913" w:rsidP="004C38C5">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The Council Plan</w:t>
      </w:r>
      <w:r w:rsidRPr="008E7913">
        <w:rPr>
          <w:rFonts w:ascii="Calibri" w:hAnsi="Calibri" w:cs="Calibri"/>
          <w:color w:val="000000" w:themeColor="text1"/>
          <w:sz w:val="24"/>
          <w:szCs w:val="24"/>
          <w:lang w:val="en-US"/>
        </w:rPr>
        <w:t xml:space="preserve"> outlines the strategic framework that guides </w:t>
      </w:r>
      <w:proofErr w:type="gramStart"/>
      <w:r w:rsidRPr="008E7913">
        <w:rPr>
          <w:rFonts w:ascii="Calibri" w:hAnsi="Calibri" w:cs="Calibri"/>
          <w:color w:val="000000" w:themeColor="text1"/>
          <w:sz w:val="24"/>
          <w:szCs w:val="24"/>
          <w:lang w:val="en-US"/>
        </w:rPr>
        <w:t>Council’s</w:t>
      </w:r>
      <w:proofErr w:type="gramEnd"/>
      <w:r w:rsidRPr="008E7913">
        <w:rPr>
          <w:rFonts w:ascii="Calibri" w:hAnsi="Calibri" w:cs="Calibri"/>
          <w:color w:val="000000" w:themeColor="text1"/>
          <w:sz w:val="24"/>
          <w:szCs w:val="24"/>
          <w:lang w:val="en-US"/>
        </w:rPr>
        <w:t xml:space="preserve"> planning and decision-making over the current Council term. It sets a clear direction for how the Council will work towards delivering long-term community aspirations while responding to current priorities and challenges.</w:t>
      </w:r>
    </w:p>
    <w:p w14:paraId="5452EB8F" w14:textId="5D06EEF5" w:rsidR="004C38C5" w:rsidRDefault="004C38C5" w:rsidP="004C38C5">
      <w:pPr>
        <w:pStyle w:val="BodyText"/>
        <w:rPr>
          <w:rFonts w:ascii="Calibri" w:hAnsi="Calibri" w:cs="Calibri"/>
          <w:color w:val="000000" w:themeColor="text1"/>
          <w:sz w:val="24"/>
          <w:szCs w:val="24"/>
          <w:lang w:val="en-US"/>
        </w:rPr>
      </w:pPr>
      <w:r w:rsidRPr="004C38C5">
        <w:rPr>
          <w:rFonts w:ascii="Calibri" w:hAnsi="Calibri" w:cs="Calibri"/>
          <w:color w:val="000000" w:themeColor="text1"/>
          <w:sz w:val="24"/>
          <w:szCs w:val="24"/>
          <w:lang w:val="en-US"/>
        </w:rPr>
        <w:t xml:space="preserve">Progress and outcomes will be reported through the </w:t>
      </w:r>
      <w:r w:rsidR="001C0553">
        <w:rPr>
          <w:rFonts w:ascii="Calibri" w:hAnsi="Calibri" w:cs="Calibri"/>
          <w:color w:val="000000" w:themeColor="text1"/>
          <w:sz w:val="24"/>
          <w:szCs w:val="24"/>
          <w:lang w:val="en-US"/>
        </w:rPr>
        <w:t>Hepburn</w:t>
      </w:r>
      <w:r w:rsidRPr="004C38C5">
        <w:rPr>
          <w:rFonts w:ascii="Calibri" w:hAnsi="Calibri" w:cs="Calibri"/>
          <w:color w:val="000000" w:themeColor="text1"/>
          <w:sz w:val="24"/>
          <w:szCs w:val="24"/>
          <w:lang w:val="en-US"/>
        </w:rPr>
        <w:t xml:space="preserve"> Shire Council Annual Report and quarterly business reports. Our work is measured annually against the Performance Statement in the Annual Report and the community rates our performance through the annual Community Satisfaction Survey.</w:t>
      </w:r>
    </w:p>
    <w:p w14:paraId="38D0F682" w14:textId="0A5CC1E3" w:rsidR="003D5BAB" w:rsidRDefault="00A45283" w:rsidP="004C38C5">
      <w:pPr>
        <w:pStyle w:val="BodyText"/>
        <w:rPr>
          <w:rFonts w:ascii="Calibri" w:hAnsi="Calibri" w:cs="Calibri"/>
          <w:color w:val="000000" w:themeColor="text1"/>
          <w:sz w:val="24"/>
          <w:szCs w:val="24"/>
          <w:lang w:val="en-US"/>
        </w:rPr>
      </w:pPr>
      <w:proofErr w:type="gramStart"/>
      <w:r w:rsidRPr="00A45283">
        <w:rPr>
          <w:rFonts w:ascii="Calibri" w:hAnsi="Calibri" w:cs="Calibri"/>
          <w:color w:val="000000" w:themeColor="text1"/>
          <w:sz w:val="24"/>
          <w:szCs w:val="24"/>
          <w:lang w:val="en-US"/>
        </w:rPr>
        <w:t>Council</w:t>
      </w:r>
      <w:proofErr w:type="gramEnd"/>
      <w:r w:rsidRPr="00A45283">
        <w:rPr>
          <w:rFonts w:ascii="Calibri" w:hAnsi="Calibri" w:cs="Calibri"/>
          <w:color w:val="000000" w:themeColor="text1"/>
          <w:sz w:val="24"/>
          <w:szCs w:val="24"/>
          <w:lang w:val="en-US"/>
        </w:rPr>
        <w:t xml:space="preserve"> delivers activities and initiatives under major service categories. Each contributes to the achievement of one of the domain strategies as set out in the four-year Council Plan 2025-2029. The three domain strategies described in the Council Plan are:</w:t>
      </w:r>
    </w:p>
    <w:p w14:paraId="7246E685" w14:textId="77777777" w:rsidR="005A58B1" w:rsidRDefault="005A58B1" w:rsidP="004C38C5">
      <w:pPr>
        <w:pStyle w:val="BodyText"/>
        <w:rPr>
          <w:rFonts w:ascii="Calibri" w:hAnsi="Calibri" w:cs="Calibri"/>
          <w:color w:val="000000" w:themeColor="text1"/>
          <w:sz w:val="24"/>
          <w:szCs w:val="24"/>
          <w:lang w:val="en-US"/>
        </w:rPr>
      </w:pPr>
    </w:p>
    <w:p w14:paraId="7763278D" w14:textId="77777777" w:rsidR="008D5AC7" w:rsidRDefault="008D5AC7" w:rsidP="004C38C5">
      <w:pPr>
        <w:pStyle w:val="BodyText"/>
        <w:rPr>
          <w:rFonts w:ascii="Calibri" w:hAnsi="Calibri" w:cs="Calibri"/>
          <w:color w:val="000000" w:themeColor="text1"/>
          <w:sz w:val="24"/>
          <w:szCs w:val="24"/>
          <w:lang w:val="en-US"/>
        </w:rPr>
      </w:pPr>
    </w:p>
    <w:p w14:paraId="12893247" w14:textId="77777777" w:rsidR="008D5AC7" w:rsidRDefault="008D5AC7" w:rsidP="004C38C5">
      <w:pPr>
        <w:pStyle w:val="BodyText"/>
        <w:rPr>
          <w:rFonts w:ascii="Calibri" w:hAnsi="Calibri" w:cs="Calibri"/>
          <w:color w:val="000000" w:themeColor="text1"/>
          <w:sz w:val="24"/>
          <w:szCs w:val="24"/>
          <w:lang w:val="en-US"/>
        </w:rPr>
      </w:pPr>
    </w:p>
    <w:p w14:paraId="0F0FA663" w14:textId="77777777" w:rsidR="008D5AC7" w:rsidRDefault="008D5AC7" w:rsidP="004C38C5">
      <w:pPr>
        <w:pStyle w:val="BodyText"/>
        <w:rPr>
          <w:rFonts w:ascii="Calibri" w:hAnsi="Calibri" w:cs="Calibri"/>
          <w:color w:val="000000" w:themeColor="text1"/>
          <w:sz w:val="24"/>
          <w:szCs w:val="24"/>
          <w:lang w:val="en-US"/>
        </w:rPr>
      </w:pPr>
    </w:p>
    <w:p w14:paraId="485118EF" w14:textId="77777777" w:rsidR="008D5AC7" w:rsidRDefault="008D5AC7" w:rsidP="004C38C5">
      <w:pPr>
        <w:pStyle w:val="BodyText"/>
        <w:rPr>
          <w:rFonts w:ascii="Calibri" w:hAnsi="Calibri" w:cs="Calibri"/>
          <w:color w:val="000000" w:themeColor="text1"/>
          <w:sz w:val="24"/>
          <w:szCs w:val="24"/>
          <w:lang w:val="en-US"/>
        </w:rPr>
      </w:pPr>
    </w:p>
    <w:p w14:paraId="43FAFF5A" w14:textId="77777777" w:rsidR="008D5AC7" w:rsidRDefault="008D5AC7" w:rsidP="004C38C5">
      <w:pPr>
        <w:pStyle w:val="BodyText"/>
        <w:rPr>
          <w:rFonts w:ascii="Calibri" w:hAnsi="Calibri" w:cs="Calibri"/>
          <w:color w:val="000000" w:themeColor="text1"/>
          <w:sz w:val="24"/>
          <w:szCs w:val="24"/>
          <w:lang w:val="en-US"/>
        </w:rPr>
      </w:pPr>
    </w:p>
    <w:p w14:paraId="4B72B273" w14:textId="77777777" w:rsidR="008D5AC7" w:rsidRDefault="008D5AC7" w:rsidP="004C38C5">
      <w:pPr>
        <w:pStyle w:val="BodyText"/>
        <w:rPr>
          <w:rFonts w:ascii="Calibri" w:hAnsi="Calibri" w:cs="Calibri"/>
          <w:color w:val="000000" w:themeColor="text1"/>
          <w:sz w:val="24"/>
          <w:szCs w:val="24"/>
          <w:lang w:val="en-US"/>
        </w:rPr>
      </w:pPr>
    </w:p>
    <w:p w14:paraId="267C6CFE" w14:textId="77777777" w:rsidR="008D5AC7" w:rsidRDefault="008D5AC7" w:rsidP="004C38C5">
      <w:pPr>
        <w:pStyle w:val="BodyText"/>
        <w:rPr>
          <w:rFonts w:ascii="Calibri" w:hAnsi="Calibri" w:cs="Calibri"/>
          <w:color w:val="000000" w:themeColor="text1"/>
          <w:sz w:val="24"/>
          <w:szCs w:val="24"/>
          <w:lang w:val="en-US"/>
        </w:rPr>
      </w:pPr>
    </w:p>
    <w:p w14:paraId="2FB97ABD" w14:textId="77777777" w:rsidR="008D5AC7" w:rsidRDefault="008D5AC7" w:rsidP="004C38C5">
      <w:pPr>
        <w:pStyle w:val="BodyText"/>
        <w:rPr>
          <w:rFonts w:ascii="Calibri" w:hAnsi="Calibri" w:cs="Calibri"/>
          <w:color w:val="000000" w:themeColor="text1"/>
          <w:sz w:val="24"/>
          <w:szCs w:val="24"/>
          <w:lang w:val="en-US"/>
        </w:rPr>
      </w:pPr>
    </w:p>
    <w:p w14:paraId="0169FC08" w14:textId="77777777" w:rsidR="008D5AC7" w:rsidRDefault="008D5AC7" w:rsidP="004C38C5">
      <w:pPr>
        <w:pStyle w:val="BodyText"/>
        <w:rPr>
          <w:rFonts w:ascii="Calibri" w:hAnsi="Calibri" w:cs="Calibri"/>
          <w:color w:val="000000" w:themeColor="text1"/>
          <w:sz w:val="24"/>
          <w:szCs w:val="24"/>
          <w:lang w:val="en-US"/>
        </w:rPr>
      </w:pPr>
    </w:p>
    <w:p w14:paraId="75E702BB" w14:textId="77777777" w:rsidR="008D5AC7" w:rsidRPr="008D5AC7" w:rsidRDefault="008D5AC7" w:rsidP="004C38C5">
      <w:pPr>
        <w:pStyle w:val="BodyText"/>
        <w:rPr>
          <w:rFonts w:ascii="Calibri" w:hAnsi="Calibri" w:cs="Calibri"/>
          <w:color w:val="000000" w:themeColor="text1"/>
          <w:sz w:val="16"/>
          <w:szCs w:val="16"/>
          <w:lang w:val="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5"/>
        <w:gridCol w:w="5865"/>
      </w:tblGrid>
      <w:tr w:rsidR="008D5AC7" w:rsidRPr="008D5AC7" w14:paraId="74E396CE" w14:textId="77777777" w:rsidTr="008D5AC7">
        <w:trPr>
          <w:trHeight w:val="300"/>
        </w:trPr>
        <w:tc>
          <w:tcPr>
            <w:tcW w:w="8520" w:type="dxa"/>
            <w:gridSpan w:val="2"/>
            <w:tcBorders>
              <w:top w:val="single" w:sz="6" w:space="0" w:color="000000"/>
              <w:left w:val="single" w:sz="6" w:space="0" w:color="000000"/>
              <w:bottom w:val="single" w:sz="6" w:space="0" w:color="000000"/>
              <w:right w:val="single" w:sz="6" w:space="0" w:color="000000"/>
            </w:tcBorders>
            <w:shd w:val="clear" w:color="auto" w:fill="21837A"/>
            <w:hideMark/>
          </w:tcPr>
          <w:p w14:paraId="16451FD9" w14:textId="77777777" w:rsidR="008D5AC7" w:rsidRPr="008D5AC7" w:rsidRDefault="008D5AC7" w:rsidP="008D5AC7">
            <w:pPr>
              <w:spacing w:after="0" w:line="240" w:lineRule="auto"/>
              <w:rPr>
                <w:rFonts w:ascii="Aptos" w:eastAsia="Aptos" w:hAnsi="Aptos" w:cs="Times New Roman"/>
                <w:b/>
                <w:bCs/>
                <w:color w:val="000000"/>
                <w:kern w:val="2"/>
                <w:sz w:val="24"/>
                <w:szCs w:val="24"/>
                <w:lang w:eastAsia="en-US"/>
              </w:rPr>
            </w:pPr>
            <w:r w:rsidRPr="008D5AC7">
              <w:rPr>
                <w:rFonts w:ascii="Aptos" w:eastAsia="Aptos" w:hAnsi="Aptos" w:cs="Times New Roman"/>
                <w:b/>
                <w:bCs/>
                <w:color w:val="FFFFFF"/>
                <w:kern w:val="2"/>
                <w:sz w:val="24"/>
                <w:szCs w:val="24"/>
                <w:lang w:eastAsia="en-US"/>
              </w:rPr>
              <w:lastRenderedPageBreak/>
              <w:t>Hepburn Life </w:t>
            </w:r>
          </w:p>
        </w:tc>
      </w:tr>
      <w:tr w:rsidR="008D5AC7" w:rsidRPr="008D5AC7" w14:paraId="677B366D"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5A1D47E8"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1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305C7EDA"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Connected communities that are resilient, adaptable, and empowered - able to respond to and recover from climate-related impacts, emergencies, and other community challenges. </w:t>
            </w:r>
          </w:p>
        </w:tc>
      </w:tr>
      <w:tr w:rsidR="008D5AC7" w:rsidRPr="008D5AC7" w14:paraId="67A5932A"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7CE3ED81"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2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4F1B5C02"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 xml:space="preserve">A healthy and inclusive community, where all people regardless of background or stage of life and </w:t>
            </w:r>
            <w:proofErr w:type="gramStart"/>
            <w:r w:rsidRPr="008D5AC7">
              <w:rPr>
                <w:rFonts w:asciiTheme="minorHAnsi" w:eastAsia="Aptos" w:hAnsiTheme="minorHAnsi" w:cstheme="minorHAnsi"/>
                <w:color w:val="000000"/>
                <w:kern w:val="2"/>
                <w:sz w:val="24"/>
                <w:szCs w:val="24"/>
                <w:lang w:eastAsia="en-US"/>
              </w:rPr>
              <w:t>have the opportunity to</w:t>
            </w:r>
            <w:proofErr w:type="gramEnd"/>
            <w:r w:rsidRPr="008D5AC7">
              <w:rPr>
                <w:rFonts w:asciiTheme="minorHAnsi" w:eastAsia="Aptos" w:hAnsiTheme="minorHAnsi" w:cstheme="minorHAnsi"/>
                <w:color w:val="000000"/>
                <w:kern w:val="2"/>
                <w:sz w:val="24"/>
                <w:szCs w:val="24"/>
                <w:lang w:eastAsia="en-US"/>
              </w:rPr>
              <w:t xml:space="preserve"> participate and thrive. </w:t>
            </w:r>
          </w:p>
        </w:tc>
      </w:tr>
      <w:tr w:rsidR="008D5AC7" w:rsidRPr="008D5AC7" w14:paraId="6ACFE20D"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560B9550"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3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156BFCDA"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An informed and engaged community. </w:t>
            </w:r>
          </w:p>
        </w:tc>
      </w:tr>
      <w:tr w:rsidR="008D5AC7" w:rsidRPr="008D5AC7" w14:paraId="1C073892" w14:textId="77777777" w:rsidTr="008D5AC7">
        <w:trPr>
          <w:trHeight w:val="300"/>
        </w:trPr>
        <w:tc>
          <w:tcPr>
            <w:tcW w:w="8520" w:type="dxa"/>
            <w:gridSpan w:val="2"/>
            <w:tcBorders>
              <w:top w:val="single" w:sz="6" w:space="0" w:color="000000"/>
              <w:left w:val="single" w:sz="6" w:space="0" w:color="000000"/>
              <w:bottom w:val="single" w:sz="6" w:space="0" w:color="000000"/>
              <w:right w:val="single" w:sz="6" w:space="0" w:color="000000"/>
            </w:tcBorders>
            <w:shd w:val="clear" w:color="auto" w:fill="21837A"/>
            <w:hideMark/>
          </w:tcPr>
          <w:p w14:paraId="44200907" w14:textId="77777777" w:rsidR="008D5AC7" w:rsidRPr="008D5AC7" w:rsidRDefault="008D5AC7" w:rsidP="008D5AC7">
            <w:pPr>
              <w:spacing w:after="0" w:line="240" w:lineRule="auto"/>
              <w:rPr>
                <w:rFonts w:asciiTheme="minorHAnsi" w:eastAsia="Aptos" w:hAnsiTheme="minorHAnsi" w:cstheme="minorHAnsi"/>
                <w:color w:val="FFFFFF"/>
                <w:kern w:val="2"/>
                <w:sz w:val="24"/>
                <w:szCs w:val="24"/>
                <w:lang w:eastAsia="en-US"/>
              </w:rPr>
            </w:pPr>
            <w:r w:rsidRPr="008D5AC7">
              <w:rPr>
                <w:rFonts w:asciiTheme="minorHAnsi" w:eastAsia="Aptos" w:hAnsiTheme="minorHAnsi" w:cstheme="minorHAnsi"/>
                <w:b/>
                <w:bCs/>
                <w:color w:val="FFFFFF"/>
                <w:kern w:val="2"/>
                <w:sz w:val="24"/>
                <w:szCs w:val="24"/>
                <w:lang w:val="en-US" w:eastAsia="en-US"/>
              </w:rPr>
              <w:t>Future Hepburn</w:t>
            </w:r>
            <w:r w:rsidRPr="008D5AC7">
              <w:rPr>
                <w:rFonts w:asciiTheme="minorHAnsi" w:eastAsia="Aptos" w:hAnsiTheme="minorHAnsi" w:cstheme="minorHAnsi"/>
                <w:color w:val="FFFFFF"/>
                <w:kern w:val="2"/>
                <w:sz w:val="24"/>
                <w:szCs w:val="24"/>
                <w:lang w:eastAsia="en-US"/>
              </w:rPr>
              <w:t> </w:t>
            </w:r>
          </w:p>
        </w:tc>
      </w:tr>
      <w:tr w:rsidR="008D5AC7" w:rsidRPr="008D5AC7" w14:paraId="1A72C834"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5C120983"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1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3B03C394"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Preserve the unique character of our towns and communities, plan for future growth and protect our productive rural landscape. </w:t>
            </w:r>
          </w:p>
        </w:tc>
      </w:tr>
      <w:tr w:rsidR="008D5AC7" w:rsidRPr="008D5AC7" w14:paraId="7BF3FFFF"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407738A6"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2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38C51644"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Responsible management of infrastructure and environment to support wellbeing now and for future generations. </w:t>
            </w:r>
          </w:p>
        </w:tc>
      </w:tr>
      <w:tr w:rsidR="008D5AC7" w:rsidRPr="008D5AC7" w14:paraId="7F334732"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5AB0DCE9"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3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4E17B979"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A dynamic, vibrant, and resilient economic environment. </w:t>
            </w:r>
          </w:p>
        </w:tc>
      </w:tr>
      <w:tr w:rsidR="008D5AC7" w:rsidRPr="008D5AC7" w14:paraId="307E266E" w14:textId="77777777" w:rsidTr="008D5AC7">
        <w:trPr>
          <w:trHeight w:val="300"/>
        </w:trPr>
        <w:tc>
          <w:tcPr>
            <w:tcW w:w="8520" w:type="dxa"/>
            <w:gridSpan w:val="2"/>
            <w:tcBorders>
              <w:top w:val="single" w:sz="6" w:space="0" w:color="000000"/>
              <w:left w:val="single" w:sz="6" w:space="0" w:color="000000"/>
              <w:bottom w:val="single" w:sz="6" w:space="0" w:color="000000"/>
              <w:right w:val="single" w:sz="6" w:space="0" w:color="000000"/>
            </w:tcBorders>
            <w:shd w:val="clear" w:color="auto" w:fill="21837A"/>
            <w:hideMark/>
          </w:tcPr>
          <w:p w14:paraId="6D3F4D1C" w14:textId="77777777" w:rsidR="008D5AC7" w:rsidRPr="008D5AC7" w:rsidRDefault="008D5AC7" w:rsidP="008D5AC7">
            <w:pPr>
              <w:spacing w:after="0" w:line="240" w:lineRule="auto"/>
              <w:rPr>
                <w:rFonts w:asciiTheme="minorHAnsi" w:eastAsia="Aptos" w:hAnsiTheme="minorHAnsi" w:cstheme="minorHAnsi"/>
                <w:color w:val="FFFFFF"/>
                <w:kern w:val="2"/>
                <w:sz w:val="24"/>
                <w:szCs w:val="24"/>
                <w:lang w:eastAsia="en-US"/>
              </w:rPr>
            </w:pPr>
            <w:r w:rsidRPr="008D5AC7">
              <w:rPr>
                <w:rFonts w:asciiTheme="minorHAnsi" w:eastAsia="Aptos" w:hAnsiTheme="minorHAnsi" w:cstheme="minorHAnsi"/>
                <w:b/>
                <w:bCs/>
                <w:color w:val="FFFFFF"/>
                <w:kern w:val="2"/>
                <w:sz w:val="24"/>
                <w:szCs w:val="24"/>
                <w:lang w:val="en-US" w:eastAsia="en-US"/>
              </w:rPr>
              <w:t>Hepburn Working Together</w:t>
            </w:r>
            <w:r w:rsidRPr="008D5AC7">
              <w:rPr>
                <w:rFonts w:asciiTheme="minorHAnsi" w:eastAsia="Aptos" w:hAnsiTheme="minorHAnsi" w:cstheme="minorHAnsi"/>
                <w:color w:val="FFFFFF"/>
                <w:kern w:val="2"/>
                <w:sz w:val="24"/>
                <w:szCs w:val="24"/>
                <w:lang w:eastAsia="en-US"/>
              </w:rPr>
              <w:t> </w:t>
            </w:r>
          </w:p>
        </w:tc>
      </w:tr>
      <w:tr w:rsidR="008D5AC7" w:rsidRPr="008D5AC7" w14:paraId="2F40D0FC"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72951C28"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1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5D660E56"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Future focused services that are easy to use and inclusive. </w:t>
            </w:r>
          </w:p>
        </w:tc>
      </w:tr>
      <w:tr w:rsidR="008D5AC7" w:rsidRPr="008D5AC7" w14:paraId="014FFD56"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649E21EC"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2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2188346D"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Maintain corporate governance to enable good Council decision making and to ensure long-term financial viability. </w:t>
            </w:r>
          </w:p>
        </w:tc>
      </w:tr>
      <w:tr w:rsidR="008D5AC7" w:rsidRPr="008D5AC7" w14:paraId="644CBC82" w14:textId="77777777" w:rsidTr="007D53A6">
        <w:trPr>
          <w:trHeight w:val="300"/>
        </w:trPr>
        <w:tc>
          <w:tcPr>
            <w:tcW w:w="2655" w:type="dxa"/>
            <w:tcBorders>
              <w:top w:val="single" w:sz="6" w:space="0" w:color="000000"/>
              <w:left w:val="single" w:sz="6" w:space="0" w:color="000000"/>
              <w:bottom w:val="single" w:sz="6" w:space="0" w:color="000000"/>
              <w:right w:val="single" w:sz="6" w:space="0" w:color="000000"/>
            </w:tcBorders>
            <w:shd w:val="clear" w:color="auto" w:fill="auto"/>
            <w:hideMark/>
          </w:tcPr>
          <w:p w14:paraId="74B68782" w14:textId="77777777" w:rsidR="008D5AC7" w:rsidRPr="008D5AC7" w:rsidRDefault="008D5AC7" w:rsidP="008D5AC7">
            <w:pPr>
              <w:spacing w:after="0" w:line="240" w:lineRule="auto"/>
              <w:rPr>
                <w:rFonts w:asciiTheme="minorHAnsi" w:eastAsia="Aptos" w:hAnsiTheme="minorHAnsi" w:cstheme="minorHAnsi"/>
                <w:b/>
                <w:bCs/>
                <w:color w:val="000000"/>
                <w:kern w:val="2"/>
                <w:sz w:val="24"/>
                <w:szCs w:val="24"/>
                <w:lang w:eastAsia="en-US"/>
              </w:rPr>
            </w:pPr>
            <w:r w:rsidRPr="008D5AC7">
              <w:rPr>
                <w:rFonts w:asciiTheme="minorHAnsi" w:eastAsia="Aptos" w:hAnsiTheme="minorHAnsi" w:cstheme="minorHAnsi"/>
                <w:b/>
                <w:bCs/>
                <w:color w:val="000000"/>
                <w:kern w:val="2"/>
                <w:sz w:val="24"/>
                <w:szCs w:val="24"/>
                <w:lang w:eastAsia="en-US"/>
              </w:rPr>
              <w:t>Outcome 3 </w:t>
            </w:r>
          </w:p>
        </w:tc>
        <w:tc>
          <w:tcPr>
            <w:tcW w:w="5865" w:type="dxa"/>
            <w:tcBorders>
              <w:top w:val="single" w:sz="6" w:space="0" w:color="000000"/>
              <w:left w:val="single" w:sz="6" w:space="0" w:color="000000"/>
              <w:bottom w:val="single" w:sz="6" w:space="0" w:color="000000"/>
              <w:right w:val="single" w:sz="6" w:space="0" w:color="000000"/>
            </w:tcBorders>
            <w:shd w:val="clear" w:color="auto" w:fill="auto"/>
            <w:hideMark/>
          </w:tcPr>
          <w:p w14:paraId="19797A12" w14:textId="77777777" w:rsidR="008D5AC7" w:rsidRPr="008D5AC7" w:rsidRDefault="008D5AC7" w:rsidP="008D5AC7">
            <w:pPr>
              <w:spacing w:after="0" w:line="240" w:lineRule="auto"/>
              <w:rPr>
                <w:rFonts w:asciiTheme="minorHAnsi" w:eastAsia="Aptos" w:hAnsiTheme="minorHAnsi" w:cstheme="minorHAnsi"/>
                <w:color w:val="000000"/>
                <w:kern w:val="2"/>
                <w:sz w:val="24"/>
                <w:szCs w:val="24"/>
                <w:lang w:eastAsia="en-US"/>
              </w:rPr>
            </w:pPr>
            <w:r w:rsidRPr="008D5AC7">
              <w:rPr>
                <w:rFonts w:asciiTheme="minorHAnsi" w:eastAsia="Aptos" w:hAnsiTheme="minorHAnsi" w:cstheme="minorHAnsi"/>
                <w:color w:val="000000"/>
                <w:kern w:val="2"/>
                <w:sz w:val="24"/>
                <w:szCs w:val="24"/>
                <w:lang w:eastAsia="en-US"/>
              </w:rPr>
              <w:t xml:space="preserve">An engaged, safe, and </w:t>
            </w:r>
            <w:proofErr w:type="spellStart"/>
            <w:r w:rsidRPr="008D5AC7">
              <w:rPr>
                <w:rFonts w:asciiTheme="minorHAnsi" w:eastAsia="Aptos" w:hAnsiTheme="minorHAnsi" w:cstheme="minorHAnsi"/>
                <w:color w:val="000000"/>
                <w:kern w:val="2"/>
                <w:sz w:val="24"/>
                <w:szCs w:val="24"/>
                <w:lang w:eastAsia="en-US"/>
              </w:rPr>
              <w:t>skillful</w:t>
            </w:r>
            <w:proofErr w:type="spellEnd"/>
            <w:r w:rsidRPr="008D5AC7">
              <w:rPr>
                <w:rFonts w:asciiTheme="minorHAnsi" w:eastAsia="Aptos" w:hAnsiTheme="minorHAnsi" w:cstheme="minorHAnsi"/>
                <w:color w:val="000000"/>
                <w:kern w:val="2"/>
                <w:sz w:val="24"/>
                <w:szCs w:val="24"/>
                <w:lang w:eastAsia="en-US"/>
              </w:rPr>
              <w:t xml:space="preserve"> workforce. </w:t>
            </w:r>
          </w:p>
        </w:tc>
      </w:tr>
    </w:tbl>
    <w:p w14:paraId="34931E53" w14:textId="5EBFE956" w:rsidR="00F94520" w:rsidRDefault="00F94520" w:rsidP="0066598F">
      <w:pPr>
        <w:pStyle w:val="NormalWeb"/>
        <w:jc w:val="center"/>
        <w:rPr>
          <w:noProof/>
        </w:rPr>
      </w:pPr>
    </w:p>
    <w:p w14:paraId="2F1B9D47" w14:textId="77777777" w:rsidR="001A5915" w:rsidRDefault="001A5915">
      <w:pPr>
        <w:rPr>
          <w:rFonts w:asciiTheme="minorHAnsi" w:eastAsia="Times New Roman" w:hAnsiTheme="minorHAnsi" w:cstheme="minorHAnsi"/>
          <w:b/>
          <w:bCs/>
          <w:noProof/>
          <w:color w:val="auto"/>
          <w:sz w:val="28"/>
          <w:szCs w:val="28"/>
        </w:rPr>
      </w:pPr>
      <w:r>
        <w:rPr>
          <w:rFonts w:asciiTheme="minorHAnsi" w:hAnsiTheme="minorHAnsi" w:cstheme="minorHAnsi"/>
          <w:b/>
          <w:bCs/>
          <w:noProof/>
          <w:sz w:val="28"/>
          <w:szCs w:val="28"/>
        </w:rPr>
        <w:lastRenderedPageBreak/>
        <w:br w:type="page"/>
      </w:r>
    </w:p>
    <w:p w14:paraId="73D49A97" w14:textId="5846C854" w:rsidR="007E78EB" w:rsidRDefault="00DF6F7C" w:rsidP="007E78EB">
      <w:pPr>
        <w:pStyle w:val="NormalWeb"/>
        <w:spacing w:before="0" w:beforeAutospacing="0" w:after="0" w:afterAutospacing="0"/>
        <w:outlineLvl w:val="0"/>
        <w:rPr>
          <w:rFonts w:asciiTheme="minorHAnsi" w:hAnsiTheme="minorHAnsi" w:cstheme="minorHAnsi"/>
          <w:b/>
          <w:bCs/>
          <w:noProof/>
          <w:sz w:val="28"/>
          <w:szCs w:val="28"/>
        </w:rPr>
      </w:pPr>
      <w:bookmarkStart w:id="10" w:name="_Toc197946301"/>
      <w:r>
        <w:rPr>
          <w:rFonts w:asciiTheme="minorHAnsi" w:hAnsiTheme="minorHAnsi" w:cstheme="minorHAnsi"/>
          <w:b/>
          <w:bCs/>
          <w:noProof/>
          <w:sz w:val="28"/>
          <w:szCs w:val="28"/>
        </w:rPr>
        <w:lastRenderedPageBreak/>
        <w:t xml:space="preserve">5  </w:t>
      </w:r>
      <w:r w:rsidR="00E27BB7" w:rsidRPr="004F18B9">
        <w:rPr>
          <w:rFonts w:asciiTheme="minorHAnsi" w:hAnsiTheme="minorHAnsi" w:cstheme="minorHAnsi"/>
          <w:b/>
          <w:bCs/>
          <w:noProof/>
          <w:sz w:val="28"/>
          <w:szCs w:val="28"/>
        </w:rPr>
        <w:t>Financial Plan Context</w:t>
      </w:r>
      <w:bookmarkEnd w:id="10"/>
    </w:p>
    <w:p w14:paraId="3B4300EC" w14:textId="0F8170E4" w:rsidR="000F09C9" w:rsidRDefault="00BF1A3A" w:rsidP="007E78EB">
      <w:pPr>
        <w:pStyle w:val="NormalWeb"/>
        <w:spacing w:before="0" w:beforeAutospacing="0" w:after="0" w:afterAutospacing="0"/>
        <w:rPr>
          <w:rFonts w:asciiTheme="minorHAnsi" w:hAnsiTheme="minorHAnsi" w:cstheme="minorHAnsi"/>
          <w:noProof/>
        </w:rPr>
      </w:pPr>
      <w:r w:rsidRPr="00BF1A3A">
        <w:rPr>
          <w:rFonts w:asciiTheme="minorHAnsi" w:hAnsiTheme="minorHAnsi" w:cstheme="minorHAnsi"/>
          <w:noProof/>
        </w:rPr>
        <w:t>This section</w:t>
      </w:r>
      <w:r>
        <w:rPr>
          <w:rFonts w:asciiTheme="minorHAnsi" w:hAnsiTheme="minorHAnsi" w:cstheme="minorHAnsi"/>
          <w:noProof/>
        </w:rPr>
        <w:t xml:space="preserve"> describes the context and external </w:t>
      </w:r>
      <w:r w:rsidR="00AF02DB">
        <w:rPr>
          <w:rFonts w:asciiTheme="minorHAnsi" w:hAnsiTheme="minorHAnsi" w:cstheme="minorHAnsi"/>
          <w:noProof/>
        </w:rPr>
        <w:t>/ internal environment and consideration in determining the 10-year financial projections and assumptions.</w:t>
      </w:r>
    </w:p>
    <w:p w14:paraId="17A8FD04" w14:textId="77777777" w:rsidR="007E78EB" w:rsidRDefault="007E78EB" w:rsidP="007E78EB">
      <w:pPr>
        <w:pStyle w:val="NormalWeb"/>
        <w:spacing w:before="0" w:beforeAutospacing="0" w:after="0" w:afterAutospacing="0"/>
        <w:rPr>
          <w:rFonts w:asciiTheme="minorHAnsi" w:hAnsiTheme="minorHAnsi" w:cstheme="minorHAnsi"/>
          <w:noProof/>
        </w:rPr>
      </w:pPr>
    </w:p>
    <w:p w14:paraId="0C15B457" w14:textId="5867695F" w:rsidR="007E78EB" w:rsidRPr="00337965" w:rsidRDefault="00064F57" w:rsidP="007E78EB">
      <w:pPr>
        <w:pStyle w:val="NormalWeb"/>
        <w:spacing w:before="0" w:beforeAutospacing="0" w:after="0" w:afterAutospacing="0"/>
        <w:outlineLvl w:val="1"/>
        <w:rPr>
          <w:rFonts w:asciiTheme="minorHAnsi" w:hAnsiTheme="minorHAnsi" w:cstheme="minorHAnsi"/>
          <w:b/>
          <w:bCs/>
          <w:noProof/>
        </w:rPr>
      </w:pPr>
      <w:bookmarkStart w:id="11" w:name="_Toc197946302"/>
      <w:r>
        <w:rPr>
          <w:rFonts w:asciiTheme="minorHAnsi" w:hAnsiTheme="minorHAnsi" w:cstheme="minorHAnsi"/>
          <w:b/>
          <w:bCs/>
          <w:noProof/>
        </w:rPr>
        <w:t xml:space="preserve">5.1 </w:t>
      </w:r>
      <w:r w:rsidR="005973C4">
        <w:rPr>
          <w:rFonts w:asciiTheme="minorHAnsi" w:hAnsiTheme="minorHAnsi" w:cstheme="minorHAnsi"/>
          <w:b/>
          <w:bCs/>
          <w:noProof/>
        </w:rPr>
        <w:t xml:space="preserve"> </w:t>
      </w:r>
      <w:r w:rsidR="00397659" w:rsidRPr="00337965">
        <w:rPr>
          <w:rFonts w:asciiTheme="minorHAnsi" w:hAnsiTheme="minorHAnsi" w:cstheme="minorHAnsi"/>
          <w:b/>
          <w:bCs/>
          <w:noProof/>
        </w:rPr>
        <w:t>Financial Policy Statemen</w:t>
      </w:r>
      <w:r w:rsidR="007E78EB">
        <w:rPr>
          <w:rFonts w:asciiTheme="minorHAnsi" w:hAnsiTheme="minorHAnsi" w:cstheme="minorHAnsi"/>
          <w:b/>
          <w:bCs/>
          <w:noProof/>
        </w:rPr>
        <w:t>t</w:t>
      </w:r>
      <w:bookmarkEnd w:id="11"/>
    </w:p>
    <w:p w14:paraId="1AB7B69B" w14:textId="663D670D" w:rsidR="00397659" w:rsidRDefault="00EE231F" w:rsidP="007E78EB">
      <w:pPr>
        <w:pStyle w:val="NormalWeb"/>
        <w:spacing w:before="0" w:beforeAutospacing="0" w:after="0" w:afterAutospacing="0"/>
        <w:rPr>
          <w:rFonts w:asciiTheme="minorHAnsi" w:hAnsiTheme="minorHAnsi" w:cstheme="minorHAnsi"/>
          <w:noProof/>
        </w:rPr>
      </w:pPr>
      <w:r>
        <w:rPr>
          <w:rFonts w:asciiTheme="minorHAnsi" w:hAnsiTheme="minorHAnsi" w:cstheme="minorHAnsi"/>
          <w:noProof/>
        </w:rPr>
        <w:t>This section defines the measures that demonstrate Council’s financial sustainability in order to fund the aspirations of the Community Vision and the Council Plan</w:t>
      </w:r>
      <w:r w:rsidR="00337965">
        <w:rPr>
          <w:rFonts w:asciiTheme="minorHAnsi" w:hAnsiTheme="minorHAnsi" w:cstheme="minorHAnsi"/>
          <w:noProof/>
        </w:rPr>
        <w:t>.</w:t>
      </w:r>
    </w:p>
    <w:p w14:paraId="1736538A" w14:textId="1C891D8D" w:rsidR="00337965" w:rsidRPr="00BF1A3A" w:rsidRDefault="008F7C8D" w:rsidP="5E395F84">
      <w:pPr>
        <w:pStyle w:val="NormalWeb"/>
        <w:rPr>
          <w:rFonts w:asciiTheme="minorHAnsi" w:hAnsiTheme="minorHAnsi" w:cstheme="minorBidi"/>
          <w:noProof/>
        </w:rPr>
      </w:pPr>
      <w:r w:rsidRPr="008F7C8D">
        <w:rPr>
          <w:noProof/>
        </w:rPr>
        <w:drawing>
          <wp:inline distT="0" distB="0" distL="0" distR="0" wp14:anchorId="7308A23B" wp14:editId="7FFE3A22">
            <wp:extent cx="8758237" cy="3137817"/>
            <wp:effectExtent l="0" t="0" r="5080" b="5715"/>
            <wp:docPr id="9205048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76867" cy="3144492"/>
                    </a:xfrm>
                    <a:prstGeom prst="rect">
                      <a:avLst/>
                    </a:prstGeom>
                    <a:noFill/>
                    <a:ln>
                      <a:noFill/>
                    </a:ln>
                  </pic:spPr>
                </pic:pic>
              </a:graphicData>
            </a:graphic>
          </wp:inline>
        </w:drawing>
      </w:r>
    </w:p>
    <w:p w14:paraId="2BD84ABF" w14:textId="64A63C62" w:rsidR="0051138B" w:rsidRPr="004275B3" w:rsidRDefault="00064F57" w:rsidP="004275B3">
      <w:pPr>
        <w:pStyle w:val="BodyText"/>
        <w:outlineLvl w:val="1"/>
        <w:rPr>
          <w:rFonts w:ascii="Calibri" w:hAnsi="Calibri" w:cs="Calibri"/>
          <w:b/>
          <w:bCs/>
          <w:color w:val="000000" w:themeColor="text1"/>
          <w:sz w:val="24"/>
          <w:szCs w:val="24"/>
          <w:lang w:val="en-US"/>
        </w:rPr>
      </w:pPr>
      <w:bookmarkStart w:id="12" w:name="_Toc197946303"/>
      <w:proofErr w:type="gramStart"/>
      <w:r>
        <w:rPr>
          <w:rFonts w:ascii="Calibri" w:hAnsi="Calibri" w:cs="Calibri"/>
          <w:b/>
          <w:bCs/>
          <w:color w:val="000000" w:themeColor="text1"/>
          <w:sz w:val="24"/>
          <w:szCs w:val="24"/>
          <w:lang w:val="en-US"/>
        </w:rPr>
        <w:lastRenderedPageBreak/>
        <w:t>5.2</w:t>
      </w:r>
      <w:r w:rsidR="005973C4">
        <w:rPr>
          <w:rFonts w:ascii="Calibri" w:hAnsi="Calibri" w:cs="Calibri"/>
          <w:b/>
          <w:bCs/>
          <w:color w:val="000000" w:themeColor="text1"/>
          <w:sz w:val="24"/>
          <w:szCs w:val="24"/>
          <w:lang w:val="en-US"/>
        </w:rPr>
        <w:t xml:space="preserve"> </w:t>
      </w:r>
      <w:r>
        <w:rPr>
          <w:rFonts w:ascii="Calibri" w:hAnsi="Calibri" w:cs="Calibri"/>
          <w:b/>
          <w:bCs/>
          <w:color w:val="000000" w:themeColor="text1"/>
          <w:sz w:val="24"/>
          <w:szCs w:val="24"/>
          <w:lang w:val="en-US"/>
        </w:rPr>
        <w:t xml:space="preserve"> </w:t>
      </w:r>
      <w:r w:rsidR="00CC33C1" w:rsidRPr="004275B3">
        <w:rPr>
          <w:rFonts w:ascii="Calibri" w:hAnsi="Calibri" w:cs="Calibri"/>
          <w:b/>
          <w:bCs/>
          <w:color w:val="000000" w:themeColor="text1"/>
          <w:sz w:val="24"/>
          <w:szCs w:val="24"/>
          <w:lang w:val="en-US"/>
        </w:rPr>
        <w:t>Assumptions</w:t>
      </w:r>
      <w:proofErr w:type="gramEnd"/>
      <w:r w:rsidR="00CC33C1" w:rsidRPr="004275B3">
        <w:rPr>
          <w:rFonts w:ascii="Calibri" w:hAnsi="Calibri" w:cs="Calibri"/>
          <w:b/>
          <w:bCs/>
          <w:color w:val="000000" w:themeColor="text1"/>
          <w:sz w:val="24"/>
          <w:szCs w:val="24"/>
          <w:lang w:val="en-US"/>
        </w:rPr>
        <w:t xml:space="preserve"> to the Financial Plan Statements</w:t>
      </w:r>
      <w:bookmarkEnd w:id="12"/>
    </w:p>
    <w:p w14:paraId="205921D5" w14:textId="78F79423" w:rsidR="004275B3" w:rsidRDefault="00B64280" w:rsidP="004275B3">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This section </w:t>
      </w:r>
      <w:r w:rsidR="00F229E5">
        <w:rPr>
          <w:rFonts w:ascii="Calibri" w:hAnsi="Calibri" w:cs="Calibri"/>
          <w:color w:val="000000" w:themeColor="text1"/>
          <w:sz w:val="24"/>
          <w:szCs w:val="24"/>
          <w:lang w:val="en-US"/>
        </w:rPr>
        <w:t xml:space="preserve">outlines the assumptions for the </w:t>
      </w:r>
      <w:r w:rsidR="00E92C61">
        <w:rPr>
          <w:rFonts w:ascii="Calibri" w:hAnsi="Calibri" w:cs="Calibri"/>
          <w:color w:val="000000" w:themeColor="text1"/>
          <w:sz w:val="24"/>
          <w:szCs w:val="24"/>
          <w:lang w:val="en-US"/>
        </w:rPr>
        <w:t xml:space="preserve">Comprehensive Income Statement over the 10-year period from 2025/26 to 2034/35. It includes the annual escalations and movements for each line item </w:t>
      </w:r>
      <w:r w:rsidR="0058765A">
        <w:rPr>
          <w:rFonts w:ascii="Calibri" w:hAnsi="Calibri" w:cs="Calibri"/>
          <w:color w:val="000000" w:themeColor="text1"/>
          <w:sz w:val="24"/>
          <w:szCs w:val="24"/>
          <w:lang w:val="en-US"/>
        </w:rPr>
        <w:t>of the Comprehensive Income Statement.</w:t>
      </w:r>
    </w:p>
    <w:p w14:paraId="70726334" w14:textId="770869FC" w:rsidR="00EF431B" w:rsidRDefault="00EF431B" w:rsidP="004275B3">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Further details on Council</w:t>
      </w:r>
      <w:r w:rsidR="00D84BBA">
        <w:rPr>
          <w:rFonts w:ascii="Calibri" w:hAnsi="Calibri" w:cs="Calibri"/>
          <w:color w:val="000000" w:themeColor="text1"/>
          <w:sz w:val="24"/>
          <w:szCs w:val="24"/>
          <w:lang w:val="en-US"/>
        </w:rPr>
        <w:t>’</w:t>
      </w:r>
      <w:r>
        <w:rPr>
          <w:rFonts w:ascii="Calibri" w:hAnsi="Calibri" w:cs="Calibri"/>
          <w:color w:val="000000" w:themeColor="text1"/>
          <w:sz w:val="24"/>
          <w:szCs w:val="24"/>
          <w:lang w:val="en-US"/>
        </w:rPr>
        <w:t xml:space="preserve">s approach and recommendations </w:t>
      </w:r>
      <w:r w:rsidR="00080BAB">
        <w:rPr>
          <w:rFonts w:ascii="Calibri" w:hAnsi="Calibri" w:cs="Calibri"/>
          <w:color w:val="000000" w:themeColor="text1"/>
          <w:sz w:val="24"/>
          <w:szCs w:val="24"/>
          <w:lang w:val="en-US"/>
        </w:rPr>
        <w:t xml:space="preserve">in relation to </w:t>
      </w:r>
      <w:r w:rsidR="00EF1A50">
        <w:rPr>
          <w:rFonts w:ascii="Calibri" w:hAnsi="Calibri" w:cs="Calibri"/>
          <w:color w:val="000000" w:themeColor="text1"/>
          <w:sz w:val="24"/>
          <w:szCs w:val="24"/>
          <w:lang w:val="en-US"/>
        </w:rPr>
        <w:t>re</w:t>
      </w:r>
      <w:r w:rsidR="00080BAB">
        <w:rPr>
          <w:rFonts w:ascii="Calibri" w:hAnsi="Calibri" w:cs="Calibri"/>
          <w:color w:val="000000" w:themeColor="text1"/>
          <w:sz w:val="24"/>
          <w:szCs w:val="24"/>
          <w:lang w:val="en-US"/>
        </w:rPr>
        <w:t>venue are contained in Council</w:t>
      </w:r>
      <w:r w:rsidR="00D84BBA">
        <w:rPr>
          <w:rFonts w:ascii="Calibri" w:hAnsi="Calibri" w:cs="Calibri"/>
          <w:color w:val="000000" w:themeColor="text1"/>
          <w:sz w:val="24"/>
          <w:szCs w:val="24"/>
          <w:lang w:val="en-US"/>
        </w:rPr>
        <w:t>’</w:t>
      </w:r>
      <w:r w:rsidR="00080BAB">
        <w:rPr>
          <w:rFonts w:ascii="Calibri" w:hAnsi="Calibri" w:cs="Calibri"/>
          <w:color w:val="000000" w:themeColor="text1"/>
          <w:sz w:val="24"/>
          <w:szCs w:val="24"/>
          <w:lang w:val="en-US"/>
        </w:rPr>
        <w:t xml:space="preserve">s </w:t>
      </w:r>
      <w:r w:rsidR="00CD1578">
        <w:rPr>
          <w:rFonts w:ascii="Calibri" w:hAnsi="Calibri" w:cs="Calibri"/>
          <w:color w:val="000000" w:themeColor="text1"/>
          <w:sz w:val="24"/>
          <w:szCs w:val="24"/>
          <w:lang w:val="en-US"/>
        </w:rPr>
        <w:t xml:space="preserve">Revenue and Rating Plan, available </w:t>
      </w:r>
      <w:r w:rsidR="007522E0">
        <w:rPr>
          <w:rFonts w:ascii="Calibri" w:hAnsi="Calibri" w:cs="Calibri"/>
          <w:color w:val="000000" w:themeColor="text1"/>
          <w:sz w:val="24"/>
          <w:szCs w:val="24"/>
          <w:lang w:val="en-US"/>
        </w:rPr>
        <w:t>on Council</w:t>
      </w:r>
      <w:r w:rsidR="00520F31">
        <w:rPr>
          <w:rFonts w:ascii="Calibri" w:hAnsi="Calibri" w:cs="Calibri"/>
          <w:color w:val="000000" w:themeColor="text1"/>
          <w:sz w:val="24"/>
          <w:szCs w:val="24"/>
          <w:lang w:val="en-US"/>
        </w:rPr>
        <w:t>’</w:t>
      </w:r>
      <w:r w:rsidR="007522E0">
        <w:rPr>
          <w:rFonts w:ascii="Calibri" w:hAnsi="Calibri" w:cs="Calibri"/>
          <w:color w:val="000000" w:themeColor="text1"/>
          <w:sz w:val="24"/>
          <w:szCs w:val="24"/>
          <w:lang w:val="en-US"/>
        </w:rPr>
        <w:t xml:space="preserve">s website. </w:t>
      </w:r>
    </w:p>
    <w:p w14:paraId="0DB8DE57" w14:textId="3BDDB90C" w:rsidR="00790022" w:rsidRDefault="00E501A9" w:rsidP="000209F5">
      <w:pPr>
        <w:pStyle w:val="BodyText"/>
        <w:rPr>
          <w:rFonts w:ascii="Calibri" w:hAnsi="Calibri" w:cs="Calibri"/>
          <w:color w:val="000000" w:themeColor="text1"/>
          <w:sz w:val="24"/>
          <w:szCs w:val="24"/>
          <w:lang w:val="en-US"/>
        </w:rPr>
      </w:pPr>
      <w:r w:rsidRPr="00E501A9">
        <w:rPr>
          <w:noProof/>
        </w:rPr>
        <w:drawing>
          <wp:inline distT="0" distB="0" distL="0" distR="0" wp14:anchorId="509B5E2C" wp14:editId="15F4994B">
            <wp:extent cx="8277225" cy="2047875"/>
            <wp:effectExtent l="0" t="0" r="9525" b="9525"/>
            <wp:docPr id="621039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77225" cy="2047875"/>
                    </a:xfrm>
                    <a:prstGeom prst="rect">
                      <a:avLst/>
                    </a:prstGeom>
                    <a:noFill/>
                    <a:ln>
                      <a:noFill/>
                    </a:ln>
                  </pic:spPr>
                </pic:pic>
              </a:graphicData>
            </a:graphic>
          </wp:inline>
        </w:drawing>
      </w:r>
    </w:p>
    <w:p w14:paraId="055645E8" w14:textId="77777777" w:rsidR="00305BEC" w:rsidRDefault="00305BEC" w:rsidP="0051138B">
      <w:pPr>
        <w:pStyle w:val="BodyText"/>
        <w:rPr>
          <w:rFonts w:ascii="Calibri" w:hAnsi="Calibri" w:cs="Calibri"/>
          <w:color w:val="000000" w:themeColor="text1"/>
          <w:sz w:val="24"/>
          <w:szCs w:val="24"/>
          <w:lang w:val="en-US"/>
        </w:rPr>
      </w:pPr>
    </w:p>
    <w:p w14:paraId="6CD328A1" w14:textId="3F4FC0AA" w:rsidR="0051138B" w:rsidRPr="00B814E1" w:rsidRDefault="00250408" w:rsidP="0051138B">
      <w:pPr>
        <w:pStyle w:val="BodyText"/>
        <w:rPr>
          <w:rFonts w:ascii="Calibri" w:hAnsi="Calibri" w:cs="Calibri"/>
          <w:b/>
          <w:bCs/>
          <w:color w:val="000000" w:themeColor="text1"/>
          <w:sz w:val="24"/>
          <w:szCs w:val="24"/>
          <w:lang w:val="en-US"/>
        </w:rPr>
      </w:pPr>
      <w:r w:rsidRPr="00B814E1">
        <w:rPr>
          <w:rFonts w:ascii="Calibri" w:hAnsi="Calibri" w:cs="Calibri"/>
          <w:b/>
          <w:bCs/>
          <w:color w:val="000000" w:themeColor="text1"/>
          <w:sz w:val="24"/>
          <w:szCs w:val="24"/>
          <w:lang w:val="en-US"/>
        </w:rPr>
        <w:t>Rates and Charges</w:t>
      </w:r>
    </w:p>
    <w:p w14:paraId="379D66FF" w14:textId="7B62E8A7" w:rsidR="007F7E1C" w:rsidRDefault="00583092"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The b</w:t>
      </w:r>
      <w:r w:rsidR="00B33035">
        <w:rPr>
          <w:rFonts w:ascii="Calibri" w:hAnsi="Calibri" w:cs="Calibri"/>
          <w:color w:val="000000" w:themeColor="text1"/>
          <w:sz w:val="24"/>
          <w:szCs w:val="24"/>
          <w:lang w:val="en-US"/>
        </w:rPr>
        <w:t>ase rate revenue will increase by 10</w:t>
      </w:r>
      <w:r w:rsidR="00E07877">
        <w:rPr>
          <w:rFonts w:ascii="Calibri" w:hAnsi="Calibri" w:cs="Calibri"/>
          <w:color w:val="000000" w:themeColor="text1"/>
          <w:sz w:val="24"/>
          <w:szCs w:val="24"/>
          <w:lang w:val="en-US"/>
        </w:rPr>
        <w:t xml:space="preserve"> per cent for the 2025/26 year, with future annual increases </w:t>
      </w:r>
      <w:r w:rsidR="00FD2F5E">
        <w:rPr>
          <w:rFonts w:ascii="Calibri" w:hAnsi="Calibri" w:cs="Calibri"/>
          <w:color w:val="000000" w:themeColor="text1"/>
          <w:sz w:val="24"/>
          <w:szCs w:val="24"/>
          <w:lang w:val="en-US"/>
        </w:rPr>
        <w:t xml:space="preserve">in line with the State Government rate </w:t>
      </w:r>
      <w:proofErr w:type="gramStart"/>
      <w:r w:rsidR="00FD2F5E">
        <w:rPr>
          <w:rFonts w:ascii="Calibri" w:hAnsi="Calibri" w:cs="Calibri"/>
          <w:color w:val="000000" w:themeColor="text1"/>
          <w:sz w:val="24"/>
          <w:szCs w:val="24"/>
          <w:lang w:val="en-US"/>
        </w:rPr>
        <w:t xml:space="preserve">cap, </w:t>
      </w:r>
      <w:r w:rsidR="00E07877">
        <w:rPr>
          <w:rFonts w:ascii="Calibri" w:hAnsi="Calibri" w:cs="Calibri"/>
          <w:color w:val="000000" w:themeColor="text1"/>
          <w:sz w:val="24"/>
          <w:szCs w:val="24"/>
          <w:lang w:val="en-US"/>
        </w:rPr>
        <w:t xml:space="preserve"> </w:t>
      </w:r>
      <w:r w:rsidR="00D77C8B">
        <w:rPr>
          <w:rFonts w:ascii="Calibri" w:hAnsi="Calibri" w:cs="Calibri"/>
          <w:color w:val="000000" w:themeColor="text1"/>
          <w:sz w:val="24"/>
          <w:szCs w:val="24"/>
          <w:lang w:val="en-US"/>
        </w:rPr>
        <w:t>estimated</w:t>
      </w:r>
      <w:proofErr w:type="gramEnd"/>
      <w:r w:rsidR="00D77C8B">
        <w:rPr>
          <w:rFonts w:ascii="Calibri" w:hAnsi="Calibri" w:cs="Calibri"/>
          <w:color w:val="000000" w:themeColor="text1"/>
          <w:sz w:val="24"/>
          <w:szCs w:val="24"/>
          <w:lang w:val="en-US"/>
        </w:rPr>
        <w:t xml:space="preserve"> as outlined in </w:t>
      </w:r>
      <w:r w:rsidR="002B44BE">
        <w:rPr>
          <w:rFonts w:ascii="Calibri" w:hAnsi="Calibri" w:cs="Calibri"/>
          <w:color w:val="000000" w:themeColor="text1"/>
          <w:sz w:val="24"/>
          <w:szCs w:val="24"/>
          <w:lang w:val="en-US"/>
        </w:rPr>
        <w:t xml:space="preserve">the long-term Financial Plan. </w:t>
      </w:r>
      <w:r w:rsidR="00B176D8" w:rsidRPr="00B176D8">
        <w:rPr>
          <w:rFonts w:ascii="Calibri" w:hAnsi="Calibri" w:cs="Calibri"/>
          <w:color w:val="000000" w:themeColor="text1"/>
          <w:sz w:val="24"/>
          <w:szCs w:val="24"/>
          <w:lang w:val="en-US"/>
        </w:rPr>
        <w:t xml:space="preserve">The level of required rates and charges has been considered in the context of </w:t>
      </w:r>
      <w:r w:rsidR="00FD2F5E" w:rsidRPr="00B176D8">
        <w:rPr>
          <w:rFonts w:ascii="Calibri" w:hAnsi="Calibri" w:cs="Calibri"/>
          <w:color w:val="000000" w:themeColor="text1"/>
          <w:sz w:val="24"/>
          <w:szCs w:val="24"/>
          <w:lang w:val="en-US"/>
        </w:rPr>
        <w:t>Financial</w:t>
      </w:r>
      <w:r w:rsidR="00B176D8" w:rsidRPr="00B176D8">
        <w:rPr>
          <w:rFonts w:ascii="Calibri" w:hAnsi="Calibri" w:cs="Calibri"/>
          <w:color w:val="000000" w:themeColor="text1"/>
          <w:sz w:val="24"/>
          <w:szCs w:val="24"/>
          <w:lang w:val="en-US"/>
        </w:rPr>
        <w:t xml:space="preserve"> Vision 2024-2027, with reference to Council's other income </w:t>
      </w:r>
      <w:r w:rsidR="00AA47FD">
        <w:rPr>
          <w:rFonts w:ascii="Calibri" w:hAnsi="Calibri" w:cs="Calibri"/>
          <w:color w:val="000000" w:themeColor="text1"/>
          <w:sz w:val="24"/>
          <w:szCs w:val="24"/>
          <w:lang w:val="en-US"/>
        </w:rPr>
        <w:t xml:space="preserve">sources </w:t>
      </w:r>
      <w:r w:rsidR="00B176D8" w:rsidRPr="00B176D8">
        <w:rPr>
          <w:rFonts w:ascii="Calibri" w:hAnsi="Calibri" w:cs="Calibri"/>
          <w:color w:val="000000" w:themeColor="text1"/>
          <w:sz w:val="24"/>
          <w:szCs w:val="24"/>
          <w:lang w:val="en-US"/>
        </w:rPr>
        <w:t xml:space="preserve">and planned </w:t>
      </w:r>
      <w:r w:rsidR="00983545">
        <w:rPr>
          <w:rFonts w:ascii="Calibri" w:hAnsi="Calibri" w:cs="Calibri"/>
          <w:color w:val="000000" w:themeColor="text1"/>
          <w:sz w:val="24"/>
          <w:szCs w:val="24"/>
          <w:lang w:val="en-US"/>
        </w:rPr>
        <w:t xml:space="preserve">community services and works </w:t>
      </w:r>
      <w:r w:rsidR="00B176D8" w:rsidRPr="00B176D8">
        <w:rPr>
          <w:rFonts w:ascii="Calibri" w:hAnsi="Calibri" w:cs="Calibri"/>
          <w:color w:val="000000" w:themeColor="text1"/>
          <w:sz w:val="24"/>
          <w:szCs w:val="24"/>
          <w:lang w:val="en-US"/>
        </w:rPr>
        <w:t>expenditure</w:t>
      </w:r>
      <w:r w:rsidR="00983545">
        <w:rPr>
          <w:rFonts w:ascii="Calibri" w:hAnsi="Calibri" w:cs="Calibri"/>
          <w:color w:val="000000" w:themeColor="text1"/>
          <w:sz w:val="24"/>
          <w:szCs w:val="24"/>
          <w:lang w:val="en-US"/>
        </w:rPr>
        <w:t>s</w:t>
      </w:r>
      <w:r w:rsidR="00B176D8" w:rsidRPr="00B176D8">
        <w:rPr>
          <w:rFonts w:ascii="Calibri" w:hAnsi="Calibri" w:cs="Calibri"/>
          <w:color w:val="000000" w:themeColor="text1"/>
          <w:sz w:val="24"/>
          <w:szCs w:val="24"/>
          <w:lang w:val="en-US"/>
        </w:rPr>
        <w:t xml:space="preserve">. </w:t>
      </w:r>
    </w:p>
    <w:p w14:paraId="057BB817" w14:textId="0021153C" w:rsidR="00B176D8" w:rsidRPr="00B176D8" w:rsidRDefault="00B176D8" w:rsidP="00B176D8">
      <w:pPr>
        <w:pStyle w:val="BodyText"/>
        <w:rPr>
          <w:rFonts w:ascii="Calibri" w:hAnsi="Calibri" w:cs="Calibri"/>
          <w:color w:val="000000" w:themeColor="text1"/>
          <w:sz w:val="24"/>
          <w:szCs w:val="24"/>
          <w:lang w:val="en-US"/>
        </w:rPr>
      </w:pPr>
      <w:r w:rsidRPr="00B176D8">
        <w:rPr>
          <w:rFonts w:ascii="Calibri" w:hAnsi="Calibri" w:cs="Calibri"/>
          <w:color w:val="000000" w:themeColor="text1"/>
          <w:sz w:val="24"/>
          <w:szCs w:val="24"/>
          <w:lang w:val="en-US"/>
        </w:rPr>
        <w:lastRenderedPageBreak/>
        <w:t xml:space="preserve">A rate cap variation has been </w:t>
      </w:r>
      <w:r w:rsidR="00FD2F5E">
        <w:rPr>
          <w:rFonts w:ascii="Calibri" w:hAnsi="Calibri" w:cs="Calibri"/>
          <w:color w:val="000000" w:themeColor="text1"/>
          <w:sz w:val="24"/>
          <w:szCs w:val="24"/>
          <w:lang w:val="en-US"/>
        </w:rPr>
        <w:t>approved by the Essential Services Commission (ESC)</w:t>
      </w:r>
      <w:r w:rsidR="004A442D">
        <w:rPr>
          <w:rFonts w:ascii="Calibri" w:hAnsi="Calibri" w:cs="Calibri"/>
          <w:color w:val="000000" w:themeColor="text1"/>
          <w:sz w:val="24"/>
          <w:szCs w:val="24"/>
          <w:lang w:val="en-US"/>
        </w:rPr>
        <w:t>, aligning</w:t>
      </w:r>
      <w:r w:rsidRPr="00B176D8">
        <w:rPr>
          <w:rFonts w:ascii="Calibri" w:hAnsi="Calibri" w:cs="Calibri"/>
          <w:color w:val="000000" w:themeColor="text1"/>
          <w:sz w:val="24"/>
          <w:szCs w:val="24"/>
          <w:lang w:val="en-US"/>
        </w:rPr>
        <w:t xml:space="preserve"> with </w:t>
      </w:r>
      <w:proofErr w:type="gramStart"/>
      <w:r w:rsidR="004A442D">
        <w:rPr>
          <w:rFonts w:ascii="Calibri" w:hAnsi="Calibri" w:cs="Calibri"/>
          <w:color w:val="000000" w:themeColor="text1"/>
          <w:sz w:val="24"/>
          <w:szCs w:val="24"/>
          <w:lang w:val="en-US"/>
        </w:rPr>
        <w:t>Council’s</w:t>
      </w:r>
      <w:proofErr w:type="gramEnd"/>
      <w:r w:rsidR="004A442D">
        <w:rPr>
          <w:rFonts w:ascii="Calibri" w:hAnsi="Calibri" w:cs="Calibri"/>
          <w:color w:val="000000" w:themeColor="text1"/>
          <w:sz w:val="24"/>
          <w:szCs w:val="24"/>
          <w:lang w:val="en-US"/>
        </w:rPr>
        <w:t xml:space="preserve"> current</w:t>
      </w:r>
      <w:r w:rsidRPr="00B176D8">
        <w:rPr>
          <w:rFonts w:ascii="Calibri" w:hAnsi="Calibri" w:cs="Calibri"/>
          <w:color w:val="000000" w:themeColor="text1"/>
          <w:sz w:val="24"/>
          <w:szCs w:val="24"/>
          <w:lang w:val="en-US"/>
        </w:rPr>
        <w:t xml:space="preserve"> and projected financial outlook</w:t>
      </w:r>
      <w:r w:rsidR="004777A7">
        <w:rPr>
          <w:rFonts w:ascii="Calibri" w:hAnsi="Calibri" w:cs="Calibri"/>
          <w:color w:val="000000" w:themeColor="text1"/>
          <w:sz w:val="24"/>
          <w:szCs w:val="24"/>
          <w:lang w:val="en-US"/>
        </w:rPr>
        <w:t xml:space="preserve">. Consequently, </w:t>
      </w:r>
      <w:r w:rsidRPr="00B176D8">
        <w:rPr>
          <w:rFonts w:ascii="Calibri" w:hAnsi="Calibri" w:cs="Calibri"/>
          <w:color w:val="000000" w:themeColor="text1"/>
          <w:sz w:val="24"/>
          <w:szCs w:val="24"/>
          <w:lang w:val="en-US"/>
        </w:rPr>
        <w:t xml:space="preserve">the average revenue </w:t>
      </w:r>
      <w:r w:rsidR="004777A7">
        <w:rPr>
          <w:rFonts w:ascii="Calibri" w:hAnsi="Calibri" w:cs="Calibri"/>
          <w:color w:val="000000" w:themeColor="text1"/>
          <w:sz w:val="24"/>
          <w:szCs w:val="24"/>
          <w:lang w:val="en-US"/>
        </w:rPr>
        <w:t>from the</w:t>
      </w:r>
      <w:r w:rsidRPr="00B176D8">
        <w:rPr>
          <w:rFonts w:ascii="Calibri" w:hAnsi="Calibri" w:cs="Calibri"/>
          <w:color w:val="000000" w:themeColor="text1"/>
          <w:sz w:val="24"/>
          <w:szCs w:val="24"/>
          <w:lang w:val="en-US"/>
        </w:rPr>
        <w:t xml:space="preserve"> general rate will </w:t>
      </w:r>
      <w:r w:rsidR="00A45344">
        <w:rPr>
          <w:rFonts w:ascii="Calibri" w:hAnsi="Calibri" w:cs="Calibri"/>
          <w:color w:val="000000" w:themeColor="text1"/>
          <w:sz w:val="24"/>
          <w:szCs w:val="24"/>
          <w:lang w:val="en-US"/>
        </w:rPr>
        <w:t xml:space="preserve">rise </w:t>
      </w:r>
      <w:r w:rsidRPr="00B176D8">
        <w:rPr>
          <w:rFonts w:ascii="Calibri" w:hAnsi="Calibri" w:cs="Calibri"/>
          <w:color w:val="000000" w:themeColor="text1"/>
          <w:sz w:val="24"/>
          <w:szCs w:val="24"/>
          <w:lang w:val="en-US"/>
        </w:rPr>
        <w:t>by 10</w:t>
      </w:r>
      <w:r w:rsidR="00330CF4">
        <w:rPr>
          <w:rFonts w:ascii="Calibri" w:hAnsi="Calibri" w:cs="Calibri"/>
          <w:color w:val="000000" w:themeColor="text1"/>
          <w:sz w:val="24"/>
          <w:szCs w:val="24"/>
          <w:lang w:val="en-US"/>
        </w:rPr>
        <w:t xml:space="preserve"> per cent,</w:t>
      </w:r>
      <w:r w:rsidR="00A45344">
        <w:rPr>
          <w:rFonts w:ascii="Calibri" w:hAnsi="Calibri" w:cs="Calibri"/>
          <w:color w:val="000000" w:themeColor="text1"/>
          <w:sz w:val="24"/>
          <w:szCs w:val="24"/>
          <w:lang w:val="en-US"/>
        </w:rPr>
        <w:t xml:space="preserve"> which includes</w:t>
      </w:r>
      <w:r w:rsidRPr="00B176D8">
        <w:rPr>
          <w:rFonts w:ascii="Calibri" w:hAnsi="Calibri" w:cs="Calibri"/>
          <w:color w:val="000000" w:themeColor="text1"/>
          <w:sz w:val="24"/>
          <w:szCs w:val="24"/>
          <w:lang w:val="en-US"/>
        </w:rPr>
        <w:t>:</w:t>
      </w:r>
    </w:p>
    <w:p w14:paraId="7652034C" w14:textId="4E173277" w:rsidR="00B176D8" w:rsidRPr="00B176D8" w:rsidRDefault="00B176D8" w:rsidP="001A5915">
      <w:pPr>
        <w:pStyle w:val="BodyText"/>
        <w:numPr>
          <w:ilvl w:val="0"/>
          <w:numId w:val="15"/>
        </w:numPr>
        <w:rPr>
          <w:rFonts w:ascii="Calibri" w:hAnsi="Calibri" w:cs="Calibri"/>
          <w:color w:val="000000" w:themeColor="text1"/>
          <w:sz w:val="24"/>
          <w:szCs w:val="24"/>
          <w:lang w:val="en-US"/>
        </w:rPr>
      </w:pPr>
      <w:r w:rsidRPr="00B176D8">
        <w:rPr>
          <w:rFonts w:ascii="Calibri" w:hAnsi="Calibri" w:cs="Calibri"/>
          <w:color w:val="000000" w:themeColor="text1"/>
          <w:sz w:val="24"/>
          <w:szCs w:val="24"/>
          <w:lang w:val="en-US"/>
        </w:rPr>
        <w:t>A permanent 7</w:t>
      </w:r>
      <w:r w:rsidR="00330CF4">
        <w:rPr>
          <w:rFonts w:ascii="Calibri" w:hAnsi="Calibri" w:cs="Calibri"/>
          <w:color w:val="000000" w:themeColor="text1"/>
          <w:sz w:val="24"/>
          <w:szCs w:val="24"/>
          <w:lang w:val="en-US"/>
        </w:rPr>
        <w:t xml:space="preserve"> per cent</w:t>
      </w:r>
      <w:r w:rsidRPr="00B176D8">
        <w:rPr>
          <w:rFonts w:ascii="Calibri" w:hAnsi="Calibri" w:cs="Calibri"/>
          <w:color w:val="000000" w:themeColor="text1"/>
          <w:sz w:val="24"/>
          <w:szCs w:val="24"/>
          <w:lang w:val="en-US"/>
        </w:rPr>
        <w:t xml:space="preserve"> </w:t>
      </w:r>
      <w:r w:rsidR="00A45344">
        <w:rPr>
          <w:rFonts w:ascii="Calibri" w:hAnsi="Calibri" w:cs="Calibri"/>
          <w:color w:val="000000" w:themeColor="text1"/>
          <w:sz w:val="24"/>
          <w:szCs w:val="24"/>
          <w:lang w:val="en-US"/>
        </w:rPr>
        <w:t>uplift to ensure Council’s</w:t>
      </w:r>
      <w:r w:rsidRPr="00B176D8">
        <w:rPr>
          <w:rFonts w:ascii="Calibri" w:hAnsi="Calibri" w:cs="Calibri"/>
          <w:color w:val="000000" w:themeColor="text1"/>
          <w:sz w:val="24"/>
          <w:szCs w:val="24"/>
          <w:lang w:val="en-US"/>
        </w:rPr>
        <w:t xml:space="preserve"> financial viability and long-term sustainability; and</w:t>
      </w:r>
    </w:p>
    <w:p w14:paraId="274F104A" w14:textId="6AF7EF19" w:rsidR="0051138B" w:rsidRDefault="00BB50CD" w:rsidP="001A5915">
      <w:pPr>
        <w:pStyle w:val="BodyText"/>
        <w:numPr>
          <w:ilvl w:val="0"/>
          <w:numId w:val="15"/>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A </w:t>
      </w:r>
      <w:r w:rsidR="00B176D8" w:rsidRPr="00B176D8">
        <w:rPr>
          <w:rFonts w:ascii="Calibri" w:hAnsi="Calibri" w:cs="Calibri"/>
          <w:color w:val="000000" w:themeColor="text1"/>
          <w:sz w:val="24"/>
          <w:szCs w:val="24"/>
          <w:lang w:val="en-US"/>
        </w:rPr>
        <w:t>3</w:t>
      </w:r>
      <w:r w:rsidR="00330CF4">
        <w:rPr>
          <w:rFonts w:ascii="Calibri" w:hAnsi="Calibri" w:cs="Calibri"/>
          <w:color w:val="000000" w:themeColor="text1"/>
          <w:sz w:val="24"/>
          <w:szCs w:val="24"/>
          <w:lang w:val="en-US"/>
        </w:rPr>
        <w:t xml:space="preserve"> per cent</w:t>
      </w:r>
      <w:r w:rsidR="00B176D8" w:rsidRPr="00B176D8">
        <w:rPr>
          <w:rFonts w:ascii="Calibri" w:hAnsi="Calibri" w:cs="Calibri"/>
          <w:color w:val="000000" w:themeColor="text1"/>
          <w:sz w:val="24"/>
          <w:szCs w:val="24"/>
          <w:lang w:val="en-US"/>
        </w:rPr>
        <w:t xml:space="preserve"> </w:t>
      </w:r>
      <w:r>
        <w:rPr>
          <w:rFonts w:ascii="Calibri" w:hAnsi="Calibri" w:cs="Calibri"/>
          <w:color w:val="000000" w:themeColor="text1"/>
          <w:sz w:val="24"/>
          <w:szCs w:val="24"/>
          <w:lang w:val="en-US"/>
        </w:rPr>
        <w:t>increase as</w:t>
      </w:r>
      <w:r w:rsidR="00B176D8" w:rsidRPr="00B176D8">
        <w:rPr>
          <w:rFonts w:ascii="Calibri" w:hAnsi="Calibri" w:cs="Calibri"/>
          <w:color w:val="000000" w:themeColor="text1"/>
          <w:sz w:val="24"/>
          <w:szCs w:val="24"/>
          <w:lang w:val="en-US"/>
        </w:rPr>
        <w:t xml:space="preserve"> set by the Minister for Local Government for 2025/26.</w:t>
      </w:r>
    </w:p>
    <w:p w14:paraId="66C1366D" w14:textId="461BED82" w:rsidR="00A5277A" w:rsidRPr="00710A0B" w:rsidRDefault="00A5277A" w:rsidP="00B176D8">
      <w:pPr>
        <w:pStyle w:val="BodyText"/>
        <w:rPr>
          <w:rFonts w:ascii="Calibri" w:hAnsi="Calibri" w:cs="Calibri"/>
          <w:b/>
          <w:bCs/>
          <w:color w:val="000000" w:themeColor="text1"/>
          <w:sz w:val="24"/>
          <w:szCs w:val="24"/>
          <w:lang w:val="en-US"/>
        </w:rPr>
      </w:pPr>
      <w:r w:rsidRPr="00710A0B">
        <w:rPr>
          <w:rFonts w:ascii="Calibri" w:hAnsi="Calibri" w:cs="Calibri"/>
          <w:b/>
          <w:bCs/>
          <w:color w:val="000000" w:themeColor="text1"/>
          <w:sz w:val="24"/>
          <w:szCs w:val="24"/>
          <w:lang w:val="en-US"/>
        </w:rPr>
        <w:t>Statutory Fees and Fines</w:t>
      </w:r>
    </w:p>
    <w:p w14:paraId="3FC54EAD" w14:textId="06541066" w:rsidR="00A5277A" w:rsidRDefault="00A5277A"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Financial Plan applies a conservative indexation of 3.5 per cent for future </w:t>
      </w:r>
      <w:r w:rsidR="5A1D38E3" w:rsidRPr="0503C777">
        <w:rPr>
          <w:rFonts w:ascii="Calibri" w:hAnsi="Calibri" w:cs="Calibri"/>
          <w:color w:val="000000" w:themeColor="text1"/>
          <w:sz w:val="24"/>
          <w:szCs w:val="24"/>
          <w:lang w:val="en-US"/>
        </w:rPr>
        <w:t>years'</w:t>
      </w:r>
      <w:r>
        <w:rPr>
          <w:rFonts w:ascii="Calibri" w:hAnsi="Calibri" w:cs="Calibri"/>
          <w:color w:val="000000" w:themeColor="text1"/>
          <w:sz w:val="24"/>
          <w:szCs w:val="24"/>
          <w:lang w:val="en-US"/>
        </w:rPr>
        <w:t xml:space="preserve"> statutory fees as they are outside of the control of Council</w:t>
      </w:r>
      <w:r w:rsidR="002935C0">
        <w:rPr>
          <w:rFonts w:ascii="Calibri" w:hAnsi="Calibri" w:cs="Calibri"/>
          <w:color w:val="000000" w:themeColor="text1"/>
          <w:sz w:val="24"/>
          <w:szCs w:val="24"/>
          <w:lang w:val="en-US"/>
        </w:rPr>
        <w:t xml:space="preserve">, as these are predominately set up </w:t>
      </w:r>
      <w:r w:rsidR="534E6202" w:rsidRPr="0503C777">
        <w:rPr>
          <w:rFonts w:ascii="Calibri" w:hAnsi="Calibri" w:cs="Calibri"/>
          <w:color w:val="000000" w:themeColor="text1"/>
          <w:sz w:val="24"/>
          <w:szCs w:val="24"/>
          <w:lang w:val="en-US"/>
        </w:rPr>
        <w:t>by</w:t>
      </w:r>
      <w:r w:rsidR="13E7180B" w:rsidRPr="0503C777">
        <w:rPr>
          <w:rFonts w:ascii="Calibri" w:hAnsi="Calibri" w:cs="Calibri"/>
          <w:color w:val="000000" w:themeColor="text1"/>
          <w:sz w:val="24"/>
          <w:szCs w:val="24"/>
          <w:lang w:val="en-US"/>
        </w:rPr>
        <w:t xml:space="preserve"> </w:t>
      </w:r>
      <w:r w:rsidR="002935C0">
        <w:rPr>
          <w:rFonts w:ascii="Calibri" w:hAnsi="Calibri" w:cs="Calibri"/>
          <w:color w:val="000000" w:themeColor="text1"/>
          <w:sz w:val="24"/>
          <w:szCs w:val="24"/>
          <w:lang w:val="en-US"/>
        </w:rPr>
        <w:t xml:space="preserve">the State Government. </w:t>
      </w:r>
    </w:p>
    <w:p w14:paraId="682D3E16" w14:textId="1954C47E" w:rsidR="00710A0B" w:rsidRPr="00710A0B" w:rsidRDefault="00710A0B" w:rsidP="00B176D8">
      <w:pPr>
        <w:pStyle w:val="BodyText"/>
        <w:rPr>
          <w:rFonts w:ascii="Calibri" w:hAnsi="Calibri" w:cs="Calibri"/>
          <w:b/>
          <w:bCs/>
          <w:color w:val="000000" w:themeColor="text1"/>
          <w:sz w:val="24"/>
          <w:szCs w:val="24"/>
          <w:lang w:val="en-US"/>
        </w:rPr>
      </w:pPr>
      <w:r w:rsidRPr="00710A0B">
        <w:rPr>
          <w:rFonts w:ascii="Calibri" w:hAnsi="Calibri" w:cs="Calibri"/>
          <w:b/>
          <w:bCs/>
          <w:color w:val="000000" w:themeColor="text1"/>
          <w:sz w:val="24"/>
          <w:szCs w:val="24"/>
          <w:lang w:val="en-US"/>
        </w:rPr>
        <w:t>User Fees</w:t>
      </w:r>
    </w:p>
    <w:p w14:paraId="5E089EB7" w14:textId="11BE9C57" w:rsidR="00710A0B" w:rsidRDefault="0026795B"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User fees are </w:t>
      </w:r>
      <w:r w:rsidR="00CA78F8">
        <w:rPr>
          <w:rFonts w:ascii="Calibri" w:hAnsi="Calibri" w:cs="Calibri"/>
          <w:color w:val="000000" w:themeColor="text1"/>
          <w:sz w:val="24"/>
          <w:szCs w:val="24"/>
          <w:lang w:val="en-US"/>
        </w:rPr>
        <w:t xml:space="preserve">projected to </w:t>
      </w:r>
      <w:r w:rsidR="00B30194">
        <w:rPr>
          <w:rFonts w:ascii="Calibri" w:hAnsi="Calibri" w:cs="Calibri"/>
          <w:color w:val="000000" w:themeColor="text1"/>
          <w:sz w:val="24"/>
          <w:szCs w:val="24"/>
          <w:lang w:val="en-US"/>
        </w:rPr>
        <w:t>rise</w:t>
      </w:r>
      <w:r>
        <w:rPr>
          <w:rFonts w:ascii="Calibri" w:hAnsi="Calibri" w:cs="Calibri"/>
          <w:color w:val="000000" w:themeColor="text1"/>
          <w:sz w:val="24"/>
          <w:szCs w:val="24"/>
          <w:lang w:val="en-US"/>
        </w:rPr>
        <w:t xml:space="preserve"> by 4.5 per cent for the 2025/26</w:t>
      </w:r>
      <w:r w:rsidR="00D071A7">
        <w:rPr>
          <w:rFonts w:ascii="Calibri" w:hAnsi="Calibri" w:cs="Calibri"/>
          <w:color w:val="000000" w:themeColor="text1"/>
          <w:sz w:val="24"/>
          <w:szCs w:val="24"/>
          <w:lang w:val="en-US"/>
        </w:rPr>
        <w:t xml:space="preserve"> </w:t>
      </w:r>
      <w:r w:rsidR="00B30194">
        <w:rPr>
          <w:rFonts w:ascii="Calibri" w:hAnsi="Calibri" w:cs="Calibri"/>
          <w:color w:val="000000" w:themeColor="text1"/>
          <w:sz w:val="24"/>
          <w:szCs w:val="24"/>
          <w:lang w:val="en-US"/>
        </w:rPr>
        <w:t xml:space="preserve">fiscal </w:t>
      </w:r>
      <w:r w:rsidR="00D071A7">
        <w:rPr>
          <w:rFonts w:ascii="Calibri" w:hAnsi="Calibri" w:cs="Calibri"/>
          <w:color w:val="000000" w:themeColor="text1"/>
          <w:sz w:val="24"/>
          <w:szCs w:val="24"/>
          <w:lang w:val="en-US"/>
        </w:rPr>
        <w:t>year a</w:t>
      </w:r>
      <w:r w:rsidR="00F37738">
        <w:rPr>
          <w:rFonts w:ascii="Calibri" w:hAnsi="Calibri" w:cs="Calibri"/>
          <w:color w:val="000000" w:themeColor="text1"/>
          <w:sz w:val="24"/>
          <w:szCs w:val="24"/>
          <w:lang w:val="en-US"/>
        </w:rPr>
        <w:t xml:space="preserve">nd </w:t>
      </w:r>
      <w:r w:rsidR="00B30194">
        <w:rPr>
          <w:rFonts w:ascii="Calibri" w:hAnsi="Calibri" w:cs="Calibri"/>
          <w:color w:val="000000" w:themeColor="text1"/>
          <w:sz w:val="24"/>
          <w:szCs w:val="24"/>
          <w:lang w:val="en-US"/>
        </w:rPr>
        <w:t xml:space="preserve">are </w:t>
      </w:r>
      <w:r w:rsidR="00F37738">
        <w:rPr>
          <w:rFonts w:ascii="Calibri" w:hAnsi="Calibri" w:cs="Calibri"/>
          <w:color w:val="000000" w:themeColor="text1"/>
          <w:sz w:val="24"/>
          <w:szCs w:val="24"/>
          <w:lang w:val="en-US"/>
        </w:rPr>
        <w:t xml:space="preserve">expected to continue </w:t>
      </w:r>
      <w:r w:rsidR="00B30194">
        <w:rPr>
          <w:rFonts w:ascii="Calibri" w:hAnsi="Calibri" w:cs="Calibri"/>
          <w:color w:val="000000" w:themeColor="text1"/>
          <w:sz w:val="24"/>
          <w:szCs w:val="24"/>
          <w:lang w:val="en-US"/>
        </w:rPr>
        <w:t xml:space="preserve">increasing in subsequent years as outlined in </w:t>
      </w:r>
      <w:r w:rsidR="00F37738">
        <w:rPr>
          <w:rFonts w:ascii="Calibri" w:hAnsi="Calibri" w:cs="Calibri"/>
          <w:color w:val="000000" w:themeColor="text1"/>
          <w:sz w:val="24"/>
          <w:szCs w:val="24"/>
          <w:lang w:val="en-US"/>
        </w:rPr>
        <w:t xml:space="preserve">the financial plan. </w:t>
      </w:r>
      <w:proofErr w:type="gramStart"/>
      <w:r w:rsidR="00660DE9">
        <w:rPr>
          <w:rFonts w:ascii="Calibri" w:hAnsi="Calibri" w:cs="Calibri"/>
          <w:color w:val="000000" w:themeColor="text1"/>
          <w:sz w:val="24"/>
          <w:szCs w:val="24"/>
          <w:lang w:val="en-US"/>
        </w:rPr>
        <w:t>Council</w:t>
      </w:r>
      <w:proofErr w:type="gramEnd"/>
      <w:r w:rsidR="00660DE9">
        <w:rPr>
          <w:rFonts w:ascii="Calibri" w:hAnsi="Calibri" w:cs="Calibri"/>
          <w:color w:val="000000" w:themeColor="text1"/>
          <w:sz w:val="24"/>
          <w:szCs w:val="24"/>
          <w:lang w:val="en-US"/>
        </w:rPr>
        <w:t xml:space="preserve"> </w:t>
      </w:r>
      <w:r w:rsidR="00133F68">
        <w:rPr>
          <w:rFonts w:ascii="Calibri" w:hAnsi="Calibri" w:cs="Calibri"/>
          <w:color w:val="000000" w:themeColor="text1"/>
          <w:sz w:val="24"/>
          <w:szCs w:val="24"/>
          <w:lang w:val="en-US"/>
        </w:rPr>
        <w:t xml:space="preserve">is committed to making </w:t>
      </w:r>
      <w:r w:rsidR="005D3DAB">
        <w:rPr>
          <w:rFonts w:ascii="Calibri" w:hAnsi="Calibri" w:cs="Calibri"/>
          <w:color w:val="000000" w:themeColor="text1"/>
          <w:sz w:val="24"/>
          <w:szCs w:val="24"/>
          <w:lang w:val="en-US"/>
        </w:rPr>
        <w:t>a concerted effort to boost revenue sources over the coming years</w:t>
      </w:r>
      <w:r w:rsidR="00CB00FF">
        <w:rPr>
          <w:rFonts w:ascii="Calibri" w:hAnsi="Calibri" w:cs="Calibri"/>
          <w:color w:val="000000" w:themeColor="text1"/>
          <w:sz w:val="24"/>
          <w:szCs w:val="24"/>
          <w:lang w:val="en-US"/>
        </w:rPr>
        <w:t>. Detail</w:t>
      </w:r>
      <w:r w:rsidR="005D3DAB">
        <w:rPr>
          <w:rFonts w:ascii="Calibri" w:hAnsi="Calibri" w:cs="Calibri"/>
          <w:color w:val="000000" w:themeColor="text1"/>
          <w:sz w:val="24"/>
          <w:szCs w:val="24"/>
          <w:lang w:val="en-US"/>
        </w:rPr>
        <w:t xml:space="preserve">ed information about </w:t>
      </w:r>
      <w:r w:rsidR="00CB00FF">
        <w:rPr>
          <w:rFonts w:ascii="Calibri" w:hAnsi="Calibri" w:cs="Calibri"/>
          <w:color w:val="000000" w:themeColor="text1"/>
          <w:sz w:val="24"/>
          <w:szCs w:val="24"/>
          <w:lang w:val="en-US"/>
        </w:rPr>
        <w:t xml:space="preserve">the user fees for the 2025/26 Budget year can be found in </w:t>
      </w:r>
      <w:proofErr w:type="gramStart"/>
      <w:r w:rsidR="00CB00FF">
        <w:rPr>
          <w:rFonts w:ascii="Calibri" w:hAnsi="Calibri" w:cs="Calibri"/>
          <w:color w:val="000000" w:themeColor="text1"/>
          <w:sz w:val="24"/>
          <w:szCs w:val="24"/>
          <w:lang w:val="en-US"/>
        </w:rPr>
        <w:t>Council’s</w:t>
      </w:r>
      <w:proofErr w:type="gramEnd"/>
      <w:r w:rsidR="00CB00FF">
        <w:rPr>
          <w:rFonts w:ascii="Calibri" w:hAnsi="Calibri" w:cs="Calibri"/>
          <w:color w:val="000000" w:themeColor="text1"/>
          <w:sz w:val="24"/>
          <w:szCs w:val="24"/>
          <w:lang w:val="en-US"/>
        </w:rPr>
        <w:t xml:space="preserve"> Fees and Charges Schedule</w:t>
      </w:r>
      <w:r w:rsidR="00CA78F8">
        <w:rPr>
          <w:rFonts w:ascii="Calibri" w:hAnsi="Calibri" w:cs="Calibri"/>
          <w:color w:val="000000" w:themeColor="text1"/>
          <w:sz w:val="24"/>
          <w:szCs w:val="24"/>
          <w:lang w:val="en-US"/>
        </w:rPr>
        <w:t>, which</w:t>
      </w:r>
      <w:r w:rsidR="00CB00FF">
        <w:rPr>
          <w:rFonts w:ascii="Calibri" w:hAnsi="Calibri" w:cs="Calibri"/>
          <w:color w:val="000000" w:themeColor="text1"/>
          <w:sz w:val="24"/>
          <w:szCs w:val="24"/>
          <w:lang w:val="en-US"/>
        </w:rPr>
        <w:t xml:space="preserve"> is included in the Budget document.</w:t>
      </w:r>
    </w:p>
    <w:p w14:paraId="2B5F6347" w14:textId="5CB24DEC" w:rsidR="00986546" w:rsidRPr="00C6506C" w:rsidRDefault="00C6506C" w:rsidP="00B176D8">
      <w:pPr>
        <w:pStyle w:val="BodyText"/>
        <w:rPr>
          <w:rFonts w:ascii="Calibri" w:hAnsi="Calibri" w:cs="Calibri"/>
          <w:b/>
          <w:bCs/>
          <w:color w:val="000000" w:themeColor="text1"/>
          <w:sz w:val="24"/>
          <w:szCs w:val="24"/>
          <w:lang w:val="en-US"/>
        </w:rPr>
      </w:pPr>
      <w:r w:rsidRPr="00C6506C">
        <w:rPr>
          <w:rFonts w:ascii="Calibri" w:hAnsi="Calibri" w:cs="Calibri"/>
          <w:b/>
          <w:bCs/>
          <w:color w:val="000000" w:themeColor="text1"/>
          <w:sz w:val="24"/>
          <w:szCs w:val="24"/>
          <w:lang w:val="en-US"/>
        </w:rPr>
        <w:t>Grants</w:t>
      </w:r>
    </w:p>
    <w:p w14:paraId="026BC049" w14:textId="02E7FB01" w:rsidR="00C6506C" w:rsidRDefault="00261F4C"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Operating grants are </w:t>
      </w:r>
      <w:r w:rsidR="00E83DE1">
        <w:rPr>
          <w:rFonts w:ascii="Calibri" w:hAnsi="Calibri" w:cs="Calibri"/>
          <w:color w:val="000000" w:themeColor="text1"/>
          <w:sz w:val="24"/>
          <w:szCs w:val="24"/>
          <w:lang w:val="en-US"/>
        </w:rPr>
        <w:t>projected</w:t>
      </w:r>
      <w:r>
        <w:rPr>
          <w:rFonts w:ascii="Calibri" w:hAnsi="Calibri" w:cs="Calibri"/>
          <w:color w:val="000000" w:themeColor="text1"/>
          <w:sz w:val="24"/>
          <w:szCs w:val="24"/>
          <w:lang w:val="en-US"/>
        </w:rPr>
        <w:t xml:space="preserve"> to increase </w:t>
      </w:r>
      <w:r w:rsidR="00E83DE1">
        <w:rPr>
          <w:rFonts w:ascii="Calibri" w:hAnsi="Calibri" w:cs="Calibri"/>
          <w:color w:val="000000" w:themeColor="text1"/>
          <w:sz w:val="24"/>
          <w:szCs w:val="24"/>
          <w:lang w:val="en-US"/>
        </w:rPr>
        <w:t xml:space="preserve">annually </w:t>
      </w:r>
      <w:r>
        <w:rPr>
          <w:rFonts w:ascii="Calibri" w:hAnsi="Calibri" w:cs="Calibri"/>
          <w:color w:val="000000" w:themeColor="text1"/>
          <w:sz w:val="24"/>
          <w:szCs w:val="24"/>
          <w:lang w:val="en-US"/>
        </w:rPr>
        <w:t>by approximately 2.5</w:t>
      </w:r>
      <w:r w:rsidR="00EA3927">
        <w:rPr>
          <w:rFonts w:ascii="Calibri" w:hAnsi="Calibri" w:cs="Calibri"/>
          <w:color w:val="000000" w:themeColor="text1"/>
          <w:sz w:val="24"/>
          <w:szCs w:val="24"/>
          <w:lang w:val="en-US"/>
        </w:rPr>
        <w:t xml:space="preserve"> per cent</w:t>
      </w:r>
      <w:r>
        <w:rPr>
          <w:rFonts w:ascii="Calibri" w:hAnsi="Calibri" w:cs="Calibri"/>
          <w:color w:val="000000" w:themeColor="text1"/>
          <w:sz w:val="24"/>
          <w:szCs w:val="24"/>
          <w:lang w:val="en-US"/>
        </w:rPr>
        <w:t xml:space="preserve"> </w:t>
      </w:r>
      <w:r w:rsidR="0097141D">
        <w:rPr>
          <w:rFonts w:ascii="Calibri" w:hAnsi="Calibri" w:cs="Calibri"/>
          <w:color w:val="000000" w:themeColor="text1"/>
          <w:sz w:val="24"/>
          <w:szCs w:val="24"/>
          <w:lang w:val="en-US"/>
        </w:rPr>
        <w:t xml:space="preserve">while </w:t>
      </w:r>
      <w:r w:rsidR="00EA3927">
        <w:rPr>
          <w:rFonts w:ascii="Calibri" w:hAnsi="Calibri" w:cs="Calibri"/>
          <w:color w:val="000000" w:themeColor="text1"/>
          <w:sz w:val="24"/>
          <w:szCs w:val="24"/>
          <w:lang w:val="en-US"/>
        </w:rPr>
        <w:t xml:space="preserve">Financial Assistance grants </w:t>
      </w:r>
      <w:r w:rsidR="0097141D">
        <w:rPr>
          <w:rFonts w:ascii="Calibri" w:hAnsi="Calibri" w:cs="Calibri"/>
          <w:color w:val="000000" w:themeColor="text1"/>
          <w:sz w:val="24"/>
          <w:szCs w:val="24"/>
          <w:lang w:val="en-US"/>
        </w:rPr>
        <w:t xml:space="preserve">are expected to grow </w:t>
      </w:r>
      <w:r w:rsidR="00EA3927">
        <w:rPr>
          <w:rFonts w:ascii="Calibri" w:hAnsi="Calibri" w:cs="Calibri"/>
          <w:color w:val="000000" w:themeColor="text1"/>
          <w:sz w:val="24"/>
          <w:szCs w:val="24"/>
          <w:lang w:val="en-US"/>
        </w:rPr>
        <w:t>by 4.0 per cent</w:t>
      </w:r>
      <w:r w:rsidR="0097141D">
        <w:rPr>
          <w:rFonts w:ascii="Calibri" w:hAnsi="Calibri" w:cs="Calibri"/>
          <w:color w:val="000000" w:themeColor="text1"/>
          <w:sz w:val="24"/>
          <w:szCs w:val="24"/>
          <w:lang w:val="en-US"/>
        </w:rPr>
        <w:t xml:space="preserve"> each year</w:t>
      </w:r>
      <w:r w:rsidR="00EA3927">
        <w:rPr>
          <w:rFonts w:ascii="Calibri" w:hAnsi="Calibri" w:cs="Calibri"/>
          <w:color w:val="000000" w:themeColor="text1"/>
          <w:sz w:val="24"/>
          <w:szCs w:val="24"/>
          <w:lang w:val="en-US"/>
        </w:rPr>
        <w:t>.</w:t>
      </w:r>
    </w:p>
    <w:p w14:paraId="133613F4" w14:textId="38E37607" w:rsidR="00A23951" w:rsidRDefault="002B28FF"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Capital grants</w:t>
      </w:r>
      <w:r w:rsidR="0097141D">
        <w:rPr>
          <w:rFonts w:ascii="Calibri" w:hAnsi="Calibri" w:cs="Calibri"/>
          <w:color w:val="000000" w:themeColor="text1"/>
          <w:sz w:val="24"/>
          <w:szCs w:val="24"/>
          <w:lang w:val="en-US"/>
        </w:rPr>
        <w:t xml:space="preserve">, which </w:t>
      </w:r>
      <w:r>
        <w:rPr>
          <w:rFonts w:ascii="Calibri" w:hAnsi="Calibri" w:cs="Calibri"/>
          <w:color w:val="000000" w:themeColor="text1"/>
          <w:sz w:val="24"/>
          <w:szCs w:val="24"/>
          <w:lang w:val="en-US"/>
        </w:rPr>
        <w:t xml:space="preserve">include </w:t>
      </w:r>
      <w:r w:rsidR="00B6413B">
        <w:rPr>
          <w:rFonts w:ascii="Calibri" w:hAnsi="Calibri" w:cs="Calibri"/>
          <w:color w:val="000000" w:themeColor="text1"/>
          <w:sz w:val="24"/>
          <w:szCs w:val="24"/>
          <w:lang w:val="en-US"/>
        </w:rPr>
        <w:t xml:space="preserve">funds </w:t>
      </w:r>
      <w:r>
        <w:rPr>
          <w:rFonts w:ascii="Calibri" w:hAnsi="Calibri" w:cs="Calibri"/>
          <w:color w:val="000000" w:themeColor="text1"/>
          <w:sz w:val="24"/>
          <w:szCs w:val="24"/>
          <w:lang w:val="en-US"/>
        </w:rPr>
        <w:t xml:space="preserve">from state and federal sources for </w:t>
      </w:r>
      <w:r w:rsidR="00B6413B">
        <w:rPr>
          <w:rFonts w:ascii="Calibri" w:hAnsi="Calibri" w:cs="Calibri"/>
          <w:color w:val="000000" w:themeColor="text1"/>
          <w:sz w:val="24"/>
          <w:szCs w:val="24"/>
          <w:lang w:val="en-US"/>
        </w:rPr>
        <w:t>t</w:t>
      </w:r>
      <w:r>
        <w:rPr>
          <w:rFonts w:ascii="Calibri" w:hAnsi="Calibri" w:cs="Calibri"/>
          <w:color w:val="000000" w:themeColor="text1"/>
          <w:sz w:val="24"/>
          <w:szCs w:val="24"/>
          <w:lang w:val="en-US"/>
        </w:rPr>
        <w:t>he capital works program</w:t>
      </w:r>
      <w:r w:rsidR="00B6413B">
        <w:rPr>
          <w:rFonts w:ascii="Calibri" w:hAnsi="Calibri" w:cs="Calibri"/>
          <w:color w:val="000000" w:themeColor="text1"/>
          <w:sz w:val="24"/>
          <w:szCs w:val="24"/>
          <w:lang w:val="en-US"/>
        </w:rPr>
        <w:t xml:space="preserve">, can vary significantly each year depending on the </w:t>
      </w:r>
      <w:r w:rsidR="00900D8A">
        <w:rPr>
          <w:rFonts w:ascii="Calibri" w:hAnsi="Calibri" w:cs="Calibri"/>
          <w:color w:val="000000" w:themeColor="text1"/>
          <w:sz w:val="24"/>
          <w:szCs w:val="24"/>
          <w:lang w:val="en-US"/>
        </w:rPr>
        <w:t>t</w:t>
      </w:r>
      <w:r w:rsidR="00B07D74">
        <w:rPr>
          <w:rFonts w:ascii="Calibri" w:hAnsi="Calibri" w:cs="Calibri"/>
          <w:color w:val="000000" w:themeColor="text1"/>
          <w:sz w:val="24"/>
          <w:szCs w:val="24"/>
          <w:lang w:val="en-US"/>
        </w:rPr>
        <w:t xml:space="preserve">ypes of </w:t>
      </w:r>
      <w:r w:rsidR="00900D8A">
        <w:rPr>
          <w:rFonts w:ascii="Calibri" w:hAnsi="Calibri" w:cs="Calibri"/>
          <w:color w:val="000000" w:themeColor="text1"/>
          <w:sz w:val="24"/>
          <w:szCs w:val="24"/>
          <w:lang w:val="en-US"/>
        </w:rPr>
        <w:t>projects</w:t>
      </w:r>
      <w:r w:rsidR="00B07D74">
        <w:rPr>
          <w:rFonts w:ascii="Calibri" w:hAnsi="Calibri" w:cs="Calibri"/>
          <w:color w:val="000000" w:themeColor="text1"/>
          <w:sz w:val="24"/>
          <w:szCs w:val="24"/>
          <w:lang w:val="en-US"/>
        </w:rPr>
        <w:t xml:space="preserve"> included</w:t>
      </w:r>
      <w:r w:rsidR="00900D8A">
        <w:rPr>
          <w:rFonts w:ascii="Calibri" w:hAnsi="Calibri" w:cs="Calibri"/>
          <w:color w:val="000000" w:themeColor="text1"/>
          <w:sz w:val="24"/>
          <w:szCs w:val="24"/>
          <w:lang w:val="en-US"/>
        </w:rPr>
        <w:t>.</w:t>
      </w:r>
      <w:r w:rsidR="00B07D74">
        <w:rPr>
          <w:rFonts w:ascii="Calibri" w:hAnsi="Calibri" w:cs="Calibri"/>
          <w:color w:val="000000" w:themeColor="text1"/>
          <w:sz w:val="24"/>
          <w:szCs w:val="24"/>
          <w:lang w:val="en-US"/>
        </w:rPr>
        <w:t xml:space="preserve"> </w:t>
      </w:r>
      <w:r w:rsidR="00077B2B">
        <w:rPr>
          <w:rFonts w:ascii="Calibri" w:hAnsi="Calibri" w:cs="Calibri"/>
          <w:color w:val="000000" w:themeColor="text1"/>
          <w:sz w:val="24"/>
          <w:szCs w:val="24"/>
          <w:lang w:val="en-US"/>
        </w:rPr>
        <w:t xml:space="preserve">For this Financial Plan, </w:t>
      </w:r>
      <w:r w:rsidR="00900D8A">
        <w:rPr>
          <w:rFonts w:ascii="Calibri" w:hAnsi="Calibri" w:cs="Calibri"/>
          <w:color w:val="000000" w:themeColor="text1"/>
          <w:sz w:val="24"/>
          <w:szCs w:val="24"/>
          <w:lang w:val="en-US"/>
        </w:rPr>
        <w:t xml:space="preserve">the </w:t>
      </w:r>
      <w:r w:rsidR="00077B2B">
        <w:rPr>
          <w:rFonts w:ascii="Calibri" w:hAnsi="Calibri" w:cs="Calibri"/>
          <w:color w:val="000000" w:themeColor="text1"/>
          <w:sz w:val="24"/>
          <w:szCs w:val="24"/>
          <w:lang w:val="en-US"/>
        </w:rPr>
        <w:t xml:space="preserve">forecast is </w:t>
      </w:r>
      <w:r w:rsidR="00900D8A">
        <w:rPr>
          <w:rFonts w:ascii="Calibri" w:hAnsi="Calibri" w:cs="Calibri"/>
          <w:color w:val="000000" w:themeColor="text1"/>
          <w:sz w:val="24"/>
          <w:szCs w:val="24"/>
          <w:lang w:val="en-US"/>
        </w:rPr>
        <w:t xml:space="preserve">based </w:t>
      </w:r>
      <w:r w:rsidR="001269D8">
        <w:rPr>
          <w:rFonts w:ascii="Calibri" w:hAnsi="Calibri" w:cs="Calibri"/>
          <w:color w:val="000000" w:themeColor="text1"/>
          <w:sz w:val="24"/>
          <w:szCs w:val="24"/>
          <w:lang w:val="en-US"/>
        </w:rPr>
        <w:t>on e</w:t>
      </w:r>
      <w:r w:rsidR="00077B2B">
        <w:rPr>
          <w:rFonts w:ascii="Calibri" w:hAnsi="Calibri" w:cs="Calibri"/>
          <w:color w:val="000000" w:themeColor="text1"/>
          <w:sz w:val="24"/>
          <w:szCs w:val="24"/>
          <w:lang w:val="en-US"/>
        </w:rPr>
        <w:t xml:space="preserve">stimates provided </w:t>
      </w:r>
      <w:r w:rsidR="001269D8">
        <w:rPr>
          <w:rFonts w:ascii="Calibri" w:hAnsi="Calibri" w:cs="Calibri"/>
          <w:color w:val="000000" w:themeColor="text1"/>
          <w:sz w:val="24"/>
          <w:szCs w:val="24"/>
          <w:lang w:val="en-US"/>
        </w:rPr>
        <w:t xml:space="preserve">for </w:t>
      </w:r>
      <w:r w:rsidR="00077B2B">
        <w:rPr>
          <w:rFonts w:ascii="Calibri" w:hAnsi="Calibri" w:cs="Calibri"/>
          <w:color w:val="000000" w:themeColor="text1"/>
          <w:sz w:val="24"/>
          <w:szCs w:val="24"/>
          <w:lang w:val="en-US"/>
        </w:rPr>
        <w:t xml:space="preserve">specific </w:t>
      </w:r>
      <w:r w:rsidR="00A23951">
        <w:rPr>
          <w:rFonts w:ascii="Calibri" w:hAnsi="Calibri" w:cs="Calibri"/>
          <w:color w:val="000000" w:themeColor="text1"/>
          <w:sz w:val="24"/>
          <w:szCs w:val="24"/>
          <w:lang w:val="en-US"/>
        </w:rPr>
        <w:t>capital projects.</w:t>
      </w:r>
    </w:p>
    <w:p w14:paraId="5EDA95A9" w14:textId="77777777" w:rsidR="00113337" w:rsidRDefault="00113337">
      <w:pPr>
        <w:rPr>
          <w:rFonts w:ascii="Calibri" w:hAnsi="Calibri" w:cs="Calibri"/>
          <w:b/>
          <w:bCs/>
          <w:color w:val="000000" w:themeColor="text1"/>
          <w:sz w:val="24"/>
          <w:szCs w:val="24"/>
          <w:lang w:val="en-US"/>
        </w:rPr>
      </w:pPr>
      <w:r>
        <w:rPr>
          <w:rFonts w:ascii="Calibri" w:hAnsi="Calibri" w:cs="Calibri"/>
          <w:b/>
          <w:bCs/>
          <w:color w:val="000000" w:themeColor="text1"/>
          <w:sz w:val="24"/>
          <w:szCs w:val="24"/>
          <w:lang w:val="en-US"/>
        </w:rPr>
        <w:br w:type="page"/>
      </w:r>
    </w:p>
    <w:p w14:paraId="7BF7FF24" w14:textId="742C342D" w:rsidR="00A23951" w:rsidRPr="00277FFA" w:rsidRDefault="00A23951" w:rsidP="00B176D8">
      <w:pPr>
        <w:pStyle w:val="BodyText"/>
        <w:rPr>
          <w:rFonts w:ascii="Calibri" w:hAnsi="Calibri" w:cs="Calibri"/>
          <w:b/>
          <w:bCs/>
          <w:color w:val="000000" w:themeColor="text1"/>
          <w:sz w:val="24"/>
          <w:szCs w:val="24"/>
          <w:lang w:val="en-US"/>
        </w:rPr>
      </w:pPr>
      <w:r w:rsidRPr="00277FFA">
        <w:rPr>
          <w:rFonts w:ascii="Calibri" w:hAnsi="Calibri" w:cs="Calibri"/>
          <w:b/>
          <w:bCs/>
          <w:color w:val="000000" w:themeColor="text1"/>
          <w:sz w:val="24"/>
          <w:szCs w:val="24"/>
          <w:lang w:val="en-US"/>
        </w:rPr>
        <w:lastRenderedPageBreak/>
        <w:t>Other Income</w:t>
      </w:r>
    </w:p>
    <w:p w14:paraId="7A28E604" w14:textId="02F00FD2" w:rsidR="00A23951" w:rsidRDefault="00F375D7"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Revenue from other income mainly comprises investment income plus the </w:t>
      </w:r>
      <w:r w:rsidR="00277FFA">
        <w:rPr>
          <w:rFonts w:ascii="Calibri" w:hAnsi="Calibri" w:cs="Calibri"/>
          <w:color w:val="000000" w:themeColor="text1"/>
          <w:sz w:val="24"/>
          <w:szCs w:val="24"/>
          <w:lang w:val="en-US"/>
        </w:rPr>
        <w:t>recovery income from a variety of sources and rental income received from the lease and hire of Council buildings.</w:t>
      </w:r>
    </w:p>
    <w:p w14:paraId="115D6708" w14:textId="4FB08F2A" w:rsidR="006215F1" w:rsidRPr="007D789F" w:rsidRDefault="006215F1" w:rsidP="00B176D8">
      <w:pPr>
        <w:pStyle w:val="BodyText"/>
        <w:rPr>
          <w:rFonts w:ascii="Calibri" w:hAnsi="Calibri" w:cs="Calibri"/>
          <w:b/>
          <w:bCs/>
          <w:color w:val="000000" w:themeColor="text1"/>
          <w:sz w:val="24"/>
          <w:szCs w:val="24"/>
          <w:lang w:val="en-US"/>
        </w:rPr>
      </w:pPr>
      <w:r w:rsidRPr="00CD05A5">
        <w:rPr>
          <w:rFonts w:ascii="Calibri" w:hAnsi="Calibri" w:cs="Calibri"/>
          <w:b/>
          <w:bCs/>
          <w:color w:val="000000" w:themeColor="text1"/>
          <w:sz w:val="24"/>
          <w:szCs w:val="24"/>
          <w:lang w:val="en-US"/>
        </w:rPr>
        <w:t>Employee Costs</w:t>
      </w:r>
    </w:p>
    <w:p w14:paraId="1F52DD6D" w14:textId="0935ECE9" w:rsidR="007D789F" w:rsidRDefault="00DE445A"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Hepburn Shire Council</w:t>
      </w:r>
      <w:r w:rsidR="003A52FD">
        <w:rPr>
          <w:rFonts w:ascii="Calibri" w:hAnsi="Calibri" w:cs="Calibri"/>
          <w:color w:val="000000" w:themeColor="text1"/>
          <w:sz w:val="24"/>
          <w:szCs w:val="24"/>
          <w:lang w:val="en-US"/>
        </w:rPr>
        <w:t xml:space="preserve"> </w:t>
      </w:r>
      <w:r w:rsidR="005A3115">
        <w:rPr>
          <w:rFonts w:ascii="Calibri" w:hAnsi="Calibri" w:cs="Calibri"/>
          <w:color w:val="000000" w:themeColor="text1"/>
          <w:sz w:val="24"/>
          <w:szCs w:val="24"/>
          <w:lang w:val="en-US"/>
        </w:rPr>
        <w:t xml:space="preserve">plans to introduce a </w:t>
      </w:r>
      <w:r w:rsidR="003A52FD">
        <w:rPr>
          <w:rFonts w:ascii="Calibri" w:hAnsi="Calibri" w:cs="Calibri"/>
          <w:color w:val="000000" w:themeColor="text1"/>
          <w:sz w:val="24"/>
          <w:szCs w:val="24"/>
          <w:lang w:val="en-US"/>
        </w:rPr>
        <w:t xml:space="preserve">new Enterprise </w:t>
      </w:r>
      <w:r w:rsidR="00C018F3">
        <w:rPr>
          <w:rFonts w:ascii="Calibri" w:hAnsi="Calibri" w:cs="Calibri"/>
          <w:color w:val="000000" w:themeColor="text1"/>
          <w:sz w:val="24"/>
          <w:szCs w:val="24"/>
          <w:lang w:val="en-US"/>
        </w:rPr>
        <w:t xml:space="preserve">Agreement </w:t>
      </w:r>
      <w:r w:rsidR="00402FA3">
        <w:rPr>
          <w:rFonts w:ascii="Calibri" w:hAnsi="Calibri" w:cs="Calibri"/>
          <w:color w:val="000000" w:themeColor="text1"/>
          <w:sz w:val="24"/>
          <w:szCs w:val="24"/>
          <w:lang w:val="en-US"/>
        </w:rPr>
        <w:t xml:space="preserve">starting in </w:t>
      </w:r>
      <w:r w:rsidR="00AF59FD">
        <w:rPr>
          <w:rFonts w:ascii="Calibri" w:hAnsi="Calibri" w:cs="Calibri"/>
          <w:color w:val="000000" w:themeColor="text1"/>
          <w:sz w:val="24"/>
          <w:szCs w:val="24"/>
          <w:lang w:val="en-US"/>
        </w:rPr>
        <w:t xml:space="preserve">2026, </w:t>
      </w:r>
      <w:r w:rsidR="00402FA3">
        <w:rPr>
          <w:rFonts w:ascii="Calibri" w:hAnsi="Calibri" w:cs="Calibri"/>
          <w:color w:val="000000" w:themeColor="text1"/>
          <w:sz w:val="24"/>
          <w:szCs w:val="24"/>
          <w:lang w:val="en-US"/>
        </w:rPr>
        <w:t>which will include provisions</w:t>
      </w:r>
      <w:r w:rsidR="00AF59FD">
        <w:rPr>
          <w:rFonts w:ascii="Calibri" w:hAnsi="Calibri" w:cs="Calibri"/>
          <w:color w:val="000000" w:themeColor="text1"/>
          <w:sz w:val="24"/>
          <w:szCs w:val="24"/>
          <w:lang w:val="en-US"/>
        </w:rPr>
        <w:t xml:space="preserve"> for employee remuneration increases </w:t>
      </w:r>
      <w:r w:rsidR="004F479C">
        <w:rPr>
          <w:rFonts w:ascii="Calibri" w:hAnsi="Calibri" w:cs="Calibri"/>
          <w:color w:val="000000" w:themeColor="text1"/>
          <w:sz w:val="24"/>
          <w:szCs w:val="24"/>
          <w:lang w:val="en-US"/>
        </w:rPr>
        <w:t>until the agreement expires</w:t>
      </w:r>
      <w:r w:rsidR="006D19B1">
        <w:rPr>
          <w:rFonts w:ascii="Calibri" w:hAnsi="Calibri" w:cs="Calibri"/>
          <w:color w:val="000000" w:themeColor="text1"/>
          <w:sz w:val="24"/>
          <w:szCs w:val="24"/>
          <w:lang w:val="en-US"/>
        </w:rPr>
        <w:t>.</w:t>
      </w:r>
      <w:r w:rsidR="00B01CA5">
        <w:rPr>
          <w:rFonts w:ascii="Calibri" w:hAnsi="Calibri" w:cs="Calibri"/>
          <w:color w:val="000000" w:themeColor="text1"/>
          <w:sz w:val="24"/>
          <w:szCs w:val="24"/>
          <w:lang w:val="en-US"/>
        </w:rPr>
        <w:t xml:space="preserve"> This </w:t>
      </w:r>
      <w:r w:rsidR="004F479C">
        <w:rPr>
          <w:rFonts w:ascii="Calibri" w:hAnsi="Calibri" w:cs="Calibri"/>
          <w:color w:val="000000" w:themeColor="text1"/>
          <w:sz w:val="24"/>
          <w:szCs w:val="24"/>
          <w:lang w:val="en-US"/>
        </w:rPr>
        <w:t>p</w:t>
      </w:r>
      <w:r w:rsidR="00B01CA5">
        <w:rPr>
          <w:rFonts w:ascii="Calibri" w:hAnsi="Calibri" w:cs="Calibri"/>
          <w:color w:val="000000" w:themeColor="text1"/>
          <w:sz w:val="24"/>
          <w:szCs w:val="24"/>
          <w:lang w:val="en-US"/>
        </w:rPr>
        <w:t xml:space="preserve">lan </w:t>
      </w:r>
      <w:r w:rsidR="004F479C">
        <w:rPr>
          <w:rFonts w:ascii="Calibri" w:hAnsi="Calibri" w:cs="Calibri"/>
          <w:color w:val="000000" w:themeColor="text1"/>
          <w:sz w:val="24"/>
          <w:szCs w:val="24"/>
          <w:lang w:val="en-US"/>
        </w:rPr>
        <w:t xml:space="preserve">is </w:t>
      </w:r>
      <w:r w:rsidR="00B01CA5">
        <w:rPr>
          <w:rFonts w:ascii="Calibri" w:hAnsi="Calibri" w:cs="Calibri"/>
          <w:color w:val="000000" w:themeColor="text1"/>
          <w:sz w:val="24"/>
          <w:szCs w:val="24"/>
          <w:lang w:val="en-US"/>
        </w:rPr>
        <w:t xml:space="preserve">based on </w:t>
      </w:r>
      <w:r w:rsidR="00CE130C">
        <w:rPr>
          <w:rFonts w:ascii="Calibri" w:hAnsi="Calibri" w:cs="Calibri"/>
          <w:color w:val="000000" w:themeColor="text1"/>
          <w:sz w:val="24"/>
          <w:szCs w:val="24"/>
          <w:lang w:val="en-US"/>
        </w:rPr>
        <w:t xml:space="preserve">an annual </w:t>
      </w:r>
      <w:r w:rsidR="001C1419">
        <w:rPr>
          <w:rFonts w:ascii="Calibri" w:hAnsi="Calibri" w:cs="Calibri"/>
          <w:color w:val="000000" w:themeColor="text1"/>
          <w:sz w:val="24"/>
          <w:szCs w:val="24"/>
          <w:lang w:val="en-US"/>
        </w:rPr>
        <w:t xml:space="preserve">employee cost increase </w:t>
      </w:r>
      <w:r w:rsidR="00CE130C">
        <w:rPr>
          <w:rFonts w:ascii="Calibri" w:hAnsi="Calibri" w:cs="Calibri"/>
          <w:color w:val="000000" w:themeColor="text1"/>
          <w:sz w:val="24"/>
          <w:szCs w:val="24"/>
          <w:lang w:val="en-US"/>
        </w:rPr>
        <w:t xml:space="preserve">of 3.6 per cent </w:t>
      </w:r>
      <w:r w:rsidR="00CE0BD1">
        <w:rPr>
          <w:rFonts w:ascii="Calibri" w:hAnsi="Calibri" w:cs="Calibri"/>
          <w:color w:val="000000" w:themeColor="text1"/>
          <w:sz w:val="24"/>
          <w:szCs w:val="24"/>
          <w:lang w:val="en-US"/>
        </w:rPr>
        <w:t>from 2026/27 onwards</w:t>
      </w:r>
      <w:r w:rsidR="001C1419">
        <w:rPr>
          <w:rFonts w:ascii="Calibri" w:hAnsi="Calibri" w:cs="Calibri"/>
          <w:color w:val="000000" w:themeColor="text1"/>
          <w:sz w:val="24"/>
          <w:szCs w:val="24"/>
          <w:lang w:val="en-US"/>
        </w:rPr>
        <w:t xml:space="preserve">, which needs to </w:t>
      </w:r>
      <w:proofErr w:type="gramStart"/>
      <w:r w:rsidR="001C1419">
        <w:rPr>
          <w:rFonts w:ascii="Calibri" w:hAnsi="Calibri" w:cs="Calibri"/>
          <w:color w:val="000000" w:themeColor="text1"/>
          <w:sz w:val="24"/>
          <w:szCs w:val="24"/>
          <w:lang w:val="en-US"/>
        </w:rPr>
        <w:t>take into account</w:t>
      </w:r>
      <w:proofErr w:type="gramEnd"/>
      <w:r w:rsidR="001C1419">
        <w:rPr>
          <w:rFonts w:ascii="Calibri" w:hAnsi="Calibri" w:cs="Calibri"/>
          <w:color w:val="000000" w:themeColor="text1"/>
          <w:sz w:val="24"/>
          <w:szCs w:val="24"/>
          <w:lang w:val="en-US"/>
        </w:rPr>
        <w:t xml:space="preserve"> wage increase</w:t>
      </w:r>
      <w:r w:rsidR="00154544">
        <w:rPr>
          <w:rFonts w:ascii="Calibri" w:hAnsi="Calibri" w:cs="Calibri"/>
          <w:color w:val="000000" w:themeColor="text1"/>
          <w:sz w:val="24"/>
          <w:szCs w:val="24"/>
          <w:lang w:val="en-US"/>
        </w:rPr>
        <w:t>s</w:t>
      </w:r>
      <w:r w:rsidR="001C1419">
        <w:rPr>
          <w:rFonts w:ascii="Calibri" w:hAnsi="Calibri" w:cs="Calibri"/>
          <w:color w:val="000000" w:themeColor="text1"/>
          <w:sz w:val="24"/>
          <w:szCs w:val="24"/>
          <w:lang w:val="en-US"/>
        </w:rPr>
        <w:t xml:space="preserve">, superannuation increases, </w:t>
      </w:r>
      <w:proofErr w:type="spellStart"/>
      <w:r w:rsidR="001C1419">
        <w:rPr>
          <w:rFonts w:ascii="Calibri" w:hAnsi="Calibri" w:cs="Calibri"/>
          <w:color w:val="000000" w:themeColor="text1"/>
          <w:sz w:val="24"/>
          <w:szCs w:val="24"/>
          <w:lang w:val="en-US"/>
        </w:rPr>
        <w:t>WorkCover</w:t>
      </w:r>
      <w:proofErr w:type="spellEnd"/>
      <w:r w:rsidR="001C1419">
        <w:rPr>
          <w:rFonts w:ascii="Calibri" w:hAnsi="Calibri" w:cs="Calibri"/>
          <w:color w:val="000000" w:themeColor="text1"/>
          <w:sz w:val="24"/>
          <w:szCs w:val="24"/>
          <w:lang w:val="en-US"/>
        </w:rPr>
        <w:t xml:space="preserve"> insurance, training and development, </w:t>
      </w:r>
      <w:r w:rsidR="00243E42">
        <w:rPr>
          <w:rFonts w:ascii="Calibri" w:hAnsi="Calibri" w:cs="Calibri"/>
          <w:color w:val="000000" w:themeColor="text1"/>
          <w:sz w:val="24"/>
          <w:szCs w:val="24"/>
          <w:lang w:val="en-US"/>
        </w:rPr>
        <w:t>and other employee related costs</w:t>
      </w:r>
      <w:r w:rsidR="00CE0BD1">
        <w:rPr>
          <w:rFonts w:ascii="Calibri" w:hAnsi="Calibri" w:cs="Calibri"/>
          <w:color w:val="000000" w:themeColor="text1"/>
          <w:sz w:val="24"/>
          <w:szCs w:val="24"/>
          <w:lang w:val="en-US"/>
        </w:rPr>
        <w:t xml:space="preserve">. </w:t>
      </w:r>
    </w:p>
    <w:p w14:paraId="488750CE" w14:textId="43047342" w:rsidR="005A0B3B" w:rsidRPr="00FA68FF" w:rsidRDefault="005A0B3B" w:rsidP="00B176D8">
      <w:pPr>
        <w:pStyle w:val="BodyText"/>
        <w:rPr>
          <w:rFonts w:ascii="Calibri" w:hAnsi="Calibri" w:cs="Calibri"/>
          <w:b/>
          <w:bCs/>
          <w:color w:val="000000" w:themeColor="text1"/>
          <w:sz w:val="24"/>
          <w:szCs w:val="24"/>
          <w:lang w:val="en-US"/>
        </w:rPr>
      </w:pPr>
      <w:r w:rsidRPr="00576A35">
        <w:rPr>
          <w:rFonts w:ascii="Calibri" w:hAnsi="Calibri" w:cs="Calibri"/>
          <w:b/>
          <w:bCs/>
          <w:color w:val="000000" w:themeColor="text1"/>
          <w:sz w:val="24"/>
          <w:szCs w:val="24"/>
          <w:lang w:val="en-US"/>
        </w:rPr>
        <w:t>Materials and Services</w:t>
      </w:r>
    </w:p>
    <w:p w14:paraId="041D8785" w14:textId="0D8986E6" w:rsidR="005A0B3B" w:rsidRDefault="006E7305"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Material costs </w:t>
      </w:r>
      <w:r w:rsidR="00DE1147">
        <w:rPr>
          <w:rFonts w:ascii="Calibri" w:hAnsi="Calibri" w:cs="Calibri"/>
          <w:color w:val="000000" w:themeColor="text1"/>
          <w:sz w:val="24"/>
          <w:szCs w:val="24"/>
          <w:lang w:val="en-US"/>
        </w:rPr>
        <w:t>encompass</w:t>
      </w:r>
      <w:r>
        <w:rPr>
          <w:rFonts w:ascii="Calibri" w:hAnsi="Calibri" w:cs="Calibri"/>
          <w:color w:val="000000" w:themeColor="text1"/>
          <w:sz w:val="24"/>
          <w:szCs w:val="24"/>
          <w:lang w:val="en-US"/>
        </w:rPr>
        <w:t xml:space="preserve"> items </w:t>
      </w:r>
      <w:r w:rsidR="00B353C1">
        <w:rPr>
          <w:rFonts w:ascii="Calibri" w:hAnsi="Calibri" w:cs="Calibri"/>
          <w:color w:val="000000" w:themeColor="text1"/>
          <w:sz w:val="24"/>
          <w:szCs w:val="24"/>
          <w:lang w:val="en-US"/>
        </w:rPr>
        <w:t>necessary</w:t>
      </w:r>
      <w:r>
        <w:rPr>
          <w:rFonts w:ascii="Calibri" w:hAnsi="Calibri" w:cs="Calibri"/>
          <w:color w:val="000000" w:themeColor="text1"/>
          <w:sz w:val="24"/>
          <w:szCs w:val="24"/>
          <w:lang w:val="en-US"/>
        </w:rPr>
        <w:t xml:space="preserve"> for the </w:t>
      </w:r>
      <w:r w:rsidR="00364FE1">
        <w:rPr>
          <w:rFonts w:ascii="Calibri" w:hAnsi="Calibri" w:cs="Calibri"/>
          <w:color w:val="000000" w:themeColor="text1"/>
          <w:sz w:val="24"/>
          <w:szCs w:val="24"/>
          <w:lang w:val="en-US"/>
        </w:rPr>
        <w:t>maintenance</w:t>
      </w:r>
      <w:r w:rsidR="00B353C1">
        <w:rPr>
          <w:rFonts w:ascii="Calibri" w:hAnsi="Calibri" w:cs="Calibri"/>
          <w:color w:val="000000" w:themeColor="text1"/>
          <w:sz w:val="24"/>
          <w:szCs w:val="24"/>
          <w:lang w:val="en-US"/>
        </w:rPr>
        <w:t xml:space="preserve"> and </w:t>
      </w:r>
      <w:r>
        <w:rPr>
          <w:rFonts w:ascii="Calibri" w:hAnsi="Calibri" w:cs="Calibri"/>
          <w:color w:val="000000" w:themeColor="text1"/>
          <w:sz w:val="24"/>
          <w:szCs w:val="24"/>
          <w:lang w:val="en-US"/>
        </w:rPr>
        <w:t xml:space="preserve">repair of Council buildings, roads, drains and footpaths which are more </w:t>
      </w:r>
      <w:r w:rsidR="00B353C1">
        <w:rPr>
          <w:rFonts w:ascii="Calibri" w:hAnsi="Calibri" w:cs="Calibri"/>
          <w:color w:val="000000" w:themeColor="text1"/>
          <w:sz w:val="24"/>
          <w:szCs w:val="24"/>
          <w:lang w:val="en-US"/>
        </w:rPr>
        <w:t>influenced</w:t>
      </w:r>
      <w:r>
        <w:rPr>
          <w:rFonts w:ascii="Calibri" w:hAnsi="Calibri" w:cs="Calibri"/>
          <w:color w:val="000000" w:themeColor="text1"/>
          <w:sz w:val="24"/>
          <w:szCs w:val="24"/>
          <w:lang w:val="en-US"/>
        </w:rPr>
        <w:t xml:space="preserve"> by market </w:t>
      </w:r>
      <w:r w:rsidR="009E228E">
        <w:rPr>
          <w:rFonts w:ascii="Calibri" w:hAnsi="Calibri" w:cs="Calibri"/>
          <w:color w:val="000000" w:themeColor="text1"/>
          <w:sz w:val="24"/>
          <w:szCs w:val="24"/>
          <w:lang w:val="en-US"/>
        </w:rPr>
        <w:t>av</w:t>
      </w:r>
      <w:r>
        <w:rPr>
          <w:rFonts w:ascii="Calibri" w:hAnsi="Calibri" w:cs="Calibri"/>
          <w:color w:val="000000" w:themeColor="text1"/>
          <w:sz w:val="24"/>
          <w:szCs w:val="24"/>
          <w:lang w:val="en-US"/>
        </w:rPr>
        <w:t xml:space="preserve">ailability than </w:t>
      </w:r>
      <w:r w:rsidR="009E228E">
        <w:rPr>
          <w:rFonts w:ascii="Calibri" w:hAnsi="Calibri" w:cs="Calibri"/>
          <w:color w:val="000000" w:themeColor="text1"/>
          <w:sz w:val="24"/>
          <w:szCs w:val="24"/>
          <w:lang w:val="en-US"/>
        </w:rPr>
        <w:t xml:space="preserve">by </w:t>
      </w:r>
      <w:r>
        <w:rPr>
          <w:rFonts w:ascii="Calibri" w:hAnsi="Calibri" w:cs="Calibri"/>
          <w:color w:val="000000" w:themeColor="text1"/>
          <w:sz w:val="24"/>
          <w:szCs w:val="24"/>
          <w:lang w:val="en-US"/>
        </w:rPr>
        <w:t>CPI</w:t>
      </w:r>
      <w:r w:rsidR="00A73D45">
        <w:rPr>
          <w:rFonts w:ascii="Calibri" w:hAnsi="Calibri" w:cs="Calibri"/>
          <w:color w:val="000000" w:themeColor="text1"/>
          <w:sz w:val="24"/>
          <w:szCs w:val="24"/>
          <w:lang w:val="en-US"/>
        </w:rPr>
        <w:t xml:space="preserve">. </w:t>
      </w:r>
      <w:r w:rsidR="009E228E">
        <w:rPr>
          <w:rFonts w:ascii="Calibri" w:hAnsi="Calibri" w:cs="Calibri"/>
          <w:color w:val="000000" w:themeColor="text1"/>
          <w:sz w:val="24"/>
          <w:szCs w:val="24"/>
          <w:lang w:val="en-US"/>
        </w:rPr>
        <w:t xml:space="preserve">This category also </w:t>
      </w:r>
      <w:r w:rsidR="00A73D45">
        <w:rPr>
          <w:rFonts w:ascii="Calibri" w:hAnsi="Calibri" w:cs="Calibri"/>
          <w:color w:val="000000" w:themeColor="text1"/>
          <w:sz w:val="24"/>
          <w:szCs w:val="24"/>
          <w:lang w:val="en-US"/>
        </w:rPr>
        <w:t>include</w:t>
      </w:r>
      <w:r w:rsidR="003B40D0">
        <w:rPr>
          <w:rFonts w:ascii="Calibri" w:hAnsi="Calibri" w:cs="Calibri"/>
          <w:color w:val="000000" w:themeColor="text1"/>
          <w:sz w:val="24"/>
          <w:szCs w:val="24"/>
          <w:lang w:val="en-US"/>
        </w:rPr>
        <w:t>s</w:t>
      </w:r>
      <w:r w:rsidR="00A73D45">
        <w:rPr>
          <w:rFonts w:ascii="Calibri" w:hAnsi="Calibri" w:cs="Calibri"/>
          <w:color w:val="000000" w:themeColor="text1"/>
          <w:sz w:val="24"/>
          <w:szCs w:val="24"/>
          <w:lang w:val="en-US"/>
        </w:rPr>
        <w:t xml:space="preserve"> utilities </w:t>
      </w:r>
      <w:r w:rsidR="008D0EAA">
        <w:rPr>
          <w:rFonts w:ascii="Calibri" w:hAnsi="Calibri" w:cs="Calibri"/>
          <w:color w:val="000000" w:themeColor="text1"/>
          <w:sz w:val="24"/>
          <w:szCs w:val="24"/>
          <w:lang w:val="en-US"/>
        </w:rPr>
        <w:t xml:space="preserve">and consumable items for </w:t>
      </w:r>
      <w:r w:rsidR="003B40D0">
        <w:rPr>
          <w:rFonts w:ascii="Calibri" w:hAnsi="Calibri" w:cs="Calibri"/>
          <w:color w:val="000000" w:themeColor="text1"/>
          <w:sz w:val="24"/>
          <w:szCs w:val="24"/>
          <w:lang w:val="en-US"/>
        </w:rPr>
        <w:t>various</w:t>
      </w:r>
      <w:r w:rsidR="008D0EAA">
        <w:rPr>
          <w:rFonts w:ascii="Calibri" w:hAnsi="Calibri" w:cs="Calibri"/>
          <w:color w:val="000000" w:themeColor="text1"/>
          <w:sz w:val="24"/>
          <w:szCs w:val="24"/>
          <w:lang w:val="en-US"/>
        </w:rPr>
        <w:t xml:space="preserve"> services. </w:t>
      </w:r>
      <w:r w:rsidR="00C4785C">
        <w:rPr>
          <w:rFonts w:ascii="Calibri" w:hAnsi="Calibri" w:cs="Calibri"/>
          <w:color w:val="000000" w:themeColor="text1"/>
          <w:sz w:val="24"/>
          <w:szCs w:val="24"/>
          <w:lang w:val="en-US"/>
        </w:rPr>
        <w:t xml:space="preserve">Additionally, </w:t>
      </w:r>
      <w:r w:rsidR="008D0EAA">
        <w:rPr>
          <w:rFonts w:ascii="Calibri" w:hAnsi="Calibri" w:cs="Calibri"/>
          <w:color w:val="000000" w:themeColor="text1"/>
          <w:sz w:val="24"/>
          <w:szCs w:val="24"/>
          <w:lang w:val="en-US"/>
        </w:rPr>
        <w:t xml:space="preserve">Council </w:t>
      </w:r>
      <w:r w:rsidR="00C4785C">
        <w:rPr>
          <w:rFonts w:ascii="Calibri" w:hAnsi="Calibri" w:cs="Calibri"/>
          <w:color w:val="000000" w:themeColor="text1"/>
          <w:sz w:val="24"/>
          <w:szCs w:val="24"/>
          <w:lang w:val="en-US"/>
        </w:rPr>
        <w:t xml:space="preserve">relies on </w:t>
      </w:r>
      <w:r w:rsidR="008D0EAA">
        <w:rPr>
          <w:rFonts w:ascii="Calibri" w:hAnsi="Calibri" w:cs="Calibri"/>
          <w:color w:val="000000" w:themeColor="text1"/>
          <w:sz w:val="24"/>
          <w:szCs w:val="24"/>
          <w:lang w:val="en-US"/>
        </w:rPr>
        <w:t xml:space="preserve">external </w:t>
      </w:r>
      <w:r w:rsidR="00332EF7">
        <w:rPr>
          <w:rFonts w:ascii="Calibri" w:hAnsi="Calibri" w:cs="Calibri"/>
          <w:color w:val="000000" w:themeColor="text1"/>
          <w:sz w:val="24"/>
          <w:szCs w:val="24"/>
          <w:lang w:val="en-US"/>
        </w:rPr>
        <w:t xml:space="preserve">expertise </w:t>
      </w:r>
      <w:r w:rsidR="00C4785C">
        <w:rPr>
          <w:rFonts w:ascii="Calibri" w:hAnsi="Calibri" w:cs="Calibri"/>
          <w:color w:val="000000" w:themeColor="text1"/>
          <w:sz w:val="24"/>
          <w:szCs w:val="24"/>
          <w:lang w:val="en-US"/>
        </w:rPr>
        <w:t>for various</w:t>
      </w:r>
      <w:r w:rsidR="004F58C9">
        <w:rPr>
          <w:rFonts w:ascii="Calibri" w:hAnsi="Calibri" w:cs="Calibri"/>
          <w:color w:val="000000" w:themeColor="text1"/>
          <w:sz w:val="24"/>
          <w:szCs w:val="24"/>
          <w:lang w:val="en-US"/>
        </w:rPr>
        <w:t xml:space="preserve"> </w:t>
      </w:r>
      <w:r w:rsidR="00332EF7">
        <w:rPr>
          <w:rFonts w:ascii="Calibri" w:hAnsi="Calibri" w:cs="Calibri"/>
          <w:color w:val="000000" w:themeColor="text1"/>
          <w:sz w:val="24"/>
          <w:szCs w:val="24"/>
          <w:lang w:val="en-US"/>
        </w:rPr>
        <w:t xml:space="preserve">matters, </w:t>
      </w:r>
      <w:r w:rsidR="004F58C9">
        <w:rPr>
          <w:rFonts w:ascii="Calibri" w:hAnsi="Calibri" w:cs="Calibri"/>
          <w:color w:val="000000" w:themeColor="text1"/>
          <w:sz w:val="24"/>
          <w:szCs w:val="24"/>
          <w:lang w:val="en-US"/>
        </w:rPr>
        <w:t>such as</w:t>
      </w:r>
      <w:r w:rsidR="00332EF7">
        <w:rPr>
          <w:rFonts w:ascii="Calibri" w:hAnsi="Calibri" w:cs="Calibri"/>
          <w:color w:val="000000" w:themeColor="text1"/>
          <w:sz w:val="24"/>
          <w:szCs w:val="24"/>
          <w:lang w:val="en-US"/>
        </w:rPr>
        <w:t xml:space="preserve"> legal services and audits. The plan </w:t>
      </w:r>
      <w:r w:rsidR="004F58C9">
        <w:rPr>
          <w:rFonts w:ascii="Calibri" w:hAnsi="Calibri" w:cs="Calibri"/>
          <w:color w:val="000000" w:themeColor="text1"/>
          <w:sz w:val="24"/>
          <w:szCs w:val="24"/>
          <w:lang w:val="en-US"/>
        </w:rPr>
        <w:t>anticipates</w:t>
      </w:r>
      <w:r w:rsidR="00CF36DB">
        <w:rPr>
          <w:rFonts w:ascii="Calibri" w:hAnsi="Calibri" w:cs="Calibri"/>
          <w:color w:val="000000" w:themeColor="text1"/>
          <w:sz w:val="24"/>
          <w:szCs w:val="24"/>
          <w:lang w:val="en-US"/>
        </w:rPr>
        <w:t xml:space="preserve"> </w:t>
      </w:r>
      <w:r w:rsidR="78A5CF2E" w:rsidRPr="0503C777">
        <w:rPr>
          <w:rFonts w:ascii="Calibri" w:hAnsi="Calibri" w:cs="Calibri"/>
          <w:color w:val="000000" w:themeColor="text1"/>
          <w:sz w:val="24"/>
          <w:szCs w:val="24"/>
          <w:lang w:val="en-US"/>
        </w:rPr>
        <w:t>a</w:t>
      </w:r>
      <w:r w:rsidR="072208D9" w:rsidRPr="0503C777">
        <w:rPr>
          <w:rFonts w:ascii="Calibri" w:hAnsi="Calibri" w:cs="Calibri"/>
          <w:color w:val="000000" w:themeColor="text1"/>
          <w:sz w:val="24"/>
          <w:szCs w:val="24"/>
          <w:lang w:val="en-US"/>
        </w:rPr>
        <w:t>n</w:t>
      </w:r>
      <w:r w:rsidR="3274DBE5" w:rsidRPr="0503C777">
        <w:rPr>
          <w:rFonts w:ascii="Calibri" w:hAnsi="Calibri" w:cs="Calibri"/>
          <w:color w:val="000000" w:themeColor="text1"/>
          <w:sz w:val="24"/>
          <w:szCs w:val="24"/>
          <w:lang w:val="en-US"/>
        </w:rPr>
        <w:t xml:space="preserve"> </w:t>
      </w:r>
      <w:r w:rsidR="078563C4" w:rsidRPr="0503C777">
        <w:rPr>
          <w:rFonts w:ascii="Calibri" w:hAnsi="Calibri" w:cs="Calibri"/>
          <w:color w:val="000000" w:themeColor="text1"/>
          <w:sz w:val="24"/>
          <w:szCs w:val="24"/>
          <w:lang w:val="en-US"/>
        </w:rPr>
        <w:t>annual</w:t>
      </w:r>
      <w:r w:rsidR="004F58C9">
        <w:rPr>
          <w:rFonts w:ascii="Calibri" w:hAnsi="Calibri" w:cs="Calibri"/>
          <w:color w:val="000000" w:themeColor="text1"/>
          <w:sz w:val="24"/>
          <w:szCs w:val="24"/>
          <w:lang w:val="en-US"/>
        </w:rPr>
        <w:t xml:space="preserve"> increase</w:t>
      </w:r>
      <w:r w:rsidR="00CF36DB">
        <w:rPr>
          <w:rFonts w:ascii="Calibri" w:hAnsi="Calibri" w:cs="Calibri"/>
          <w:color w:val="000000" w:themeColor="text1"/>
          <w:sz w:val="24"/>
          <w:szCs w:val="24"/>
          <w:lang w:val="en-US"/>
        </w:rPr>
        <w:t xml:space="preserve"> of 2.5 per cent to ma</w:t>
      </w:r>
      <w:r w:rsidR="004F58C9">
        <w:rPr>
          <w:rFonts w:ascii="Calibri" w:hAnsi="Calibri" w:cs="Calibri"/>
          <w:color w:val="000000" w:themeColor="text1"/>
          <w:sz w:val="24"/>
          <w:szCs w:val="24"/>
          <w:lang w:val="en-US"/>
        </w:rPr>
        <w:t>nage</w:t>
      </w:r>
      <w:r w:rsidR="00576A35">
        <w:rPr>
          <w:rFonts w:ascii="Calibri" w:hAnsi="Calibri" w:cs="Calibri"/>
          <w:color w:val="000000" w:themeColor="text1"/>
          <w:sz w:val="24"/>
          <w:szCs w:val="24"/>
          <w:lang w:val="en-US"/>
        </w:rPr>
        <w:t xml:space="preserve"> these</w:t>
      </w:r>
      <w:r w:rsidR="00CF36DB">
        <w:rPr>
          <w:rFonts w:ascii="Calibri" w:hAnsi="Calibri" w:cs="Calibri"/>
          <w:color w:val="000000" w:themeColor="text1"/>
          <w:sz w:val="24"/>
          <w:szCs w:val="24"/>
          <w:lang w:val="en-US"/>
        </w:rPr>
        <w:t xml:space="preserve"> costs.</w:t>
      </w:r>
    </w:p>
    <w:p w14:paraId="0C3C16A6" w14:textId="6D899846" w:rsidR="005A0B3B" w:rsidRPr="00FA68FF" w:rsidRDefault="005A0B3B" w:rsidP="00B176D8">
      <w:pPr>
        <w:pStyle w:val="BodyText"/>
        <w:rPr>
          <w:rFonts w:ascii="Calibri" w:hAnsi="Calibri" w:cs="Calibri"/>
          <w:b/>
          <w:bCs/>
          <w:color w:val="000000" w:themeColor="text1"/>
          <w:sz w:val="24"/>
          <w:szCs w:val="24"/>
          <w:lang w:val="en-US"/>
        </w:rPr>
      </w:pPr>
      <w:r w:rsidRPr="00FA68FF">
        <w:rPr>
          <w:rFonts w:ascii="Calibri" w:hAnsi="Calibri" w:cs="Calibri"/>
          <w:b/>
          <w:bCs/>
          <w:color w:val="000000" w:themeColor="text1"/>
          <w:sz w:val="24"/>
          <w:szCs w:val="24"/>
          <w:lang w:val="en-US"/>
        </w:rPr>
        <w:t>Depreciation</w:t>
      </w:r>
      <w:r w:rsidR="00B439DC" w:rsidRPr="00FA68FF">
        <w:rPr>
          <w:rFonts w:ascii="Calibri" w:hAnsi="Calibri" w:cs="Calibri"/>
          <w:b/>
          <w:bCs/>
          <w:color w:val="000000" w:themeColor="text1"/>
          <w:sz w:val="24"/>
          <w:szCs w:val="24"/>
          <w:lang w:val="en-US"/>
        </w:rPr>
        <w:t xml:space="preserve"> and </w:t>
      </w:r>
      <w:proofErr w:type="spellStart"/>
      <w:r w:rsidR="00B439DC" w:rsidRPr="00FA68FF">
        <w:rPr>
          <w:rFonts w:ascii="Calibri" w:hAnsi="Calibri" w:cs="Calibri"/>
          <w:b/>
          <w:bCs/>
          <w:color w:val="000000" w:themeColor="text1"/>
          <w:sz w:val="24"/>
          <w:szCs w:val="24"/>
          <w:lang w:val="en-US"/>
        </w:rPr>
        <w:t>Amortisation</w:t>
      </w:r>
      <w:proofErr w:type="spellEnd"/>
    </w:p>
    <w:p w14:paraId="6C5F4653" w14:textId="1EB58103" w:rsidR="00B439DC" w:rsidRDefault="00FA68FF"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Depreciation estimates have been </w:t>
      </w:r>
      <w:r w:rsidR="00D07D15">
        <w:rPr>
          <w:rFonts w:ascii="Calibri" w:hAnsi="Calibri" w:cs="Calibri"/>
          <w:color w:val="000000" w:themeColor="text1"/>
          <w:sz w:val="24"/>
          <w:szCs w:val="24"/>
          <w:lang w:val="en-US"/>
        </w:rPr>
        <w:t xml:space="preserve">calculated </w:t>
      </w:r>
      <w:r>
        <w:rPr>
          <w:rFonts w:ascii="Calibri" w:hAnsi="Calibri" w:cs="Calibri"/>
          <w:color w:val="000000" w:themeColor="text1"/>
          <w:sz w:val="24"/>
          <w:szCs w:val="24"/>
          <w:lang w:val="en-US"/>
        </w:rPr>
        <w:t xml:space="preserve">based on the </w:t>
      </w:r>
      <w:r w:rsidR="00D07D15">
        <w:rPr>
          <w:rFonts w:ascii="Calibri" w:hAnsi="Calibri" w:cs="Calibri"/>
          <w:color w:val="000000" w:themeColor="text1"/>
          <w:sz w:val="24"/>
          <w:szCs w:val="24"/>
          <w:lang w:val="en-US"/>
        </w:rPr>
        <w:t xml:space="preserve">anticipated </w:t>
      </w:r>
      <w:r>
        <w:rPr>
          <w:rFonts w:ascii="Calibri" w:hAnsi="Calibri" w:cs="Calibri"/>
          <w:color w:val="000000" w:themeColor="text1"/>
          <w:sz w:val="24"/>
          <w:szCs w:val="24"/>
          <w:lang w:val="en-US"/>
        </w:rPr>
        <w:t xml:space="preserve">capital </w:t>
      </w:r>
      <w:proofErr w:type="gramStart"/>
      <w:r w:rsidR="00DB1445">
        <w:rPr>
          <w:rFonts w:ascii="Calibri" w:hAnsi="Calibri" w:cs="Calibri"/>
          <w:color w:val="000000" w:themeColor="text1"/>
          <w:sz w:val="24"/>
          <w:szCs w:val="24"/>
          <w:lang w:val="en-US"/>
        </w:rPr>
        <w:t>expenditures</w:t>
      </w:r>
      <w:proofErr w:type="gramEnd"/>
      <w:r w:rsidR="00DB1445">
        <w:rPr>
          <w:rFonts w:ascii="Calibri" w:hAnsi="Calibri" w:cs="Calibri"/>
          <w:color w:val="000000" w:themeColor="text1"/>
          <w:sz w:val="24"/>
          <w:szCs w:val="24"/>
          <w:lang w:val="en-US"/>
        </w:rPr>
        <w:t xml:space="preserve"> outlined </w:t>
      </w:r>
      <w:r>
        <w:rPr>
          <w:rFonts w:ascii="Calibri" w:hAnsi="Calibri" w:cs="Calibri"/>
          <w:color w:val="000000" w:themeColor="text1"/>
          <w:sz w:val="24"/>
          <w:szCs w:val="24"/>
          <w:lang w:val="en-US"/>
        </w:rPr>
        <w:t xml:space="preserve">in this </w:t>
      </w:r>
      <w:r w:rsidR="004D4071">
        <w:rPr>
          <w:rFonts w:ascii="Calibri" w:hAnsi="Calibri" w:cs="Calibri"/>
          <w:color w:val="000000" w:themeColor="text1"/>
          <w:sz w:val="24"/>
          <w:szCs w:val="24"/>
          <w:lang w:val="en-US"/>
        </w:rPr>
        <w:t>p</w:t>
      </w:r>
      <w:r>
        <w:rPr>
          <w:rFonts w:ascii="Calibri" w:hAnsi="Calibri" w:cs="Calibri"/>
          <w:color w:val="000000" w:themeColor="text1"/>
          <w:sz w:val="24"/>
          <w:szCs w:val="24"/>
          <w:lang w:val="en-US"/>
        </w:rPr>
        <w:t>lan.</w:t>
      </w:r>
    </w:p>
    <w:p w14:paraId="5F4953D7" w14:textId="5D1EFF54" w:rsidR="00B439DC" w:rsidRPr="00FA68FF" w:rsidRDefault="00B439DC" w:rsidP="00B176D8">
      <w:pPr>
        <w:pStyle w:val="BodyText"/>
        <w:rPr>
          <w:rFonts w:ascii="Calibri" w:hAnsi="Calibri" w:cs="Calibri"/>
          <w:b/>
          <w:bCs/>
          <w:color w:val="000000" w:themeColor="text1"/>
          <w:sz w:val="24"/>
          <w:szCs w:val="24"/>
          <w:lang w:val="en-US"/>
        </w:rPr>
      </w:pPr>
      <w:r w:rsidRPr="00FA68FF">
        <w:rPr>
          <w:rFonts w:ascii="Calibri" w:hAnsi="Calibri" w:cs="Calibri"/>
          <w:b/>
          <w:bCs/>
          <w:color w:val="000000" w:themeColor="text1"/>
          <w:sz w:val="24"/>
          <w:szCs w:val="24"/>
          <w:lang w:val="en-US"/>
        </w:rPr>
        <w:t>Borrowing Costs</w:t>
      </w:r>
    </w:p>
    <w:p w14:paraId="5F93940A" w14:textId="0644B702" w:rsidR="00B439DC" w:rsidRDefault="00B439DC"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Borrowing costs comprise</w:t>
      </w:r>
      <w:r w:rsidR="004763EF">
        <w:rPr>
          <w:rFonts w:ascii="Calibri" w:hAnsi="Calibri" w:cs="Calibri"/>
          <w:color w:val="000000" w:themeColor="text1"/>
          <w:sz w:val="24"/>
          <w:szCs w:val="24"/>
          <w:lang w:val="en-US"/>
        </w:rPr>
        <w:t xml:space="preserve"> of</w:t>
      </w:r>
      <w:r>
        <w:rPr>
          <w:rFonts w:ascii="Calibri" w:hAnsi="Calibri" w:cs="Calibri"/>
          <w:color w:val="000000" w:themeColor="text1"/>
          <w:sz w:val="24"/>
          <w:szCs w:val="24"/>
          <w:lang w:val="en-US"/>
        </w:rPr>
        <w:t xml:space="preserve"> the interest expense to service </w:t>
      </w: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loan portfolio that is described in </w:t>
      </w:r>
      <w:proofErr w:type="gramStart"/>
      <w:r>
        <w:rPr>
          <w:rFonts w:ascii="Calibri" w:hAnsi="Calibri" w:cs="Calibri"/>
          <w:color w:val="000000" w:themeColor="text1"/>
          <w:sz w:val="24"/>
          <w:szCs w:val="24"/>
          <w:lang w:val="en-US"/>
        </w:rPr>
        <w:t>Section</w:t>
      </w:r>
      <w:proofErr w:type="gramEnd"/>
      <w:r>
        <w:rPr>
          <w:rFonts w:ascii="Calibri" w:hAnsi="Calibri" w:cs="Calibri"/>
          <w:color w:val="000000" w:themeColor="text1"/>
          <w:sz w:val="24"/>
          <w:szCs w:val="24"/>
          <w:lang w:val="en-US"/>
        </w:rPr>
        <w:t xml:space="preserve"> Borrowing Strategy. </w:t>
      </w:r>
      <w:r w:rsidR="00422983">
        <w:rPr>
          <w:rFonts w:ascii="Calibri" w:hAnsi="Calibri" w:cs="Calibri"/>
          <w:color w:val="000000" w:themeColor="text1"/>
          <w:sz w:val="24"/>
          <w:szCs w:val="24"/>
          <w:lang w:val="en-US"/>
        </w:rPr>
        <w:t xml:space="preserve">This </w:t>
      </w:r>
      <w:r w:rsidR="1704235B" w:rsidRPr="0503C777">
        <w:rPr>
          <w:rFonts w:ascii="Calibri" w:hAnsi="Calibri" w:cs="Calibri"/>
          <w:color w:val="000000" w:themeColor="text1"/>
          <w:sz w:val="24"/>
          <w:szCs w:val="24"/>
          <w:lang w:val="en-US"/>
        </w:rPr>
        <w:t>p</w:t>
      </w:r>
      <w:r w:rsidR="54D1C6BF" w:rsidRPr="0503C777">
        <w:rPr>
          <w:rFonts w:ascii="Calibri" w:hAnsi="Calibri" w:cs="Calibri"/>
          <w:color w:val="000000" w:themeColor="text1"/>
          <w:sz w:val="24"/>
          <w:szCs w:val="24"/>
          <w:lang w:val="en-US"/>
        </w:rPr>
        <w:t>art</w:t>
      </w:r>
      <w:r w:rsidR="00EA79F6">
        <w:rPr>
          <w:rFonts w:ascii="Calibri" w:hAnsi="Calibri" w:cs="Calibri"/>
          <w:color w:val="000000" w:themeColor="text1"/>
          <w:sz w:val="24"/>
          <w:szCs w:val="24"/>
          <w:lang w:val="en-US"/>
        </w:rPr>
        <w:t xml:space="preserve"> </w:t>
      </w:r>
      <w:r w:rsidR="00422983">
        <w:rPr>
          <w:rFonts w:ascii="Calibri" w:hAnsi="Calibri" w:cs="Calibri"/>
          <w:color w:val="000000" w:themeColor="text1"/>
          <w:sz w:val="24"/>
          <w:szCs w:val="24"/>
          <w:lang w:val="en-US"/>
        </w:rPr>
        <w:t>of the plan does not include</w:t>
      </w:r>
      <w:r w:rsidR="00765383">
        <w:rPr>
          <w:rFonts w:ascii="Calibri" w:hAnsi="Calibri" w:cs="Calibri"/>
          <w:color w:val="000000" w:themeColor="text1"/>
          <w:sz w:val="24"/>
          <w:szCs w:val="24"/>
          <w:lang w:val="en-US"/>
        </w:rPr>
        <w:t xml:space="preserve"> any </w:t>
      </w:r>
      <w:r>
        <w:rPr>
          <w:rFonts w:ascii="Calibri" w:hAnsi="Calibri" w:cs="Calibri"/>
          <w:color w:val="000000" w:themeColor="text1"/>
          <w:sz w:val="24"/>
          <w:szCs w:val="24"/>
          <w:lang w:val="en-US"/>
        </w:rPr>
        <w:t>new loan funding</w:t>
      </w:r>
      <w:r w:rsidR="00FA68FF">
        <w:rPr>
          <w:rFonts w:ascii="Calibri" w:hAnsi="Calibri" w:cs="Calibri"/>
          <w:color w:val="000000" w:themeColor="text1"/>
          <w:sz w:val="24"/>
          <w:szCs w:val="24"/>
          <w:lang w:val="en-US"/>
        </w:rPr>
        <w:t>.</w:t>
      </w:r>
    </w:p>
    <w:p w14:paraId="3AF6987B" w14:textId="2AA846B6" w:rsidR="00B439DC" w:rsidRPr="00765383" w:rsidRDefault="00B439DC" w:rsidP="00B176D8">
      <w:pPr>
        <w:pStyle w:val="BodyText"/>
        <w:rPr>
          <w:rFonts w:ascii="Calibri" w:hAnsi="Calibri" w:cs="Calibri"/>
          <w:b/>
          <w:bCs/>
          <w:color w:val="000000" w:themeColor="text1"/>
          <w:sz w:val="24"/>
          <w:szCs w:val="24"/>
          <w:lang w:val="en-US"/>
        </w:rPr>
      </w:pPr>
      <w:r w:rsidRPr="00765383">
        <w:rPr>
          <w:rFonts w:ascii="Calibri" w:hAnsi="Calibri" w:cs="Calibri"/>
          <w:b/>
          <w:bCs/>
          <w:color w:val="000000" w:themeColor="text1"/>
          <w:sz w:val="24"/>
          <w:szCs w:val="24"/>
          <w:lang w:val="en-US"/>
        </w:rPr>
        <w:t>Other Expenses</w:t>
      </w:r>
    </w:p>
    <w:p w14:paraId="56F8AA90" w14:textId="5A3A25D1" w:rsidR="00765383" w:rsidRDefault="00765383"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Other expenses </w:t>
      </w:r>
      <w:r w:rsidR="002920DD">
        <w:rPr>
          <w:rFonts w:ascii="Calibri" w:hAnsi="Calibri" w:cs="Calibri"/>
          <w:color w:val="000000" w:themeColor="text1"/>
          <w:sz w:val="24"/>
          <w:szCs w:val="24"/>
          <w:lang w:val="en-US"/>
        </w:rPr>
        <w:t>encompass</w:t>
      </w:r>
      <w:r>
        <w:rPr>
          <w:rFonts w:ascii="Calibri" w:hAnsi="Calibri" w:cs="Calibri"/>
          <w:color w:val="000000" w:themeColor="text1"/>
          <w:sz w:val="24"/>
          <w:szCs w:val="24"/>
          <w:lang w:val="en-US"/>
        </w:rPr>
        <w:t xml:space="preserve"> administration </w:t>
      </w:r>
      <w:r w:rsidR="00E27C60">
        <w:rPr>
          <w:rFonts w:ascii="Calibri" w:hAnsi="Calibri" w:cs="Calibri"/>
          <w:color w:val="000000" w:themeColor="text1"/>
          <w:sz w:val="24"/>
          <w:szCs w:val="24"/>
          <w:lang w:val="en-US"/>
        </w:rPr>
        <w:t xml:space="preserve">costs such as </w:t>
      </w:r>
      <w:proofErr w:type="spellStart"/>
      <w:r w:rsidR="00E27C60">
        <w:rPr>
          <w:rFonts w:ascii="Calibri" w:hAnsi="Calibri" w:cs="Calibri"/>
          <w:color w:val="000000" w:themeColor="text1"/>
          <w:sz w:val="24"/>
          <w:szCs w:val="24"/>
          <w:lang w:val="en-US"/>
        </w:rPr>
        <w:t>Councillor</w:t>
      </w:r>
      <w:proofErr w:type="spellEnd"/>
      <w:r w:rsidR="00E27C60">
        <w:rPr>
          <w:rFonts w:ascii="Calibri" w:hAnsi="Calibri" w:cs="Calibri"/>
          <w:color w:val="000000" w:themeColor="text1"/>
          <w:sz w:val="24"/>
          <w:szCs w:val="24"/>
          <w:lang w:val="en-US"/>
        </w:rPr>
        <w:t xml:space="preserve"> allowances, election </w:t>
      </w:r>
      <w:r w:rsidR="002920DD">
        <w:rPr>
          <w:rFonts w:ascii="Calibri" w:hAnsi="Calibri" w:cs="Calibri"/>
          <w:color w:val="000000" w:themeColor="text1"/>
          <w:sz w:val="24"/>
          <w:szCs w:val="24"/>
          <w:lang w:val="en-US"/>
        </w:rPr>
        <w:t>expenses</w:t>
      </w:r>
      <w:r w:rsidR="00E27C60">
        <w:rPr>
          <w:rFonts w:ascii="Calibri" w:hAnsi="Calibri" w:cs="Calibri"/>
          <w:color w:val="000000" w:themeColor="text1"/>
          <w:sz w:val="24"/>
          <w:szCs w:val="24"/>
          <w:lang w:val="en-US"/>
        </w:rPr>
        <w:t xml:space="preserve">, </w:t>
      </w:r>
      <w:r w:rsidR="00B16EDF">
        <w:rPr>
          <w:rFonts w:ascii="Calibri" w:hAnsi="Calibri" w:cs="Calibri"/>
          <w:color w:val="000000" w:themeColor="text1"/>
          <w:sz w:val="24"/>
          <w:szCs w:val="24"/>
          <w:lang w:val="en-US"/>
        </w:rPr>
        <w:t xml:space="preserve">community grants, </w:t>
      </w:r>
      <w:r w:rsidR="00B13768">
        <w:rPr>
          <w:rFonts w:ascii="Calibri" w:hAnsi="Calibri" w:cs="Calibri"/>
          <w:color w:val="000000" w:themeColor="text1"/>
          <w:sz w:val="24"/>
          <w:szCs w:val="24"/>
          <w:lang w:val="en-US"/>
        </w:rPr>
        <w:t xml:space="preserve">fire services property levy, audit </w:t>
      </w:r>
      <w:r w:rsidR="00CA57F6">
        <w:rPr>
          <w:rFonts w:ascii="Calibri" w:hAnsi="Calibri" w:cs="Calibri"/>
          <w:color w:val="000000" w:themeColor="text1"/>
          <w:sz w:val="24"/>
          <w:szCs w:val="24"/>
          <w:lang w:val="en-US"/>
        </w:rPr>
        <w:t>fees,</w:t>
      </w:r>
      <w:r w:rsidR="00B13768">
        <w:rPr>
          <w:rFonts w:ascii="Calibri" w:hAnsi="Calibri" w:cs="Calibri"/>
          <w:color w:val="000000" w:themeColor="text1"/>
          <w:sz w:val="24"/>
          <w:szCs w:val="24"/>
          <w:lang w:val="en-US"/>
        </w:rPr>
        <w:t xml:space="preserve"> and </w:t>
      </w:r>
      <w:r w:rsidR="00CA57F6">
        <w:rPr>
          <w:rFonts w:ascii="Calibri" w:hAnsi="Calibri" w:cs="Calibri"/>
          <w:color w:val="000000" w:themeColor="text1"/>
          <w:sz w:val="24"/>
          <w:szCs w:val="24"/>
          <w:lang w:val="en-US"/>
        </w:rPr>
        <w:t xml:space="preserve">various </w:t>
      </w:r>
      <w:r w:rsidR="00B13768">
        <w:rPr>
          <w:rFonts w:ascii="Calibri" w:hAnsi="Calibri" w:cs="Calibri"/>
          <w:color w:val="000000" w:themeColor="text1"/>
          <w:sz w:val="24"/>
          <w:szCs w:val="24"/>
          <w:lang w:val="en-US"/>
        </w:rPr>
        <w:t xml:space="preserve">other costs </w:t>
      </w:r>
      <w:r w:rsidR="00CA57F6">
        <w:rPr>
          <w:rFonts w:ascii="Calibri" w:hAnsi="Calibri" w:cs="Calibri"/>
          <w:color w:val="000000" w:themeColor="text1"/>
          <w:sz w:val="24"/>
          <w:szCs w:val="24"/>
          <w:lang w:val="en-US"/>
        </w:rPr>
        <w:t>related to</w:t>
      </w:r>
      <w:r w:rsidR="00B13768">
        <w:rPr>
          <w:rFonts w:ascii="Calibri" w:hAnsi="Calibri" w:cs="Calibri"/>
          <w:color w:val="000000" w:themeColor="text1"/>
          <w:sz w:val="24"/>
          <w:szCs w:val="24"/>
          <w:lang w:val="en-US"/>
        </w:rPr>
        <w:t xml:space="preserve"> the </w:t>
      </w:r>
      <w:r w:rsidR="00652206">
        <w:rPr>
          <w:rFonts w:ascii="Calibri" w:hAnsi="Calibri" w:cs="Calibri"/>
          <w:color w:val="000000" w:themeColor="text1"/>
          <w:sz w:val="24"/>
          <w:szCs w:val="24"/>
          <w:lang w:val="en-US"/>
        </w:rPr>
        <w:t xml:space="preserve">daily operations </w:t>
      </w:r>
      <w:r w:rsidR="00B13768">
        <w:rPr>
          <w:rFonts w:ascii="Calibri" w:hAnsi="Calibri" w:cs="Calibri"/>
          <w:color w:val="000000" w:themeColor="text1"/>
          <w:sz w:val="24"/>
          <w:szCs w:val="24"/>
          <w:lang w:val="en-US"/>
        </w:rPr>
        <w:t>of Council.</w:t>
      </w:r>
    </w:p>
    <w:p w14:paraId="637F0F10" w14:textId="7A4E408B" w:rsidR="006541FA" w:rsidRDefault="00EB1D9F" w:rsidP="006541FA">
      <w:pPr>
        <w:pStyle w:val="NormalWeb"/>
        <w:spacing w:before="0" w:beforeAutospacing="0" w:after="0" w:afterAutospacing="0"/>
        <w:outlineLvl w:val="0"/>
        <w:rPr>
          <w:rFonts w:asciiTheme="minorHAnsi" w:hAnsiTheme="minorHAnsi" w:cstheme="minorHAnsi"/>
          <w:b/>
          <w:bCs/>
          <w:noProof/>
          <w:sz w:val="28"/>
          <w:szCs w:val="28"/>
        </w:rPr>
      </w:pPr>
      <w:r>
        <w:rPr>
          <w:rFonts w:ascii="Calibri" w:hAnsi="Calibri" w:cs="Calibri"/>
          <w:color w:val="000000" w:themeColor="text1"/>
          <w:lang w:val="en-US"/>
        </w:rPr>
        <w:br w:type="page"/>
      </w:r>
      <w:bookmarkStart w:id="13" w:name="_Toc197946304"/>
      <w:r w:rsidR="00DF6F7C">
        <w:rPr>
          <w:rFonts w:asciiTheme="minorHAnsi" w:hAnsiTheme="minorHAnsi" w:cstheme="minorHAnsi"/>
          <w:b/>
          <w:bCs/>
          <w:noProof/>
          <w:sz w:val="28"/>
          <w:szCs w:val="28"/>
        </w:rPr>
        <w:lastRenderedPageBreak/>
        <w:t xml:space="preserve">6  </w:t>
      </w:r>
      <w:r w:rsidR="006541FA" w:rsidRPr="004F18B9">
        <w:rPr>
          <w:rFonts w:asciiTheme="minorHAnsi" w:hAnsiTheme="minorHAnsi" w:cstheme="minorHAnsi"/>
          <w:b/>
          <w:bCs/>
          <w:noProof/>
          <w:sz w:val="28"/>
          <w:szCs w:val="28"/>
        </w:rPr>
        <w:t xml:space="preserve">Financial Plan </w:t>
      </w:r>
      <w:r w:rsidR="006541FA">
        <w:rPr>
          <w:rFonts w:asciiTheme="minorHAnsi" w:hAnsiTheme="minorHAnsi" w:cstheme="minorHAnsi"/>
          <w:b/>
          <w:bCs/>
          <w:noProof/>
          <w:sz w:val="28"/>
          <w:szCs w:val="28"/>
        </w:rPr>
        <w:t>Statements</w:t>
      </w:r>
      <w:bookmarkEnd w:id="13"/>
    </w:p>
    <w:p w14:paraId="33C2EDA5" w14:textId="2F69B64A" w:rsidR="002B28FF" w:rsidRDefault="006541FA"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This section presents </w:t>
      </w:r>
      <w:r w:rsidR="00222474">
        <w:rPr>
          <w:rFonts w:ascii="Calibri" w:hAnsi="Calibri" w:cs="Calibri"/>
          <w:color w:val="000000" w:themeColor="text1"/>
          <w:sz w:val="24"/>
          <w:szCs w:val="24"/>
          <w:lang w:val="en-US"/>
        </w:rPr>
        <w:t>details regarding</w:t>
      </w:r>
      <w:r w:rsidR="00071D6A">
        <w:rPr>
          <w:rFonts w:ascii="Calibri" w:hAnsi="Calibri" w:cs="Calibri"/>
          <w:color w:val="000000" w:themeColor="text1"/>
          <w:sz w:val="24"/>
          <w:szCs w:val="24"/>
          <w:lang w:val="en-US"/>
        </w:rPr>
        <w:t xml:space="preserve"> the Financial Plan Statements for the 10</w:t>
      </w:r>
      <w:r w:rsidR="00222474">
        <w:rPr>
          <w:rFonts w:ascii="Calibri" w:hAnsi="Calibri" w:cs="Calibri"/>
          <w:color w:val="000000" w:themeColor="text1"/>
          <w:sz w:val="24"/>
          <w:szCs w:val="24"/>
          <w:lang w:val="en-US"/>
        </w:rPr>
        <w:t>-</w:t>
      </w:r>
      <w:r w:rsidR="00071D6A">
        <w:rPr>
          <w:rFonts w:ascii="Calibri" w:hAnsi="Calibri" w:cs="Calibri"/>
          <w:color w:val="000000" w:themeColor="text1"/>
          <w:sz w:val="24"/>
          <w:szCs w:val="24"/>
          <w:lang w:val="en-US"/>
        </w:rPr>
        <w:t>year</w:t>
      </w:r>
      <w:r w:rsidR="00222474">
        <w:rPr>
          <w:rFonts w:ascii="Calibri" w:hAnsi="Calibri" w:cs="Calibri"/>
          <w:color w:val="000000" w:themeColor="text1"/>
          <w:sz w:val="24"/>
          <w:szCs w:val="24"/>
          <w:lang w:val="en-US"/>
        </w:rPr>
        <w:t xml:space="preserve"> period</w:t>
      </w:r>
      <w:r w:rsidR="00071D6A">
        <w:rPr>
          <w:rFonts w:ascii="Calibri" w:hAnsi="Calibri" w:cs="Calibri"/>
          <w:color w:val="000000" w:themeColor="text1"/>
          <w:sz w:val="24"/>
          <w:szCs w:val="24"/>
          <w:lang w:val="en-US"/>
        </w:rPr>
        <w:t xml:space="preserve"> from 2025/26 to 2034/35.</w:t>
      </w:r>
    </w:p>
    <w:p w14:paraId="77EC7022" w14:textId="73C5F19E" w:rsidR="00F3348B" w:rsidRDefault="00F3348B" w:rsidP="00F55197">
      <w:pPr>
        <w:pStyle w:val="BodyText"/>
        <w:numPr>
          <w:ilvl w:val="0"/>
          <w:numId w:val="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Comprehensive Income Statement</w:t>
      </w:r>
    </w:p>
    <w:p w14:paraId="3E9EF898" w14:textId="05E831DB" w:rsidR="00F3348B" w:rsidRDefault="00F3348B" w:rsidP="00F55197">
      <w:pPr>
        <w:pStyle w:val="BodyText"/>
        <w:numPr>
          <w:ilvl w:val="0"/>
          <w:numId w:val="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Balance Sheet</w:t>
      </w:r>
    </w:p>
    <w:p w14:paraId="59CE4094" w14:textId="37BDB107" w:rsidR="00F3348B" w:rsidRDefault="00F3348B" w:rsidP="00F55197">
      <w:pPr>
        <w:pStyle w:val="BodyText"/>
        <w:numPr>
          <w:ilvl w:val="0"/>
          <w:numId w:val="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Statement of Changes in Equity</w:t>
      </w:r>
    </w:p>
    <w:p w14:paraId="5CAFB65E" w14:textId="7A3B6B0B" w:rsidR="00F3348B" w:rsidRDefault="00F3348B" w:rsidP="00F55197">
      <w:pPr>
        <w:pStyle w:val="BodyText"/>
        <w:numPr>
          <w:ilvl w:val="0"/>
          <w:numId w:val="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Statement of Cash Flows</w:t>
      </w:r>
    </w:p>
    <w:p w14:paraId="44D98812" w14:textId="7A7887E0" w:rsidR="00F3348B" w:rsidRDefault="00F3348B" w:rsidP="00F55197">
      <w:pPr>
        <w:pStyle w:val="BodyText"/>
        <w:numPr>
          <w:ilvl w:val="0"/>
          <w:numId w:val="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Statement of Capital Works</w:t>
      </w:r>
    </w:p>
    <w:p w14:paraId="40CCB7EE" w14:textId="48406B4D" w:rsidR="00F3348B" w:rsidRDefault="00F3348B" w:rsidP="00F55197">
      <w:pPr>
        <w:pStyle w:val="BodyText"/>
        <w:numPr>
          <w:ilvl w:val="0"/>
          <w:numId w:val="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Statement of Human Resources</w:t>
      </w:r>
    </w:p>
    <w:p w14:paraId="38C428A7" w14:textId="69BCAA9A" w:rsidR="00C05CAD" w:rsidRPr="00337965" w:rsidRDefault="00EB1D9F" w:rsidP="00C05CAD">
      <w:pPr>
        <w:pStyle w:val="NormalWeb"/>
        <w:spacing w:before="0" w:beforeAutospacing="0" w:after="0" w:afterAutospacing="0"/>
        <w:outlineLvl w:val="1"/>
        <w:rPr>
          <w:rFonts w:asciiTheme="minorHAnsi" w:hAnsiTheme="minorHAnsi" w:cstheme="minorHAnsi"/>
          <w:b/>
          <w:bCs/>
          <w:noProof/>
        </w:rPr>
      </w:pPr>
      <w:r>
        <w:rPr>
          <w:rFonts w:ascii="Calibri" w:hAnsi="Calibri" w:cs="Calibri"/>
          <w:color w:val="000000" w:themeColor="text1"/>
          <w:lang w:val="en-US"/>
        </w:rPr>
        <w:br w:type="page"/>
      </w:r>
      <w:bookmarkStart w:id="14" w:name="_Toc197946305"/>
      <w:r w:rsidR="00080415">
        <w:rPr>
          <w:rFonts w:asciiTheme="minorHAnsi" w:hAnsiTheme="minorHAnsi" w:cstheme="minorHAnsi"/>
          <w:b/>
          <w:bCs/>
          <w:noProof/>
        </w:rPr>
        <w:lastRenderedPageBreak/>
        <w:t xml:space="preserve">6.1 </w:t>
      </w:r>
      <w:r w:rsidR="005973C4">
        <w:rPr>
          <w:rFonts w:asciiTheme="minorHAnsi" w:hAnsiTheme="minorHAnsi" w:cstheme="minorHAnsi"/>
          <w:b/>
          <w:bCs/>
          <w:noProof/>
        </w:rPr>
        <w:t xml:space="preserve"> </w:t>
      </w:r>
      <w:r w:rsidR="00C05CAD">
        <w:rPr>
          <w:rFonts w:asciiTheme="minorHAnsi" w:hAnsiTheme="minorHAnsi" w:cstheme="minorHAnsi"/>
          <w:b/>
          <w:bCs/>
          <w:noProof/>
        </w:rPr>
        <w:t>Comprehensive Income Statement</w:t>
      </w:r>
      <w:bookmarkEnd w:id="14"/>
    </w:p>
    <w:p w14:paraId="0D42B726" w14:textId="725479F4" w:rsidR="00CB00FF" w:rsidRDefault="002F41FD" w:rsidP="00B176D8">
      <w:pPr>
        <w:pStyle w:val="BodyText"/>
        <w:rPr>
          <w:rFonts w:ascii="Calibri" w:hAnsi="Calibri" w:cs="Calibri"/>
          <w:color w:val="000000" w:themeColor="text1"/>
          <w:sz w:val="24"/>
          <w:szCs w:val="24"/>
          <w:lang w:val="en-US"/>
        </w:rPr>
      </w:pPr>
      <w:r w:rsidRPr="002F41FD">
        <w:rPr>
          <w:noProof/>
        </w:rPr>
        <w:drawing>
          <wp:inline distT="0" distB="0" distL="0" distR="0" wp14:anchorId="6CA8932F" wp14:editId="57645C95">
            <wp:extent cx="9251950" cy="4533900"/>
            <wp:effectExtent l="0" t="0" r="6350" b="0"/>
            <wp:docPr id="129629437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1950" cy="4533900"/>
                    </a:xfrm>
                    <a:prstGeom prst="rect">
                      <a:avLst/>
                    </a:prstGeom>
                    <a:noFill/>
                    <a:ln>
                      <a:noFill/>
                    </a:ln>
                  </pic:spPr>
                </pic:pic>
              </a:graphicData>
            </a:graphic>
          </wp:inline>
        </w:drawing>
      </w:r>
    </w:p>
    <w:p w14:paraId="4884F270" w14:textId="15B22097" w:rsidR="00A47E91" w:rsidRPr="00EB1942" w:rsidRDefault="00EB1942" w:rsidP="00B176D8">
      <w:pPr>
        <w:pStyle w:val="BodyText"/>
        <w:rPr>
          <w:rFonts w:ascii="Calibri" w:hAnsi="Calibri" w:cs="Calibri"/>
          <w:b/>
          <w:bCs/>
          <w:color w:val="000000" w:themeColor="text1"/>
          <w:sz w:val="24"/>
          <w:szCs w:val="24"/>
          <w:lang w:val="en-US"/>
        </w:rPr>
      </w:pPr>
      <w:r w:rsidRPr="00491A8F">
        <w:rPr>
          <w:rFonts w:ascii="Calibri" w:hAnsi="Calibri" w:cs="Calibri"/>
          <w:b/>
          <w:bCs/>
          <w:color w:val="000000" w:themeColor="text1"/>
          <w:sz w:val="24"/>
          <w:szCs w:val="24"/>
          <w:lang w:val="en-US"/>
        </w:rPr>
        <w:lastRenderedPageBreak/>
        <w:t>Adjusted Underlying Result</w:t>
      </w:r>
    </w:p>
    <w:p w14:paraId="219735E6" w14:textId="02692ECD" w:rsidR="00EB1942" w:rsidRDefault="00D9669F" w:rsidP="00B176D8">
      <w:pPr>
        <w:pStyle w:val="BodyText"/>
        <w:rPr>
          <w:rFonts w:ascii="Calibri" w:hAnsi="Calibri" w:cs="Calibri"/>
          <w:color w:val="000000" w:themeColor="text1"/>
          <w:sz w:val="24"/>
          <w:szCs w:val="24"/>
          <w:lang w:val="en-US"/>
        </w:rPr>
      </w:pPr>
      <w:r w:rsidRPr="00D9669F">
        <w:rPr>
          <w:noProof/>
        </w:rPr>
        <w:drawing>
          <wp:inline distT="0" distB="0" distL="0" distR="0" wp14:anchorId="7B443D32" wp14:editId="3CD46966">
            <wp:extent cx="9251950" cy="2409190"/>
            <wp:effectExtent l="0" t="0" r="6350" b="0"/>
            <wp:docPr id="7270927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51950" cy="2409190"/>
                    </a:xfrm>
                    <a:prstGeom prst="rect">
                      <a:avLst/>
                    </a:prstGeom>
                    <a:noFill/>
                    <a:ln>
                      <a:noFill/>
                    </a:ln>
                  </pic:spPr>
                </pic:pic>
              </a:graphicData>
            </a:graphic>
          </wp:inline>
        </w:drawing>
      </w:r>
    </w:p>
    <w:p w14:paraId="411330D1" w14:textId="77777777" w:rsidR="00A849E1" w:rsidRDefault="00A849E1" w:rsidP="00B176D8">
      <w:pPr>
        <w:pStyle w:val="BodyText"/>
        <w:rPr>
          <w:rFonts w:ascii="Calibri" w:hAnsi="Calibri" w:cs="Calibri"/>
          <w:color w:val="000000" w:themeColor="text1"/>
          <w:sz w:val="24"/>
          <w:szCs w:val="24"/>
          <w:lang w:val="en-US"/>
        </w:rPr>
      </w:pPr>
    </w:p>
    <w:p w14:paraId="53B4B201" w14:textId="587D2A44" w:rsidR="008B3FC0" w:rsidRDefault="003D37FE" w:rsidP="00B176D8">
      <w:pPr>
        <w:pStyle w:val="BodyText"/>
        <w:rPr>
          <w:rFonts w:ascii="Calibri" w:hAnsi="Calibri" w:cs="Calibri"/>
          <w:color w:val="000000" w:themeColor="text1"/>
          <w:sz w:val="24"/>
          <w:szCs w:val="24"/>
          <w:lang w:val="en-US"/>
        </w:rPr>
      </w:pPr>
      <w:r w:rsidRPr="003D37FE">
        <w:rPr>
          <w:rFonts w:ascii="Calibri" w:hAnsi="Calibri" w:cs="Calibri"/>
          <w:color w:val="000000" w:themeColor="text1"/>
          <w:sz w:val="24"/>
          <w:szCs w:val="24"/>
          <w:lang w:val="en-US"/>
        </w:rPr>
        <w:t>Th</w:t>
      </w:r>
      <w:r>
        <w:rPr>
          <w:rFonts w:ascii="Calibri" w:hAnsi="Calibri" w:cs="Calibri"/>
          <w:color w:val="000000" w:themeColor="text1"/>
          <w:sz w:val="24"/>
          <w:szCs w:val="24"/>
          <w:lang w:val="en-US"/>
        </w:rPr>
        <w:t>e</w:t>
      </w:r>
      <w:r w:rsidRPr="003D37FE">
        <w:rPr>
          <w:rFonts w:ascii="Calibri" w:hAnsi="Calibri" w:cs="Calibri"/>
          <w:color w:val="000000" w:themeColor="text1"/>
          <w:sz w:val="24"/>
          <w:szCs w:val="24"/>
          <w:lang w:val="en-US"/>
        </w:rPr>
        <w:t xml:space="preserve"> adjusted underlying result </w:t>
      </w:r>
      <w:r w:rsidR="00CD08B9">
        <w:rPr>
          <w:rFonts w:ascii="Calibri" w:hAnsi="Calibri" w:cs="Calibri"/>
          <w:color w:val="000000" w:themeColor="text1"/>
          <w:sz w:val="24"/>
          <w:szCs w:val="24"/>
          <w:lang w:val="en-US"/>
        </w:rPr>
        <w:t>reflects</w:t>
      </w:r>
      <w:r w:rsidRPr="003D37FE">
        <w:rPr>
          <w:rFonts w:ascii="Calibri" w:hAnsi="Calibri" w:cs="Calibri"/>
          <w:color w:val="000000" w:themeColor="text1"/>
          <w:sz w:val="24"/>
          <w:szCs w:val="24"/>
          <w:lang w:val="en-US"/>
        </w:rPr>
        <w:t xml:space="preserve"> the net surplus for the year, </w:t>
      </w:r>
      <w:r w:rsidR="00571A1D">
        <w:rPr>
          <w:rFonts w:ascii="Calibri" w:hAnsi="Calibri" w:cs="Calibri"/>
          <w:color w:val="000000" w:themeColor="text1"/>
          <w:sz w:val="24"/>
          <w:szCs w:val="24"/>
          <w:lang w:val="en-US"/>
        </w:rPr>
        <w:t>excluding</w:t>
      </w:r>
      <w:r w:rsidRPr="003D37FE">
        <w:rPr>
          <w:rFonts w:ascii="Calibri" w:hAnsi="Calibri" w:cs="Calibri"/>
          <w:color w:val="000000" w:themeColor="text1"/>
          <w:sz w:val="24"/>
          <w:szCs w:val="24"/>
          <w:lang w:val="en-US"/>
        </w:rPr>
        <w:t xml:space="preserve"> non-recurrent capital grants, capital contributions from other sources, and non-monetary contributions. It serves as a </w:t>
      </w:r>
      <w:r w:rsidR="00571A1D">
        <w:rPr>
          <w:rFonts w:ascii="Calibri" w:hAnsi="Calibri" w:cs="Calibri"/>
          <w:color w:val="000000" w:themeColor="text1"/>
          <w:sz w:val="24"/>
          <w:szCs w:val="24"/>
          <w:lang w:val="en-US"/>
        </w:rPr>
        <w:t>crucial</w:t>
      </w:r>
      <w:r w:rsidRPr="003D37FE">
        <w:rPr>
          <w:rFonts w:ascii="Calibri" w:hAnsi="Calibri" w:cs="Calibri"/>
          <w:color w:val="000000" w:themeColor="text1"/>
          <w:sz w:val="24"/>
          <w:szCs w:val="24"/>
          <w:lang w:val="en-US"/>
        </w:rPr>
        <w:t xml:space="preserve"> indicator of </w:t>
      </w:r>
      <w:proofErr w:type="gramStart"/>
      <w:r w:rsidRPr="003D37FE">
        <w:rPr>
          <w:rFonts w:ascii="Calibri" w:hAnsi="Calibri" w:cs="Calibri"/>
          <w:color w:val="000000" w:themeColor="text1"/>
          <w:sz w:val="24"/>
          <w:szCs w:val="24"/>
          <w:lang w:val="en-US"/>
        </w:rPr>
        <w:t>Council’s</w:t>
      </w:r>
      <w:proofErr w:type="gramEnd"/>
      <w:r w:rsidRPr="003D37FE">
        <w:rPr>
          <w:rFonts w:ascii="Calibri" w:hAnsi="Calibri" w:cs="Calibri"/>
          <w:color w:val="000000" w:themeColor="text1"/>
          <w:sz w:val="24"/>
          <w:szCs w:val="24"/>
          <w:lang w:val="en-US"/>
        </w:rPr>
        <w:t xml:space="preserve"> financial </w:t>
      </w:r>
      <w:r w:rsidR="001D4844">
        <w:rPr>
          <w:rFonts w:ascii="Calibri" w:hAnsi="Calibri" w:cs="Calibri"/>
          <w:color w:val="000000" w:themeColor="text1"/>
          <w:sz w:val="24"/>
          <w:szCs w:val="24"/>
          <w:lang w:val="en-US"/>
        </w:rPr>
        <w:t>health</w:t>
      </w:r>
      <w:r w:rsidRPr="003D37FE">
        <w:rPr>
          <w:rFonts w:ascii="Calibri" w:hAnsi="Calibri" w:cs="Calibri"/>
          <w:color w:val="000000" w:themeColor="text1"/>
          <w:sz w:val="24"/>
          <w:szCs w:val="24"/>
          <w:lang w:val="en-US"/>
        </w:rPr>
        <w:t xml:space="preserve"> and its </w:t>
      </w:r>
      <w:r w:rsidR="001D4844">
        <w:rPr>
          <w:rFonts w:ascii="Calibri" w:hAnsi="Calibri" w:cs="Calibri"/>
          <w:color w:val="000000" w:themeColor="text1"/>
          <w:sz w:val="24"/>
          <w:szCs w:val="24"/>
          <w:lang w:val="en-US"/>
        </w:rPr>
        <w:t>ability</w:t>
      </w:r>
      <w:r w:rsidRPr="003D37FE">
        <w:rPr>
          <w:rFonts w:ascii="Calibri" w:hAnsi="Calibri" w:cs="Calibri"/>
          <w:color w:val="000000" w:themeColor="text1"/>
          <w:sz w:val="24"/>
          <w:szCs w:val="24"/>
          <w:lang w:val="en-US"/>
        </w:rPr>
        <w:t xml:space="preserve"> to </w:t>
      </w:r>
      <w:r w:rsidR="001D4844">
        <w:rPr>
          <w:rFonts w:ascii="Calibri" w:hAnsi="Calibri" w:cs="Calibri"/>
          <w:color w:val="000000" w:themeColor="text1"/>
          <w:sz w:val="24"/>
          <w:szCs w:val="24"/>
          <w:lang w:val="en-US"/>
        </w:rPr>
        <w:t>achieve</w:t>
      </w:r>
      <w:r w:rsidRPr="003D37FE">
        <w:rPr>
          <w:rFonts w:ascii="Calibri" w:hAnsi="Calibri" w:cs="Calibri"/>
          <w:color w:val="000000" w:themeColor="text1"/>
          <w:sz w:val="24"/>
          <w:szCs w:val="24"/>
          <w:lang w:val="en-US"/>
        </w:rPr>
        <w:t xml:space="preserve"> its service delivery goals.   </w:t>
      </w:r>
    </w:p>
    <w:p w14:paraId="3248CE17" w14:textId="21BEFFF6" w:rsidR="00DB0A6C" w:rsidRDefault="00A819F9" w:rsidP="00B176D8">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10-year </w:t>
      </w:r>
      <w:r w:rsidR="006C735E">
        <w:rPr>
          <w:rFonts w:ascii="Calibri" w:hAnsi="Calibri" w:cs="Calibri"/>
          <w:color w:val="000000" w:themeColor="text1"/>
          <w:sz w:val="24"/>
          <w:szCs w:val="24"/>
          <w:lang w:val="en-US"/>
        </w:rPr>
        <w:t xml:space="preserve">financial plan </w:t>
      </w:r>
      <w:r w:rsidR="00563D95">
        <w:rPr>
          <w:rFonts w:ascii="Calibri" w:hAnsi="Calibri" w:cs="Calibri"/>
          <w:color w:val="000000" w:themeColor="text1"/>
          <w:sz w:val="24"/>
          <w:szCs w:val="24"/>
          <w:lang w:val="en-US"/>
        </w:rPr>
        <w:t>is a</w:t>
      </w:r>
      <w:r w:rsidR="006C735E">
        <w:rPr>
          <w:rFonts w:ascii="Calibri" w:hAnsi="Calibri" w:cs="Calibri"/>
          <w:color w:val="000000" w:themeColor="text1"/>
          <w:sz w:val="24"/>
          <w:szCs w:val="24"/>
          <w:lang w:val="en-US"/>
        </w:rPr>
        <w:t>lign</w:t>
      </w:r>
      <w:r w:rsidR="00563D95">
        <w:rPr>
          <w:rFonts w:ascii="Calibri" w:hAnsi="Calibri" w:cs="Calibri"/>
          <w:color w:val="000000" w:themeColor="text1"/>
          <w:sz w:val="24"/>
          <w:szCs w:val="24"/>
          <w:lang w:val="en-US"/>
        </w:rPr>
        <w:t>ed</w:t>
      </w:r>
      <w:r w:rsidR="006C735E">
        <w:rPr>
          <w:rFonts w:ascii="Calibri" w:hAnsi="Calibri" w:cs="Calibri"/>
          <w:color w:val="000000" w:themeColor="text1"/>
          <w:sz w:val="24"/>
          <w:szCs w:val="24"/>
          <w:lang w:val="en-US"/>
        </w:rPr>
        <w:t xml:space="preserve"> with the Financial Vision 2024-2027</w:t>
      </w:r>
      <w:r w:rsidR="00CE7E9F">
        <w:rPr>
          <w:rFonts w:ascii="Calibri" w:hAnsi="Calibri" w:cs="Calibri"/>
          <w:color w:val="000000" w:themeColor="text1"/>
          <w:sz w:val="24"/>
          <w:szCs w:val="24"/>
          <w:lang w:val="en-US"/>
        </w:rPr>
        <w:t xml:space="preserve">, which aims to </w:t>
      </w:r>
      <w:r w:rsidR="00563D95">
        <w:rPr>
          <w:rFonts w:ascii="Calibri" w:hAnsi="Calibri" w:cs="Calibri"/>
          <w:color w:val="000000" w:themeColor="text1"/>
          <w:sz w:val="24"/>
          <w:szCs w:val="24"/>
          <w:lang w:val="en-US"/>
        </w:rPr>
        <w:t xml:space="preserve">establish </w:t>
      </w:r>
      <w:r w:rsidR="00CE7E9F">
        <w:rPr>
          <w:rFonts w:ascii="Calibri" w:hAnsi="Calibri" w:cs="Calibri"/>
          <w:color w:val="000000" w:themeColor="text1"/>
          <w:sz w:val="24"/>
          <w:szCs w:val="24"/>
          <w:lang w:val="en-US"/>
        </w:rPr>
        <w:t>a fiscally responsible budget and ensure financial sustainability for Council</w:t>
      </w:r>
      <w:r w:rsidR="00656BAD">
        <w:rPr>
          <w:rFonts w:ascii="Calibri" w:hAnsi="Calibri" w:cs="Calibri"/>
          <w:color w:val="000000" w:themeColor="text1"/>
          <w:sz w:val="24"/>
          <w:szCs w:val="24"/>
          <w:lang w:val="en-US"/>
        </w:rPr>
        <w:t xml:space="preserve">. This plan </w:t>
      </w:r>
      <w:r w:rsidR="007F680E">
        <w:rPr>
          <w:rFonts w:ascii="Calibri" w:hAnsi="Calibri" w:cs="Calibri"/>
          <w:color w:val="000000" w:themeColor="text1"/>
          <w:sz w:val="24"/>
          <w:szCs w:val="24"/>
          <w:lang w:val="en-US"/>
        </w:rPr>
        <w:t>includes</w:t>
      </w:r>
      <w:r w:rsidR="00656BAD">
        <w:rPr>
          <w:rFonts w:ascii="Calibri" w:hAnsi="Calibri" w:cs="Calibri"/>
          <w:color w:val="000000" w:themeColor="text1"/>
          <w:sz w:val="24"/>
          <w:szCs w:val="24"/>
          <w:lang w:val="en-US"/>
        </w:rPr>
        <w:t xml:space="preserve"> a reduction in operating expenditure for 202</w:t>
      </w:r>
      <w:r w:rsidR="00914B71">
        <w:rPr>
          <w:rFonts w:ascii="Calibri" w:hAnsi="Calibri" w:cs="Calibri"/>
          <w:color w:val="000000" w:themeColor="text1"/>
          <w:sz w:val="24"/>
          <w:szCs w:val="24"/>
          <w:lang w:val="en-US"/>
        </w:rPr>
        <w:t xml:space="preserve">5/26 </w:t>
      </w:r>
      <w:r w:rsidR="002B3559">
        <w:rPr>
          <w:rFonts w:ascii="Calibri" w:hAnsi="Calibri" w:cs="Calibri"/>
          <w:color w:val="000000" w:themeColor="text1"/>
          <w:sz w:val="24"/>
          <w:szCs w:val="24"/>
          <w:lang w:val="en-US"/>
        </w:rPr>
        <w:t>financial</w:t>
      </w:r>
      <w:r w:rsidR="007F680E">
        <w:rPr>
          <w:rFonts w:ascii="Calibri" w:hAnsi="Calibri" w:cs="Calibri"/>
          <w:color w:val="000000" w:themeColor="text1"/>
          <w:sz w:val="24"/>
          <w:szCs w:val="24"/>
          <w:lang w:val="en-US"/>
        </w:rPr>
        <w:t xml:space="preserve"> year</w:t>
      </w:r>
      <w:r w:rsidR="00A15B39">
        <w:rPr>
          <w:rFonts w:ascii="Calibri" w:hAnsi="Calibri" w:cs="Calibri"/>
          <w:color w:val="000000" w:themeColor="text1"/>
          <w:sz w:val="24"/>
          <w:szCs w:val="24"/>
          <w:lang w:val="en-US"/>
        </w:rPr>
        <w:t xml:space="preserve"> of $2.5</w:t>
      </w:r>
      <w:r w:rsidR="002B3559">
        <w:rPr>
          <w:rFonts w:ascii="Calibri" w:hAnsi="Calibri" w:cs="Calibri"/>
          <w:color w:val="000000" w:themeColor="text1"/>
          <w:sz w:val="24"/>
          <w:szCs w:val="24"/>
          <w:lang w:val="en-US"/>
        </w:rPr>
        <w:t>3 million</w:t>
      </w:r>
      <w:r w:rsidR="00914B71">
        <w:rPr>
          <w:rFonts w:ascii="Calibri" w:hAnsi="Calibri" w:cs="Calibri"/>
          <w:color w:val="000000" w:themeColor="text1"/>
          <w:sz w:val="24"/>
          <w:szCs w:val="24"/>
          <w:lang w:val="en-US"/>
        </w:rPr>
        <w:t>.</w:t>
      </w:r>
      <w:r w:rsidR="0041091B" w:rsidRPr="0041091B">
        <w:rPr>
          <w:rFonts w:ascii="Calibri" w:hAnsi="Calibri" w:cs="Calibri"/>
          <w:color w:val="000000" w:themeColor="text1"/>
          <w:sz w:val="24"/>
          <w:szCs w:val="24"/>
          <w:lang w:val="en-US"/>
        </w:rPr>
        <w:t xml:space="preserve"> Th</w:t>
      </w:r>
      <w:r w:rsidR="007F680E">
        <w:rPr>
          <w:rFonts w:ascii="Calibri" w:hAnsi="Calibri" w:cs="Calibri"/>
          <w:color w:val="000000" w:themeColor="text1"/>
          <w:sz w:val="24"/>
          <w:szCs w:val="24"/>
          <w:lang w:val="en-US"/>
        </w:rPr>
        <w:t>e</w:t>
      </w:r>
      <w:r w:rsidR="0041091B" w:rsidRPr="0041091B" w:rsidDel="002B3559">
        <w:rPr>
          <w:rFonts w:ascii="Calibri" w:hAnsi="Calibri" w:cs="Calibri"/>
          <w:color w:val="000000" w:themeColor="text1"/>
          <w:sz w:val="24"/>
          <w:szCs w:val="24"/>
          <w:lang w:val="en-US"/>
        </w:rPr>
        <w:t xml:space="preserve"> </w:t>
      </w:r>
      <w:r w:rsidR="002B3559">
        <w:rPr>
          <w:rFonts w:ascii="Calibri" w:hAnsi="Calibri" w:cs="Calibri"/>
          <w:color w:val="000000" w:themeColor="text1"/>
          <w:sz w:val="24"/>
          <w:szCs w:val="24"/>
          <w:lang w:val="en-US"/>
        </w:rPr>
        <w:t>plan</w:t>
      </w:r>
      <w:r w:rsidR="0041091B" w:rsidRPr="0041091B">
        <w:rPr>
          <w:rFonts w:ascii="Calibri" w:hAnsi="Calibri" w:cs="Calibri"/>
          <w:color w:val="000000" w:themeColor="text1"/>
          <w:sz w:val="24"/>
          <w:szCs w:val="24"/>
          <w:lang w:val="en-US"/>
        </w:rPr>
        <w:t xml:space="preserve"> </w:t>
      </w:r>
      <w:r w:rsidR="007F680E">
        <w:rPr>
          <w:rFonts w:ascii="Calibri" w:hAnsi="Calibri" w:cs="Calibri"/>
          <w:color w:val="000000" w:themeColor="text1"/>
          <w:sz w:val="24"/>
          <w:szCs w:val="24"/>
          <w:lang w:val="en-US"/>
        </w:rPr>
        <w:t xml:space="preserve">considers </w:t>
      </w:r>
      <w:r w:rsidR="0041091B" w:rsidRPr="0041091B">
        <w:rPr>
          <w:rFonts w:ascii="Calibri" w:hAnsi="Calibri" w:cs="Calibri"/>
          <w:color w:val="000000" w:themeColor="text1"/>
          <w:sz w:val="24"/>
          <w:szCs w:val="24"/>
          <w:lang w:val="en-US"/>
        </w:rPr>
        <w:t xml:space="preserve">the challenging environment </w:t>
      </w:r>
      <w:r w:rsidR="00A466ED">
        <w:rPr>
          <w:rFonts w:ascii="Calibri" w:hAnsi="Calibri" w:cs="Calibri"/>
          <w:color w:val="000000" w:themeColor="text1"/>
          <w:sz w:val="24"/>
          <w:szCs w:val="24"/>
          <w:lang w:val="en-US"/>
        </w:rPr>
        <w:t>faced</w:t>
      </w:r>
      <w:r w:rsidR="0041091B" w:rsidRPr="0041091B">
        <w:rPr>
          <w:rFonts w:ascii="Calibri" w:hAnsi="Calibri" w:cs="Calibri"/>
          <w:color w:val="000000" w:themeColor="text1"/>
          <w:sz w:val="24"/>
          <w:szCs w:val="24"/>
          <w:lang w:val="en-US"/>
        </w:rPr>
        <w:t xml:space="preserve"> by the Local Government sector</w:t>
      </w:r>
      <w:r w:rsidR="00A466ED">
        <w:rPr>
          <w:rFonts w:ascii="Calibri" w:hAnsi="Calibri" w:cs="Calibri"/>
          <w:color w:val="000000" w:themeColor="text1"/>
          <w:sz w:val="24"/>
          <w:szCs w:val="24"/>
          <w:lang w:val="en-US"/>
        </w:rPr>
        <w:t>, including</w:t>
      </w:r>
      <w:r w:rsidR="0041091B" w:rsidRPr="0041091B">
        <w:rPr>
          <w:rFonts w:ascii="Calibri" w:hAnsi="Calibri" w:cs="Calibri"/>
          <w:color w:val="000000" w:themeColor="text1"/>
          <w:sz w:val="24"/>
          <w:szCs w:val="24"/>
          <w:lang w:val="en-US"/>
        </w:rPr>
        <w:t xml:space="preserve"> increased capital delivery costs, general inflation and significant cost of living pressures </w:t>
      </w:r>
      <w:r w:rsidR="00C656B0">
        <w:rPr>
          <w:rFonts w:ascii="Calibri" w:hAnsi="Calibri" w:cs="Calibri"/>
          <w:color w:val="000000" w:themeColor="text1"/>
          <w:sz w:val="24"/>
          <w:szCs w:val="24"/>
          <w:lang w:val="en-US"/>
        </w:rPr>
        <w:t>on</w:t>
      </w:r>
      <w:r w:rsidR="0041091B" w:rsidRPr="0041091B">
        <w:rPr>
          <w:rFonts w:ascii="Calibri" w:hAnsi="Calibri" w:cs="Calibri"/>
          <w:color w:val="000000" w:themeColor="text1"/>
          <w:sz w:val="24"/>
          <w:szCs w:val="24"/>
          <w:lang w:val="en-US"/>
        </w:rPr>
        <w:t xml:space="preserve"> the community.</w:t>
      </w:r>
      <w:r w:rsidR="00D25032">
        <w:rPr>
          <w:rFonts w:ascii="Calibri" w:hAnsi="Calibri" w:cs="Calibri"/>
          <w:color w:val="000000" w:themeColor="text1"/>
          <w:sz w:val="24"/>
          <w:szCs w:val="24"/>
          <w:lang w:val="en-US"/>
        </w:rPr>
        <w:t xml:space="preserve"> </w:t>
      </w:r>
      <w:r w:rsidR="00C656B0">
        <w:rPr>
          <w:rFonts w:ascii="Calibri" w:hAnsi="Calibri" w:cs="Calibri"/>
          <w:color w:val="000000" w:themeColor="text1"/>
          <w:sz w:val="24"/>
          <w:szCs w:val="24"/>
          <w:lang w:val="en-US"/>
        </w:rPr>
        <w:t>As a result of the strategic direction</w:t>
      </w:r>
      <w:r w:rsidR="00B82791">
        <w:rPr>
          <w:rFonts w:ascii="Calibri" w:hAnsi="Calibri" w:cs="Calibri"/>
          <w:color w:val="000000" w:themeColor="text1"/>
          <w:sz w:val="24"/>
          <w:szCs w:val="24"/>
          <w:lang w:val="en-US"/>
        </w:rPr>
        <w:t xml:space="preserve"> to reduce operating expenditure while increasing revenue, </w:t>
      </w:r>
      <w:proofErr w:type="gramStart"/>
      <w:r w:rsidR="00D25032">
        <w:rPr>
          <w:rFonts w:ascii="Calibri" w:hAnsi="Calibri" w:cs="Calibri"/>
          <w:color w:val="000000" w:themeColor="text1"/>
          <w:sz w:val="24"/>
          <w:szCs w:val="24"/>
          <w:lang w:val="en-US"/>
        </w:rPr>
        <w:t>Council</w:t>
      </w:r>
      <w:proofErr w:type="gramEnd"/>
      <w:r w:rsidR="00D25032">
        <w:rPr>
          <w:rFonts w:ascii="Calibri" w:hAnsi="Calibri" w:cs="Calibri"/>
          <w:color w:val="000000" w:themeColor="text1"/>
          <w:sz w:val="24"/>
          <w:szCs w:val="24"/>
          <w:lang w:val="en-US"/>
        </w:rPr>
        <w:t xml:space="preserve"> has budgeted </w:t>
      </w:r>
      <w:r w:rsidR="00B82791">
        <w:rPr>
          <w:rFonts w:ascii="Calibri" w:hAnsi="Calibri" w:cs="Calibri"/>
          <w:color w:val="000000" w:themeColor="text1"/>
          <w:sz w:val="24"/>
          <w:szCs w:val="24"/>
          <w:lang w:val="en-US"/>
        </w:rPr>
        <w:t xml:space="preserve">for </w:t>
      </w:r>
      <w:r w:rsidR="00D25032">
        <w:rPr>
          <w:rFonts w:ascii="Calibri" w:hAnsi="Calibri" w:cs="Calibri"/>
          <w:color w:val="000000" w:themeColor="text1"/>
          <w:sz w:val="24"/>
          <w:szCs w:val="24"/>
          <w:lang w:val="en-US"/>
        </w:rPr>
        <w:t xml:space="preserve">an adjusted underlying surplus for </w:t>
      </w:r>
      <w:r w:rsidR="00614CF7">
        <w:rPr>
          <w:rFonts w:ascii="Calibri" w:hAnsi="Calibri" w:cs="Calibri"/>
          <w:color w:val="000000" w:themeColor="text1"/>
          <w:sz w:val="24"/>
          <w:szCs w:val="24"/>
          <w:lang w:val="en-US"/>
        </w:rPr>
        <w:t>2025/26 year</w:t>
      </w:r>
      <w:r w:rsidR="00B82791">
        <w:rPr>
          <w:rFonts w:ascii="Calibri" w:hAnsi="Calibri" w:cs="Calibri"/>
          <w:color w:val="000000" w:themeColor="text1"/>
          <w:sz w:val="24"/>
          <w:szCs w:val="24"/>
          <w:lang w:val="en-US"/>
        </w:rPr>
        <w:t>.</w:t>
      </w:r>
      <w:r w:rsidR="00A14B84">
        <w:rPr>
          <w:rFonts w:ascii="Calibri" w:hAnsi="Calibri" w:cs="Calibri"/>
          <w:color w:val="000000" w:themeColor="text1"/>
          <w:sz w:val="24"/>
          <w:szCs w:val="24"/>
          <w:lang w:val="en-US"/>
        </w:rPr>
        <w:t xml:space="preserve"> Th</w:t>
      </w:r>
      <w:r w:rsidR="00B82791">
        <w:rPr>
          <w:rFonts w:ascii="Calibri" w:hAnsi="Calibri" w:cs="Calibri"/>
          <w:color w:val="000000" w:themeColor="text1"/>
          <w:sz w:val="24"/>
          <w:szCs w:val="24"/>
          <w:lang w:val="en-US"/>
        </w:rPr>
        <w:t>is</w:t>
      </w:r>
      <w:r w:rsidR="00A14B84">
        <w:rPr>
          <w:rFonts w:ascii="Calibri" w:hAnsi="Calibri" w:cs="Calibri"/>
          <w:color w:val="000000" w:themeColor="text1"/>
          <w:sz w:val="24"/>
          <w:szCs w:val="24"/>
          <w:lang w:val="en-US"/>
        </w:rPr>
        <w:t xml:space="preserve"> positive trend in the adjusted underlying surplus </w:t>
      </w:r>
      <w:r w:rsidR="007733AD">
        <w:rPr>
          <w:rFonts w:ascii="Calibri" w:hAnsi="Calibri" w:cs="Calibri"/>
          <w:color w:val="000000" w:themeColor="text1"/>
          <w:sz w:val="24"/>
          <w:szCs w:val="24"/>
          <w:lang w:val="en-US"/>
        </w:rPr>
        <w:t>is expected to c</w:t>
      </w:r>
      <w:r w:rsidR="00A14B84">
        <w:rPr>
          <w:rFonts w:ascii="Calibri" w:hAnsi="Calibri" w:cs="Calibri"/>
          <w:color w:val="000000" w:themeColor="text1"/>
          <w:sz w:val="24"/>
          <w:szCs w:val="24"/>
          <w:lang w:val="en-US"/>
        </w:rPr>
        <w:t xml:space="preserve">ontinue throughout the </w:t>
      </w:r>
      <w:r w:rsidR="007733AD">
        <w:rPr>
          <w:rFonts w:ascii="Calibri" w:hAnsi="Calibri" w:cs="Calibri"/>
          <w:color w:val="000000" w:themeColor="text1"/>
          <w:sz w:val="24"/>
          <w:szCs w:val="24"/>
          <w:lang w:val="en-US"/>
        </w:rPr>
        <w:t>duration</w:t>
      </w:r>
      <w:r w:rsidR="00A14B84">
        <w:rPr>
          <w:rFonts w:ascii="Calibri" w:hAnsi="Calibri" w:cs="Calibri"/>
          <w:color w:val="000000" w:themeColor="text1"/>
          <w:sz w:val="24"/>
          <w:szCs w:val="24"/>
          <w:lang w:val="en-US"/>
        </w:rPr>
        <w:t xml:space="preserve"> of the plan.</w:t>
      </w:r>
    </w:p>
    <w:p w14:paraId="7C0F6448" w14:textId="4BD36FE3" w:rsidR="00E9169C" w:rsidRPr="00CB7680" w:rsidRDefault="00080415" w:rsidP="00CB7680">
      <w:pPr>
        <w:pStyle w:val="BodyText"/>
        <w:outlineLvl w:val="1"/>
        <w:rPr>
          <w:rFonts w:ascii="Calibri" w:hAnsi="Calibri" w:cs="Calibri"/>
          <w:b/>
          <w:bCs/>
          <w:color w:val="000000" w:themeColor="text1"/>
          <w:sz w:val="24"/>
          <w:szCs w:val="24"/>
          <w:lang w:val="en-US"/>
        </w:rPr>
      </w:pPr>
      <w:bookmarkStart w:id="15" w:name="_Toc197946306"/>
      <w:proofErr w:type="gramStart"/>
      <w:r>
        <w:rPr>
          <w:rFonts w:ascii="Calibri" w:hAnsi="Calibri" w:cs="Calibri"/>
          <w:b/>
          <w:bCs/>
          <w:color w:val="000000" w:themeColor="text1"/>
          <w:sz w:val="24"/>
          <w:szCs w:val="24"/>
          <w:lang w:val="en-US"/>
        </w:rPr>
        <w:lastRenderedPageBreak/>
        <w:t xml:space="preserve">6.2 </w:t>
      </w:r>
      <w:r w:rsidR="005973C4">
        <w:rPr>
          <w:rFonts w:ascii="Calibri" w:hAnsi="Calibri" w:cs="Calibri"/>
          <w:b/>
          <w:bCs/>
          <w:color w:val="000000" w:themeColor="text1"/>
          <w:sz w:val="24"/>
          <w:szCs w:val="24"/>
          <w:lang w:val="en-US"/>
        </w:rPr>
        <w:t xml:space="preserve"> </w:t>
      </w:r>
      <w:r w:rsidR="00CB7680" w:rsidRPr="00CB7680">
        <w:rPr>
          <w:rFonts w:ascii="Calibri" w:hAnsi="Calibri" w:cs="Calibri"/>
          <w:b/>
          <w:bCs/>
          <w:color w:val="000000" w:themeColor="text1"/>
          <w:sz w:val="24"/>
          <w:szCs w:val="24"/>
          <w:lang w:val="en-US"/>
        </w:rPr>
        <w:t>Balance</w:t>
      </w:r>
      <w:proofErr w:type="gramEnd"/>
      <w:r w:rsidR="00CB7680" w:rsidRPr="00CB7680">
        <w:rPr>
          <w:rFonts w:ascii="Calibri" w:hAnsi="Calibri" w:cs="Calibri"/>
          <w:b/>
          <w:bCs/>
          <w:color w:val="000000" w:themeColor="text1"/>
          <w:sz w:val="24"/>
          <w:szCs w:val="24"/>
          <w:lang w:val="en-US"/>
        </w:rPr>
        <w:t xml:space="preserve"> Sheet</w:t>
      </w:r>
      <w:bookmarkEnd w:id="15"/>
    </w:p>
    <w:p w14:paraId="1C73D85D" w14:textId="6500D15A" w:rsidR="00542545" w:rsidRDefault="00CB2946" w:rsidP="00181D7C">
      <w:pPr>
        <w:pStyle w:val="BodyText"/>
        <w:rPr>
          <w:rFonts w:ascii="Calibri" w:hAnsi="Calibri" w:cs="Calibri"/>
          <w:color w:val="000000" w:themeColor="text1"/>
          <w:sz w:val="24"/>
          <w:szCs w:val="24"/>
          <w:lang w:val="en-US"/>
        </w:rPr>
      </w:pPr>
      <w:r w:rsidRPr="00CB2946">
        <w:rPr>
          <w:noProof/>
        </w:rPr>
        <w:drawing>
          <wp:inline distT="0" distB="0" distL="0" distR="0" wp14:anchorId="730C4235" wp14:editId="16B22CF4">
            <wp:extent cx="8858250" cy="4495800"/>
            <wp:effectExtent l="0" t="0" r="0" b="0"/>
            <wp:docPr id="17373877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01472" cy="4517736"/>
                    </a:xfrm>
                    <a:prstGeom prst="rect">
                      <a:avLst/>
                    </a:prstGeom>
                    <a:noFill/>
                    <a:ln>
                      <a:noFill/>
                    </a:ln>
                  </pic:spPr>
                </pic:pic>
              </a:graphicData>
            </a:graphic>
          </wp:inline>
        </w:drawing>
      </w:r>
    </w:p>
    <w:p w14:paraId="0AD31BE9" w14:textId="7FA027BE" w:rsidR="00181D7C" w:rsidRPr="00FF3902" w:rsidRDefault="00080415" w:rsidP="00F01F42">
      <w:pPr>
        <w:pStyle w:val="BodyText"/>
        <w:outlineLvl w:val="1"/>
        <w:rPr>
          <w:rFonts w:ascii="Calibri" w:hAnsi="Calibri" w:cs="Calibri"/>
          <w:b/>
          <w:bCs/>
          <w:color w:val="000000" w:themeColor="text1"/>
          <w:sz w:val="24"/>
          <w:szCs w:val="24"/>
          <w:lang w:val="en-US"/>
        </w:rPr>
      </w:pPr>
      <w:bookmarkStart w:id="16" w:name="_Toc197946307"/>
      <w:proofErr w:type="gramStart"/>
      <w:r>
        <w:rPr>
          <w:rFonts w:ascii="Calibri" w:hAnsi="Calibri" w:cs="Calibri"/>
          <w:b/>
          <w:bCs/>
          <w:color w:val="000000" w:themeColor="text1"/>
          <w:sz w:val="24"/>
          <w:szCs w:val="24"/>
          <w:lang w:val="en-US"/>
        </w:rPr>
        <w:lastRenderedPageBreak/>
        <w:t xml:space="preserve">6.3  </w:t>
      </w:r>
      <w:r w:rsidR="00F01F42" w:rsidRPr="00E87374">
        <w:rPr>
          <w:rFonts w:ascii="Calibri" w:hAnsi="Calibri" w:cs="Calibri"/>
          <w:b/>
          <w:bCs/>
          <w:color w:val="000000" w:themeColor="text1"/>
          <w:sz w:val="24"/>
          <w:szCs w:val="24"/>
          <w:lang w:val="en-US"/>
        </w:rPr>
        <w:t>State</w:t>
      </w:r>
      <w:r w:rsidR="00FF3902" w:rsidRPr="00E87374">
        <w:rPr>
          <w:rFonts w:ascii="Calibri" w:hAnsi="Calibri" w:cs="Calibri"/>
          <w:b/>
          <w:bCs/>
          <w:color w:val="000000" w:themeColor="text1"/>
          <w:sz w:val="24"/>
          <w:szCs w:val="24"/>
          <w:lang w:val="en-US"/>
        </w:rPr>
        <w:t>m</w:t>
      </w:r>
      <w:r w:rsidR="00F01F42" w:rsidRPr="00E87374">
        <w:rPr>
          <w:rFonts w:ascii="Calibri" w:hAnsi="Calibri" w:cs="Calibri"/>
          <w:b/>
          <w:bCs/>
          <w:color w:val="000000" w:themeColor="text1"/>
          <w:sz w:val="24"/>
          <w:szCs w:val="24"/>
          <w:lang w:val="en-US"/>
        </w:rPr>
        <w:t>ent</w:t>
      </w:r>
      <w:proofErr w:type="gramEnd"/>
      <w:r w:rsidR="00F01F42" w:rsidRPr="00E87374">
        <w:rPr>
          <w:rFonts w:ascii="Calibri" w:hAnsi="Calibri" w:cs="Calibri"/>
          <w:b/>
          <w:bCs/>
          <w:color w:val="000000" w:themeColor="text1"/>
          <w:sz w:val="24"/>
          <w:szCs w:val="24"/>
          <w:lang w:val="en-US"/>
        </w:rPr>
        <w:t xml:space="preserve"> of Changes in Equity</w:t>
      </w:r>
      <w:bookmarkEnd w:id="16"/>
    </w:p>
    <w:p w14:paraId="09B4FCA3" w14:textId="77777777" w:rsidR="00A0031F" w:rsidRDefault="00A0031F">
      <w:pPr>
        <w:rPr>
          <w:rFonts w:ascii="Calibri" w:hAnsi="Calibri" w:cs="Calibri"/>
          <w:color w:val="000000" w:themeColor="text1"/>
          <w:sz w:val="24"/>
          <w:szCs w:val="24"/>
          <w:lang w:val="en-US"/>
        </w:rPr>
      </w:pPr>
      <w:r w:rsidRPr="00A0031F">
        <w:rPr>
          <w:noProof/>
        </w:rPr>
        <w:drawing>
          <wp:inline distT="0" distB="0" distL="0" distR="0" wp14:anchorId="08C4B272" wp14:editId="67388496">
            <wp:extent cx="5653087" cy="4290684"/>
            <wp:effectExtent l="0" t="0" r="5080" b="0"/>
            <wp:docPr id="15813284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57963" cy="4294385"/>
                    </a:xfrm>
                    <a:prstGeom prst="rect">
                      <a:avLst/>
                    </a:prstGeom>
                    <a:noFill/>
                    <a:ln>
                      <a:noFill/>
                    </a:ln>
                  </pic:spPr>
                </pic:pic>
              </a:graphicData>
            </a:graphic>
          </wp:inline>
        </w:drawing>
      </w:r>
    </w:p>
    <w:p w14:paraId="71528487" w14:textId="5E6425A5" w:rsidR="00A0031F" w:rsidRPr="00FF3902" w:rsidRDefault="00A0031F" w:rsidP="00A0031F">
      <w:pPr>
        <w:pStyle w:val="BodyText"/>
        <w:rPr>
          <w:rFonts w:ascii="Calibri" w:hAnsi="Calibri" w:cs="Calibri"/>
          <w:b/>
          <w:bCs/>
          <w:color w:val="000000" w:themeColor="text1"/>
          <w:sz w:val="24"/>
          <w:szCs w:val="24"/>
          <w:lang w:val="en-US"/>
        </w:rPr>
      </w:pPr>
      <w:r w:rsidRPr="00E87374">
        <w:rPr>
          <w:rFonts w:ascii="Calibri" w:hAnsi="Calibri" w:cs="Calibri"/>
          <w:b/>
          <w:bCs/>
          <w:color w:val="000000" w:themeColor="text1"/>
          <w:sz w:val="24"/>
          <w:szCs w:val="24"/>
          <w:lang w:val="en-US"/>
        </w:rPr>
        <w:lastRenderedPageBreak/>
        <w:t>Statement of Changes in Equity (cont</w:t>
      </w:r>
      <w:r w:rsidR="71853E81" w:rsidRPr="0503C777">
        <w:rPr>
          <w:rFonts w:ascii="Calibri" w:hAnsi="Calibri" w:cs="Calibri"/>
          <w:b/>
          <w:bCs/>
          <w:color w:val="000000" w:themeColor="text1"/>
          <w:sz w:val="24"/>
          <w:szCs w:val="24"/>
          <w:lang w:val="en-US"/>
        </w:rPr>
        <w:t>.</w:t>
      </w:r>
      <w:r w:rsidR="189EACEB" w:rsidRPr="0503C777">
        <w:rPr>
          <w:rFonts w:ascii="Calibri" w:hAnsi="Calibri" w:cs="Calibri"/>
          <w:b/>
          <w:bCs/>
          <w:color w:val="000000" w:themeColor="text1"/>
          <w:sz w:val="24"/>
          <w:szCs w:val="24"/>
          <w:lang w:val="en-US"/>
        </w:rPr>
        <w:t>)</w:t>
      </w:r>
    </w:p>
    <w:p w14:paraId="3B233A41" w14:textId="77777777" w:rsidR="00465BE5" w:rsidRDefault="00465BE5">
      <w:pPr>
        <w:rPr>
          <w:rFonts w:ascii="Calibri" w:hAnsi="Calibri" w:cs="Calibri"/>
          <w:color w:val="000000" w:themeColor="text1"/>
          <w:sz w:val="24"/>
          <w:szCs w:val="24"/>
          <w:lang w:val="en-US"/>
        </w:rPr>
      </w:pPr>
      <w:r w:rsidRPr="00465BE5">
        <w:rPr>
          <w:noProof/>
        </w:rPr>
        <w:drawing>
          <wp:inline distT="0" distB="0" distL="0" distR="0" wp14:anchorId="78CF3EED" wp14:editId="105841FF">
            <wp:extent cx="5676900" cy="4379831"/>
            <wp:effectExtent l="0" t="0" r="0" b="1905"/>
            <wp:docPr id="10437340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7929" cy="4388340"/>
                    </a:xfrm>
                    <a:prstGeom prst="rect">
                      <a:avLst/>
                    </a:prstGeom>
                    <a:noFill/>
                    <a:ln>
                      <a:noFill/>
                    </a:ln>
                  </pic:spPr>
                </pic:pic>
              </a:graphicData>
            </a:graphic>
          </wp:inline>
        </w:drawing>
      </w:r>
    </w:p>
    <w:p w14:paraId="0029BBFE" w14:textId="2131BD50" w:rsidR="00465BE5" w:rsidRDefault="00465BE5" w:rsidP="00465BE5">
      <w:pPr>
        <w:pStyle w:val="BodyText"/>
        <w:rPr>
          <w:rFonts w:ascii="Calibri" w:hAnsi="Calibri" w:cs="Calibri"/>
          <w:color w:val="000000" w:themeColor="text1"/>
          <w:sz w:val="24"/>
          <w:szCs w:val="24"/>
          <w:lang w:val="en-US"/>
        </w:rPr>
      </w:pPr>
      <w:r w:rsidRPr="00E87374">
        <w:rPr>
          <w:rFonts w:ascii="Calibri" w:hAnsi="Calibri" w:cs="Calibri"/>
          <w:b/>
          <w:bCs/>
          <w:color w:val="000000" w:themeColor="text1"/>
          <w:sz w:val="24"/>
          <w:szCs w:val="24"/>
          <w:lang w:val="en-US"/>
        </w:rPr>
        <w:lastRenderedPageBreak/>
        <w:t>Statement of Changes in Equity (cont</w:t>
      </w:r>
      <w:r w:rsidR="276B72CB" w:rsidRPr="0503C777">
        <w:rPr>
          <w:rFonts w:ascii="Calibri" w:hAnsi="Calibri" w:cs="Calibri"/>
          <w:b/>
          <w:bCs/>
          <w:color w:val="000000" w:themeColor="text1"/>
          <w:sz w:val="24"/>
          <w:szCs w:val="24"/>
          <w:lang w:val="en-US"/>
        </w:rPr>
        <w:t>.</w:t>
      </w:r>
      <w:r w:rsidR="79587099" w:rsidRPr="0503C777">
        <w:rPr>
          <w:rFonts w:ascii="Calibri" w:hAnsi="Calibri" w:cs="Calibri"/>
          <w:b/>
          <w:bCs/>
          <w:color w:val="000000" w:themeColor="text1"/>
          <w:sz w:val="24"/>
          <w:szCs w:val="24"/>
          <w:lang w:val="en-US"/>
        </w:rPr>
        <w:t>)</w:t>
      </w:r>
    </w:p>
    <w:p w14:paraId="6813DF7D" w14:textId="6E48CABE" w:rsidR="00465BE5" w:rsidRPr="00465BE5" w:rsidRDefault="00BB0907" w:rsidP="00465BE5">
      <w:pPr>
        <w:pStyle w:val="BodyText"/>
        <w:rPr>
          <w:rFonts w:ascii="Calibri" w:hAnsi="Calibri" w:cs="Calibri"/>
          <w:color w:val="000000" w:themeColor="text1"/>
          <w:sz w:val="24"/>
          <w:szCs w:val="24"/>
          <w:lang w:val="en-US"/>
        </w:rPr>
      </w:pPr>
      <w:r w:rsidRPr="00BB0907">
        <w:rPr>
          <w:noProof/>
        </w:rPr>
        <w:drawing>
          <wp:inline distT="0" distB="0" distL="0" distR="0" wp14:anchorId="3CAA36BD" wp14:editId="67C0A408">
            <wp:extent cx="6086475" cy="4010025"/>
            <wp:effectExtent l="0" t="0" r="9525" b="9525"/>
            <wp:docPr id="13869877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6475" cy="4010025"/>
                    </a:xfrm>
                    <a:prstGeom prst="rect">
                      <a:avLst/>
                    </a:prstGeom>
                    <a:noFill/>
                    <a:ln>
                      <a:noFill/>
                    </a:ln>
                  </pic:spPr>
                </pic:pic>
              </a:graphicData>
            </a:graphic>
          </wp:inline>
        </w:drawing>
      </w:r>
    </w:p>
    <w:p w14:paraId="72949540" w14:textId="77C77D6A" w:rsidR="00DF482F" w:rsidRDefault="00DF482F">
      <w:pPr>
        <w:rPr>
          <w:rFonts w:ascii="Calibri" w:hAnsi="Calibri" w:cs="Calibri"/>
          <w:color w:val="000000" w:themeColor="text1"/>
          <w:sz w:val="24"/>
          <w:szCs w:val="24"/>
          <w:lang w:val="en-US"/>
        </w:rPr>
      </w:pPr>
      <w:r>
        <w:rPr>
          <w:rFonts w:ascii="Calibri" w:hAnsi="Calibri" w:cs="Calibri"/>
          <w:color w:val="000000" w:themeColor="text1"/>
          <w:sz w:val="24"/>
          <w:szCs w:val="24"/>
          <w:lang w:val="en-US"/>
        </w:rPr>
        <w:br w:type="page"/>
      </w:r>
    </w:p>
    <w:p w14:paraId="5F545525" w14:textId="21B3F5C6" w:rsidR="00FF3902" w:rsidRPr="008D7695" w:rsidRDefault="00080415" w:rsidP="00DF482F">
      <w:pPr>
        <w:pStyle w:val="BodyText"/>
        <w:outlineLvl w:val="1"/>
        <w:rPr>
          <w:rFonts w:ascii="Calibri" w:hAnsi="Calibri" w:cs="Calibri"/>
          <w:b/>
          <w:bCs/>
          <w:color w:val="000000" w:themeColor="text1"/>
          <w:sz w:val="24"/>
          <w:szCs w:val="24"/>
          <w:lang w:val="en-US"/>
        </w:rPr>
      </w:pPr>
      <w:bookmarkStart w:id="17" w:name="_Toc197946308"/>
      <w:proofErr w:type="gramStart"/>
      <w:r>
        <w:rPr>
          <w:rFonts w:ascii="Calibri" w:hAnsi="Calibri" w:cs="Calibri"/>
          <w:b/>
          <w:bCs/>
          <w:color w:val="000000" w:themeColor="text1"/>
          <w:sz w:val="24"/>
          <w:szCs w:val="24"/>
          <w:lang w:val="en-US"/>
        </w:rPr>
        <w:lastRenderedPageBreak/>
        <w:t xml:space="preserve">6.4  </w:t>
      </w:r>
      <w:r w:rsidR="008D7695" w:rsidRPr="008D7695">
        <w:rPr>
          <w:rFonts w:ascii="Calibri" w:hAnsi="Calibri" w:cs="Calibri"/>
          <w:b/>
          <w:bCs/>
          <w:color w:val="000000" w:themeColor="text1"/>
          <w:sz w:val="24"/>
          <w:szCs w:val="24"/>
          <w:lang w:val="en-US"/>
        </w:rPr>
        <w:t>Statement</w:t>
      </w:r>
      <w:proofErr w:type="gramEnd"/>
      <w:r w:rsidR="008D7695" w:rsidRPr="008D7695">
        <w:rPr>
          <w:rFonts w:ascii="Calibri" w:hAnsi="Calibri" w:cs="Calibri"/>
          <w:b/>
          <w:bCs/>
          <w:color w:val="000000" w:themeColor="text1"/>
          <w:sz w:val="24"/>
          <w:szCs w:val="24"/>
          <w:lang w:val="en-US"/>
        </w:rPr>
        <w:t xml:space="preserve"> of Cash Flows</w:t>
      </w:r>
      <w:bookmarkEnd w:id="17"/>
    </w:p>
    <w:p w14:paraId="4CB64BC6" w14:textId="41C4BD02" w:rsidR="008D7695" w:rsidRDefault="00315C49" w:rsidP="008D7695">
      <w:pPr>
        <w:pStyle w:val="BodyText"/>
        <w:rPr>
          <w:rFonts w:ascii="Calibri" w:hAnsi="Calibri" w:cs="Calibri"/>
          <w:color w:val="000000" w:themeColor="text1"/>
          <w:sz w:val="24"/>
          <w:szCs w:val="24"/>
          <w:lang w:val="en-US"/>
        </w:rPr>
      </w:pPr>
      <w:r w:rsidRPr="00315C49">
        <w:rPr>
          <w:noProof/>
        </w:rPr>
        <w:drawing>
          <wp:inline distT="0" distB="0" distL="0" distR="0" wp14:anchorId="21239A30" wp14:editId="6CB6345C">
            <wp:extent cx="8839200" cy="4477234"/>
            <wp:effectExtent l="0" t="0" r="0" b="0"/>
            <wp:docPr id="2257641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49222" cy="4482311"/>
                    </a:xfrm>
                    <a:prstGeom prst="rect">
                      <a:avLst/>
                    </a:prstGeom>
                    <a:noFill/>
                    <a:ln>
                      <a:noFill/>
                    </a:ln>
                  </pic:spPr>
                </pic:pic>
              </a:graphicData>
            </a:graphic>
          </wp:inline>
        </w:drawing>
      </w:r>
    </w:p>
    <w:p w14:paraId="474B2E5A" w14:textId="31BF9CEA" w:rsidR="00691BE8" w:rsidRPr="00C65D73" w:rsidRDefault="00080415" w:rsidP="00691BE8">
      <w:pPr>
        <w:pStyle w:val="BodyText"/>
        <w:outlineLvl w:val="1"/>
        <w:rPr>
          <w:rFonts w:ascii="Calibri" w:hAnsi="Calibri" w:cs="Calibri"/>
          <w:b/>
          <w:bCs/>
          <w:color w:val="000000" w:themeColor="text1"/>
          <w:sz w:val="24"/>
          <w:szCs w:val="24"/>
          <w:lang w:val="en-US"/>
        </w:rPr>
      </w:pPr>
      <w:bookmarkStart w:id="18" w:name="_Toc197946309"/>
      <w:proofErr w:type="gramStart"/>
      <w:r>
        <w:rPr>
          <w:rFonts w:ascii="Calibri" w:hAnsi="Calibri" w:cs="Calibri"/>
          <w:b/>
          <w:bCs/>
          <w:color w:val="000000" w:themeColor="text1"/>
          <w:sz w:val="24"/>
          <w:szCs w:val="24"/>
          <w:lang w:val="en-US"/>
        </w:rPr>
        <w:lastRenderedPageBreak/>
        <w:t xml:space="preserve">6.5  </w:t>
      </w:r>
      <w:r w:rsidR="00691BE8" w:rsidRPr="00C65D73">
        <w:rPr>
          <w:rFonts w:ascii="Calibri" w:hAnsi="Calibri" w:cs="Calibri"/>
          <w:b/>
          <w:bCs/>
          <w:color w:val="000000" w:themeColor="text1"/>
          <w:sz w:val="24"/>
          <w:szCs w:val="24"/>
          <w:lang w:val="en-US"/>
        </w:rPr>
        <w:t>Statement</w:t>
      </w:r>
      <w:proofErr w:type="gramEnd"/>
      <w:r w:rsidR="00691BE8" w:rsidRPr="00C65D73">
        <w:rPr>
          <w:rFonts w:ascii="Calibri" w:hAnsi="Calibri" w:cs="Calibri"/>
          <w:b/>
          <w:bCs/>
          <w:color w:val="000000" w:themeColor="text1"/>
          <w:sz w:val="24"/>
          <w:szCs w:val="24"/>
          <w:lang w:val="en-US"/>
        </w:rPr>
        <w:t xml:space="preserve"> of Capital Works</w:t>
      </w:r>
      <w:bookmarkEnd w:id="18"/>
    </w:p>
    <w:p w14:paraId="22FC391D" w14:textId="503825E9" w:rsidR="00CA1B65" w:rsidRDefault="00CA1B65" w:rsidP="00CA1B65">
      <w:pPr>
        <w:pStyle w:val="BodyText"/>
        <w:rPr>
          <w:rFonts w:ascii="Calibri" w:hAnsi="Calibri" w:cs="Calibri"/>
          <w:b/>
          <w:bCs/>
          <w:color w:val="000000" w:themeColor="text1"/>
          <w:sz w:val="24"/>
          <w:szCs w:val="24"/>
          <w:lang w:val="en-US"/>
        </w:rPr>
      </w:pPr>
      <w:r w:rsidRPr="00CA1B65">
        <w:rPr>
          <w:noProof/>
        </w:rPr>
        <w:drawing>
          <wp:inline distT="0" distB="0" distL="0" distR="0" wp14:anchorId="5D20C71F" wp14:editId="21A5B326">
            <wp:extent cx="8805862" cy="4405953"/>
            <wp:effectExtent l="0" t="0" r="0" b="0"/>
            <wp:docPr id="93666784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21546" cy="4413801"/>
                    </a:xfrm>
                    <a:prstGeom prst="rect">
                      <a:avLst/>
                    </a:prstGeom>
                    <a:noFill/>
                    <a:ln>
                      <a:noFill/>
                    </a:ln>
                  </pic:spPr>
                </pic:pic>
              </a:graphicData>
            </a:graphic>
          </wp:inline>
        </w:drawing>
      </w:r>
    </w:p>
    <w:p w14:paraId="3750A97F" w14:textId="79B2F886" w:rsidR="002D69C5" w:rsidRPr="008E3085" w:rsidRDefault="00080415" w:rsidP="00C334D4">
      <w:pPr>
        <w:pStyle w:val="BodyText"/>
        <w:outlineLvl w:val="1"/>
        <w:rPr>
          <w:rFonts w:ascii="Calibri" w:hAnsi="Calibri" w:cs="Calibri"/>
          <w:b/>
          <w:bCs/>
          <w:color w:val="000000" w:themeColor="text1"/>
          <w:sz w:val="24"/>
          <w:szCs w:val="24"/>
          <w:lang w:val="en-US"/>
        </w:rPr>
      </w:pPr>
      <w:bookmarkStart w:id="19" w:name="_Toc197946310"/>
      <w:proofErr w:type="gramStart"/>
      <w:r>
        <w:rPr>
          <w:rFonts w:ascii="Calibri" w:hAnsi="Calibri" w:cs="Calibri"/>
          <w:b/>
          <w:bCs/>
          <w:color w:val="000000" w:themeColor="text1"/>
          <w:sz w:val="24"/>
          <w:szCs w:val="24"/>
          <w:lang w:val="en-US"/>
        </w:rPr>
        <w:lastRenderedPageBreak/>
        <w:t xml:space="preserve">6.6  </w:t>
      </w:r>
      <w:r w:rsidR="00C334D4" w:rsidRPr="00402196">
        <w:rPr>
          <w:rFonts w:ascii="Calibri" w:hAnsi="Calibri" w:cs="Calibri"/>
          <w:b/>
          <w:bCs/>
          <w:color w:val="000000" w:themeColor="text1"/>
          <w:sz w:val="24"/>
          <w:szCs w:val="24"/>
          <w:lang w:val="en-US"/>
        </w:rPr>
        <w:t>Statement</w:t>
      </w:r>
      <w:proofErr w:type="gramEnd"/>
      <w:r w:rsidR="00C334D4" w:rsidRPr="00402196">
        <w:rPr>
          <w:rFonts w:ascii="Calibri" w:hAnsi="Calibri" w:cs="Calibri"/>
          <w:b/>
          <w:bCs/>
          <w:color w:val="000000" w:themeColor="text1"/>
          <w:sz w:val="24"/>
          <w:szCs w:val="24"/>
          <w:lang w:val="en-US"/>
        </w:rPr>
        <w:t xml:space="preserve"> of Human Resources</w:t>
      </w:r>
      <w:bookmarkEnd w:id="19"/>
    </w:p>
    <w:p w14:paraId="0C6807F7" w14:textId="7F0C9770" w:rsidR="008E3085" w:rsidRDefault="00F90A0A" w:rsidP="008E3085">
      <w:pPr>
        <w:pStyle w:val="BodyText"/>
        <w:rPr>
          <w:rFonts w:ascii="Calibri" w:hAnsi="Calibri" w:cs="Calibri"/>
          <w:color w:val="000000" w:themeColor="text1"/>
          <w:sz w:val="24"/>
          <w:szCs w:val="24"/>
          <w:lang w:val="en-US"/>
        </w:rPr>
      </w:pPr>
      <w:r w:rsidRPr="00F90A0A">
        <w:rPr>
          <w:noProof/>
        </w:rPr>
        <w:drawing>
          <wp:inline distT="0" distB="0" distL="0" distR="0" wp14:anchorId="019098A9" wp14:editId="503792EE">
            <wp:extent cx="9029700" cy="1733550"/>
            <wp:effectExtent l="0" t="0" r="0" b="0"/>
            <wp:docPr id="12335810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029700" cy="1733550"/>
                    </a:xfrm>
                    <a:prstGeom prst="rect">
                      <a:avLst/>
                    </a:prstGeom>
                    <a:noFill/>
                    <a:ln>
                      <a:noFill/>
                    </a:ln>
                  </pic:spPr>
                </pic:pic>
              </a:graphicData>
            </a:graphic>
          </wp:inline>
        </w:drawing>
      </w:r>
    </w:p>
    <w:p w14:paraId="1240BDD0" w14:textId="77777777" w:rsidR="00436520" w:rsidRDefault="00436520" w:rsidP="008E3085">
      <w:pPr>
        <w:pStyle w:val="BodyText"/>
        <w:rPr>
          <w:rFonts w:ascii="Calibri" w:hAnsi="Calibri" w:cs="Calibri"/>
          <w:color w:val="000000" w:themeColor="text1"/>
          <w:sz w:val="24"/>
          <w:szCs w:val="24"/>
          <w:lang w:val="en-US"/>
        </w:rPr>
      </w:pPr>
    </w:p>
    <w:p w14:paraId="51385852" w14:textId="7092B9EA" w:rsidR="00AD1003" w:rsidRDefault="00AD1003" w:rsidP="008E3085">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A summary of human resources expenditure </w:t>
      </w:r>
      <w:proofErr w:type="spellStart"/>
      <w:r>
        <w:rPr>
          <w:rFonts w:ascii="Calibri" w:hAnsi="Calibri" w:cs="Calibri"/>
          <w:color w:val="000000" w:themeColor="text1"/>
          <w:sz w:val="24"/>
          <w:szCs w:val="24"/>
          <w:lang w:val="en-US"/>
        </w:rPr>
        <w:t>categori</w:t>
      </w:r>
      <w:r w:rsidR="00835A71">
        <w:rPr>
          <w:rFonts w:ascii="Calibri" w:hAnsi="Calibri" w:cs="Calibri"/>
          <w:color w:val="000000" w:themeColor="text1"/>
          <w:sz w:val="24"/>
          <w:szCs w:val="24"/>
          <w:lang w:val="en-US"/>
        </w:rPr>
        <w:t>s</w:t>
      </w:r>
      <w:r>
        <w:rPr>
          <w:rFonts w:ascii="Calibri" w:hAnsi="Calibri" w:cs="Calibri"/>
          <w:color w:val="000000" w:themeColor="text1"/>
          <w:sz w:val="24"/>
          <w:szCs w:val="24"/>
          <w:lang w:val="en-US"/>
        </w:rPr>
        <w:t>ed</w:t>
      </w:r>
      <w:proofErr w:type="spellEnd"/>
      <w:r>
        <w:rPr>
          <w:rFonts w:ascii="Calibri" w:hAnsi="Calibri" w:cs="Calibri"/>
          <w:color w:val="000000" w:themeColor="text1"/>
          <w:sz w:val="24"/>
          <w:szCs w:val="24"/>
          <w:lang w:val="en-US"/>
        </w:rPr>
        <w:t xml:space="preserve"> according to the 2024/25 </w:t>
      </w:r>
      <w:proofErr w:type="spellStart"/>
      <w:r>
        <w:rPr>
          <w:rFonts w:ascii="Calibri" w:hAnsi="Calibri" w:cs="Calibri"/>
          <w:color w:val="000000" w:themeColor="text1"/>
          <w:sz w:val="24"/>
          <w:szCs w:val="24"/>
          <w:lang w:val="en-US"/>
        </w:rPr>
        <w:t>organisational</w:t>
      </w:r>
      <w:proofErr w:type="spellEnd"/>
      <w:r>
        <w:rPr>
          <w:rFonts w:ascii="Calibri" w:hAnsi="Calibri" w:cs="Calibri"/>
          <w:color w:val="000000" w:themeColor="text1"/>
          <w:sz w:val="24"/>
          <w:szCs w:val="24"/>
          <w:lang w:val="en-US"/>
        </w:rPr>
        <w:t xml:space="preserve"> structure of Hepburn Shire Council is included below:</w:t>
      </w:r>
    </w:p>
    <w:p w14:paraId="45B290D3" w14:textId="77777777" w:rsidR="00F21524" w:rsidRDefault="00F21524" w:rsidP="008E3085">
      <w:pPr>
        <w:pStyle w:val="BodyText"/>
        <w:rPr>
          <w:rFonts w:ascii="Calibri" w:hAnsi="Calibri" w:cs="Calibri"/>
          <w:color w:val="000000" w:themeColor="text1"/>
          <w:sz w:val="24"/>
          <w:szCs w:val="24"/>
          <w:lang w:val="en-US"/>
        </w:rPr>
      </w:pPr>
    </w:p>
    <w:p w14:paraId="4E09E897" w14:textId="06BE5258" w:rsidR="008334F5" w:rsidRDefault="00DA57DB" w:rsidP="00C55E2C">
      <w:pPr>
        <w:pStyle w:val="BodyText"/>
        <w:rPr>
          <w:rFonts w:ascii="Calibri" w:hAnsi="Calibri" w:cs="Calibri"/>
          <w:color w:val="000000" w:themeColor="text1"/>
          <w:sz w:val="24"/>
          <w:szCs w:val="24"/>
          <w:lang w:val="en-US"/>
        </w:rPr>
      </w:pPr>
      <w:r w:rsidRPr="00DA57DB">
        <w:rPr>
          <w:noProof/>
        </w:rPr>
        <w:lastRenderedPageBreak/>
        <w:drawing>
          <wp:inline distT="0" distB="0" distL="0" distR="0" wp14:anchorId="1B48BAB9" wp14:editId="650355F1">
            <wp:extent cx="6891337" cy="2481231"/>
            <wp:effectExtent l="0" t="0" r="5080" b="0"/>
            <wp:docPr id="1924694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5256" cy="2529449"/>
                    </a:xfrm>
                    <a:prstGeom prst="rect">
                      <a:avLst/>
                    </a:prstGeom>
                    <a:noFill/>
                    <a:ln>
                      <a:noFill/>
                    </a:ln>
                  </pic:spPr>
                </pic:pic>
              </a:graphicData>
            </a:graphic>
          </wp:inline>
        </w:drawing>
      </w:r>
    </w:p>
    <w:p w14:paraId="4507D8EB" w14:textId="77777777" w:rsidR="00DA57DB" w:rsidRDefault="00DA57DB" w:rsidP="00DA57DB">
      <w:pPr>
        <w:pStyle w:val="BodyText"/>
        <w:jc w:val="center"/>
        <w:rPr>
          <w:rFonts w:ascii="Calibri" w:hAnsi="Calibri" w:cs="Calibri"/>
          <w:color w:val="000000" w:themeColor="text1"/>
          <w:sz w:val="24"/>
          <w:szCs w:val="24"/>
          <w:lang w:val="en-US"/>
        </w:rPr>
      </w:pPr>
    </w:p>
    <w:p w14:paraId="417887E5" w14:textId="525C12E3" w:rsidR="00DA57DB" w:rsidRDefault="00DB2C54" w:rsidP="00DA57DB">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A summary of the number of full</w:t>
      </w:r>
      <w:r w:rsidR="61BD8A03" w:rsidRPr="0503C777">
        <w:rPr>
          <w:rFonts w:ascii="Calibri" w:hAnsi="Calibri" w:cs="Calibri"/>
          <w:color w:val="000000" w:themeColor="text1"/>
          <w:sz w:val="24"/>
          <w:szCs w:val="24"/>
          <w:lang w:val="en-US"/>
        </w:rPr>
        <w:t>-</w:t>
      </w:r>
      <w:r>
        <w:rPr>
          <w:rFonts w:ascii="Calibri" w:hAnsi="Calibri" w:cs="Calibri"/>
          <w:color w:val="000000" w:themeColor="text1"/>
          <w:sz w:val="24"/>
          <w:szCs w:val="24"/>
          <w:lang w:val="en-US"/>
        </w:rPr>
        <w:t xml:space="preserve">time equivalents (FTE) Council staff in relation to the </w:t>
      </w:r>
      <w:bookmarkStart w:id="20" w:name="_Int_HxXapMBc"/>
      <w:r>
        <w:rPr>
          <w:rFonts w:ascii="Calibri" w:hAnsi="Calibri" w:cs="Calibri"/>
          <w:color w:val="000000" w:themeColor="text1"/>
          <w:sz w:val="24"/>
          <w:szCs w:val="24"/>
          <w:lang w:val="en-US"/>
        </w:rPr>
        <w:t>above expenditure</w:t>
      </w:r>
      <w:bookmarkEnd w:id="20"/>
      <w:r>
        <w:rPr>
          <w:rFonts w:ascii="Calibri" w:hAnsi="Calibri" w:cs="Calibri"/>
          <w:color w:val="000000" w:themeColor="text1"/>
          <w:sz w:val="24"/>
          <w:szCs w:val="24"/>
          <w:lang w:val="en-US"/>
        </w:rPr>
        <w:t xml:space="preserve"> is included below.</w:t>
      </w:r>
    </w:p>
    <w:p w14:paraId="2C9A7F35" w14:textId="4BC61810" w:rsidR="00DB2C54" w:rsidRDefault="00C55E2C" w:rsidP="00DA57DB">
      <w:pPr>
        <w:pStyle w:val="BodyText"/>
        <w:rPr>
          <w:rFonts w:ascii="Calibri" w:hAnsi="Calibri" w:cs="Calibri"/>
          <w:color w:val="000000" w:themeColor="text1"/>
          <w:sz w:val="24"/>
          <w:szCs w:val="24"/>
          <w:lang w:val="en-US"/>
        </w:rPr>
      </w:pPr>
      <w:r w:rsidRPr="00C55E2C">
        <w:rPr>
          <w:noProof/>
        </w:rPr>
        <w:drawing>
          <wp:inline distT="0" distB="0" distL="0" distR="0" wp14:anchorId="14AC5962" wp14:editId="18C963F6">
            <wp:extent cx="6910387" cy="1538572"/>
            <wp:effectExtent l="0" t="0" r="5080" b="5080"/>
            <wp:docPr id="15115146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27353" cy="1542349"/>
                    </a:xfrm>
                    <a:prstGeom prst="rect">
                      <a:avLst/>
                    </a:prstGeom>
                    <a:noFill/>
                    <a:ln>
                      <a:noFill/>
                    </a:ln>
                  </pic:spPr>
                </pic:pic>
              </a:graphicData>
            </a:graphic>
          </wp:inline>
        </w:drawing>
      </w:r>
    </w:p>
    <w:p w14:paraId="212EE047" w14:textId="44561453" w:rsidR="00DD5D02" w:rsidRPr="00A2509F" w:rsidRDefault="00DD5D02" w:rsidP="0051138B">
      <w:pPr>
        <w:pStyle w:val="BodyText"/>
        <w:rPr>
          <w:rFonts w:ascii="Calibri" w:hAnsi="Calibri" w:cs="Calibri"/>
          <w:b/>
          <w:bCs/>
          <w:color w:val="000000" w:themeColor="text1"/>
          <w:sz w:val="24"/>
          <w:szCs w:val="24"/>
          <w:lang w:val="en-US"/>
        </w:rPr>
      </w:pPr>
      <w:r w:rsidRPr="00A2509F">
        <w:rPr>
          <w:rFonts w:ascii="Calibri" w:hAnsi="Calibri" w:cs="Calibri"/>
          <w:b/>
          <w:bCs/>
          <w:color w:val="000000" w:themeColor="text1"/>
          <w:sz w:val="24"/>
          <w:szCs w:val="24"/>
          <w:lang w:val="en-US"/>
        </w:rPr>
        <w:lastRenderedPageBreak/>
        <w:t>Planned Human Resources Expenditure</w:t>
      </w:r>
    </w:p>
    <w:p w14:paraId="7D18E8A6" w14:textId="63232395" w:rsidR="00A2509F" w:rsidRDefault="00F72D35" w:rsidP="0051138B">
      <w:pPr>
        <w:pStyle w:val="BodyText"/>
        <w:rPr>
          <w:rFonts w:ascii="Calibri" w:hAnsi="Calibri" w:cs="Calibri"/>
          <w:color w:val="000000" w:themeColor="text1"/>
          <w:sz w:val="24"/>
          <w:szCs w:val="24"/>
          <w:lang w:val="en-US"/>
        </w:rPr>
      </w:pPr>
      <w:r w:rsidRPr="00F72D35">
        <w:rPr>
          <w:noProof/>
        </w:rPr>
        <w:drawing>
          <wp:inline distT="0" distB="0" distL="0" distR="0" wp14:anchorId="7243B087" wp14:editId="39FD83F7">
            <wp:extent cx="9251950" cy="3255010"/>
            <wp:effectExtent l="0" t="0" r="6350" b="2540"/>
            <wp:docPr id="11093045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51950" cy="3255010"/>
                    </a:xfrm>
                    <a:prstGeom prst="rect">
                      <a:avLst/>
                    </a:prstGeom>
                    <a:noFill/>
                    <a:ln>
                      <a:noFill/>
                    </a:ln>
                  </pic:spPr>
                </pic:pic>
              </a:graphicData>
            </a:graphic>
          </wp:inline>
        </w:drawing>
      </w:r>
    </w:p>
    <w:p w14:paraId="4E0B022A" w14:textId="77777777" w:rsidR="00F72D35" w:rsidRDefault="00F72D35" w:rsidP="0051138B">
      <w:pPr>
        <w:pStyle w:val="BodyText"/>
        <w:rPr>
          <w:rFonts w:ascii="Calibri" w:hAnsi="Calibri" w:cs="Calibri"/>
          <w:color w:val="000000" w:themeColor="text1"/>
          <w:sz w:val="24"/>
          <w:szCs w:val="24"/>
          <w:lang w:val="en-US"/>
        </w:rPr>
      </w:pPr>
    </w:p>
    <w:p w14:paraId="08CBD539" w14:textId="0EBFB3A4" w:rsidR="00F72D35" w:rsidRDefault="00F72D35">
      <w:pPr>
        <w:rPr>
          <w:rFonts w:ascii="Calibri" w:hAnsi="Calibri" w:cs="Calibri"/>
          <w:color w:val="000000" w:themeColor="text1"/>
          <w:sz w:val="24"/>
          <w:szCs w:val="24"/>
          <w:lang w:val="en-US"/>
        </w:rPr>
      </w:pPr>
      <w:r>
        <w:rPr>
          <w:rFonts w:ascii="Calibri" w:hAnsi="Calibri" w:cs="Calibri"/>
          <w:color w:val="000000" w:themeColor="text1"/>
          <w:sz w:val="24"/>
          <w:szCs w:val="24"/>
          <w:lang w:val="en-US"/>
        </w:rPr>
        <w:br w:type="page"/>
      </w:r>
    </w:p>
    <w:p w14:paraId="6B5B5C70" w14:textId="7EA3C182" w:rsidR="00F72D35" w:rsidRDefault="00D408A6" w:rsidP="0051138B">
      <w:pPr>
        <w:pStyle w:val="BodyText"/>
        <w:rPr>
          <w:rFonts w:ascii="Calibri" w:hAnsi="Calibri" w:cs="Calibri"/>
          <w:color w:val="000000" w:themeColor="text1"/>
          <w:sz w:val="24"/>
          <w:szCs w:val="24"/>
          <w:lang w:val="en-US"/>
        </w:rPr>
      </w:pPr>
      <w:r w:rsidRPr="00D408A6">
        <w:rPr>
          <w:noProof/>
        </w:rPr>
        <w:lastRenderedPageBreak/>
        <w:drawing>
          <wp:inline distT="0" distB="0" distL="0" distR="0" wp14:anchorId="50D4153C" wp14:editId="741074D7">
            <wp:extent cx="9251950" cy="4972050"/>
            <wp:effectExtent l="0" t="0" r="6350" b="0"/>
            <wp:docPr id="19352141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251950" cy="4972050"/>
                    </a:xfrm>
                    <a:prstGeom prst="rect">
                      <a:avLst/>
                    </a:prstGeom>
                    <a:noFill/>
                    <a:ln>
                      <a:noFill/>
                    </a:ln>
                  </pic:spPr>
                </pic:pic>
              </a:graphicData>
            </a:graphic>
          </wp:inline>
        </w:drawing>
      </w:r>
    </w:p>
    <w:p w14:paraId="6256330C" w14:textId="6D6FA390" w:rsidR="00FF2DBC" w:rsidRPr="00A2509F" w:rsidRDefault="00FF2DBC" w:rsidP="00FF2DBC">
      <w:pPr>
        <w:pStyle w:val="BodyText"/>
        <w:rPr>
          <w:rFonts w:ascii="Calibri" w:hAnsi="Calibri" w:cs="Calibri"/>
          <w:b/>
          <w:bCs/>
          <w:color w:val="000000" w:themeColor="text1"/>
          <w:sz w:val="24"/>
          <w:szCs w:val="24"/>
          <w:lang w:val="en-US"/>
        </w:rPr>
      </w:pPr>
      <w:r w:rsidRPr="00A2509F">
        <w:rPr>
          <w:rFonts w:ascii="Calibri" w:hAnsi="Calibri" w:cs="Calibri"/>
          <w:b/>
          <w:bCs/>
          <w:color w:val="000000" w:themeColor="text1"/>
          <w:sz w:val="24"/>
          <w:szCs w:val="24"/>
          <w:lang w:val="en-US"/>
        </w:rPr>
        <w:lastRenderedPageBreak/>
        <w:t xml:space="preserve">Planned Human Resources </w:t>
      </w:r>
      <w:r w:rsidR="000506EB">
        <w:rPr>
          <w:rFonts w:ascii="Calibri" w:hAnsi="Calibri" w:cs="Calibri"/>
          <w:b/>
          <w:bCs/>
          <w:color w:val="000000" w:themeColor="text1"/>
          <w:sz w:val="24"/>
          <w:szCs w:val="24"/>
          <w:lang w:val="en-US"/>
        </w:rPr>
        <w:t>– Full Time Equivalents</w:t>
      </w:r>
    </w:p>
    <w:p w14:paraId="3822FFA2" w14:textId="0DA8EFDE" w:rsidR="00331F76" w:rsidRDefault="000506EB" w:rsidP="0051138B">
      <w:pPr>
        <w:pStyle w:val="BodyText"/>
        <w:rPr>
          <w:rFonts w:ascii="Calibri" w:hAnsi="Calibri" w:cs="Calibri"/>
          <w:color w:val="000000" w:themeColor="text1"/>
          <w:sz w:val="24"/>
          <w:szCs w:val="24"/>
          <w:lang w:val="en-US"/>
        </w:rPr>
      </w:pPr>
      <w:r w:rsidRPr="000506EB">
        <w:rPr>
          <w:noProof/>
        </w:rPr>
        <w:drawing>
          <wp:inline distT="0" distB="0" distL="0" distR="0" wp14:anchorId="2E142998" wp14:editId="653E564E">
            <wp:extent cx="9251950" cy="3235960"/>
            <wp:effectExtent l="0" t="0" r="6350" b="2540"/>
            <wp:docPr id="11908358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251950" cy="3235960"/>
                    </a:xfrm>
                    <a:prstGeom prst="rect">
                      <a:avLst/>
                    </a:prstGeom>
                    <a:noFill/>
                    <a:ln>
                      <a:noFill/>
                    </a:ln>
                  </pic:spPr>
                </pic:pic>
              </a:graphicData>
            </a:graphic>
          </wp:inline>
        </w:drawing>
      </w:r>
    </w:p>
    <w:p w14:paraId="13A7986B" w14:textId="77777777" w:rsidR="00DB79F3" w:rsidRDefault="00DB79F3" w:rsidP="0051138B">
      <w:pPr>
        <w:pStyle w:val="BodyText"/>
        <w:rPr>
          <w:rFonts w:ascii="Calibri" w:hAnsi="Calibri" w:cs="Calibri"/>
          <w:color w:val="000000" w:themeColor="text1"/>
          <w:sz w:val="24"/>
          <w:szCs w:val="24"/>
          <w:lang w:val="en-US"/>
        </w:rPr>
      </w:pPr>
    </w:p>
    <w:p w14:paraId="48758F27" w14:textId="77777777" w:rsidR="000506EB" w:rsidRDefault="000506EB" w:rsidP="0051138B">
      <w:pPr>
        <w:pStyle w:val="BodyText"/>
        <w:rPr>
          <w:rFonts w:ascii="Calibri" w:hAnsi="Calibri" w:cs="Calibri"/>
          <w:color w:val="000000" w:themeColor="text1"/>
          <w:sz w:val="24"/>
          <w:szCs w:val="24"/>
          <w:lang w:val="en-US"/>
        </w:rPr>
      </w:pPr>
    </w:p>
    <w:p w14:paraId="4334EFCC" w14:textId="60E048D6" w:rsidR="000506EB" w:rsidRDefault="000506EB">
      <w:pPr>
        <w:rPr>
          <w:rFonts w:ascii="Calibri" w:hAnsi="Calibri" w:cs="Calibri"/>
          <w:color w:val="000000" w:themeColor="text1"/>
          <w:sz w:val="24"/>
          <w:szCs w:val="24"/>
          <w:lang w:val="en-US"/>
        </w:rPr>
      </w:pPr>
      <w:r>
        <w:rPr>
          <w:rFonts w:ascii="Calibri" w:hAnsi="Calibri" w:cs="Calibri"/>
          <w:color w:val="000000" w:themeColor="text1"/>
          <w:sz w:val="24"/>
          <w:szCs w:val="24"/>
          <w:lang w:val="en-US"/>
        </w:rPr>
        <w:br w:type="page"/>
      </w:r>
    </w:p>
    <w:p w14:paraId="175730E2" w14:textId="70570623" w:rsidR="000506EB" w:rsidRDefault="00402196" w:rsidP="0051138B">
      <w:pPr>
        <w:pStyle w:val="BodyText"/>
        <w:rPr>
          <w:rFonts w:ascii="Calibri" w:hAnsi="Calibri" w:cs="Calibri"/>
          <w:color w:val="000000" w:themeColor="text1"/>
          <w:sz w:val="24"/>
          <w:szCs w:val="24"/>
          <w:lang w:val="en-US"/>
        </w:rPr>
      </w:pPr>
      <w:r w:rsidRPr="00402196">
        <w:rPr>
          <w:noProof/>
        </w:rPr>
        <w:lastRenderedPageBreak/>
        <w:drawing>
          <wp:inline distT="0" distB="0" distL="0" distR="0" wp14:anchorId="5CAB8618" wp14:editId="33F4E557">
            <wp:extent cx="9251950" cy="4905375"/>
            <wp:effectExtent l="0" t="0" r="6350" b="9525"/>
            <wp:docPr id="624975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251950" cy="4905375"/>
                    </a:xfrm>
                    <a:prstGeom prst="rect">
                      <a:avLst/>
                    </a:prstGeom>
                    <a:noFill/>
                    <a:ln>
                      <a:noFill/>
                    </a:ln>
                  </pic:spPr>
                </pic:pic>
              </a:graphicData>
            </a:graphic>
          </wp:inline>
        </w:drawing>
      </w:r>
    </w:p>
    <w:p w14:paraId="33879F9B" w14:textId="22EDA1E5" w:rsidR="00DB79F3" w:rsidRPr="00DB79F3" w:rsidRDefault="00DF6F7C" w:rsidP="00DB79F3">
      <w:pPr>
        <w:pStyle w:val="BodyText"/>
        <w:outlineLvl w:val="0"/>
        <w:rPr>
          <w:rFonts w:ascii="Calibri" w:hAnsi="Calibri" w:cs="Calibri"/>
          <w:b/>
          <w:bCs/>
          <w:color w:val="000000" w:themeColor="text1"/>
          <w:sz w:val="28"/>
          <w:szCs w:val="28"/>
          <w:lang w:val="en-US"/>
        </w:rPr>
      </w:pPr>
      <w:bookmarkStart w:id="21" w:name="_Toc197946311"/>
      <w:proofErr w:type="gramStart"/>
      <w:r w:rsidRPr="00473C41">
        <w:rPr>
          <w:rFonts w:ascii="Calibri" w:hAnsi="Calibri" w:cs="Calibri"/>
          <w:b/>
          <w:bCs/>
          <w:color w:val="000000" w:themeColor="text1"/>
          <w:sz w:val="28"/>
          <w:szCs w:val="28"/>
          <w:lang w:val="en-US"/>
        </w:rPr>
        <w:lastRenderedPageBreak/>
        <w:t xml:space="preserve">7  </w:t>
      </w:r>
      <w:r w:rsidR="00DB79F3" w:rsidRPr="00473C41">
        <w:rPr>
          <w:rFonts w:ascii="Calibri" w:hAnsi="Calibri" w:cs="Calibri"/>
          <w:b/>
          <w:bCs/>
          <w:color w:val="000000" w:themeColor="text1"/>
          <w:sz w:val="28"/>
          <w:szCs w:val="28"/>
          <w:lang w:val="en-US"/>
        </w:rPr>
        <w:t>Financial</w:t>
      </w:r>
      <w:proofErr w:type="gramEnd"/>
      <w:r w:rsidR="00DB79F3" w:rsidRPr="00473C41">
        <w:rPr>
          <w:rFonts w:ascii="Calibri" w:hAnsi="Calibri" w:cs="Calibri"/>
          <w:b/>
          <w:bCs/>
          <w:color w:val="000000" w:themeColor="text1"/>
          <w:sz w:val="28"/>
          <w:szCs w:val="28"/>
          <w:lang w:val="en-US"/>
        </w:rPr>
        <w:t xml:space="preserve"> Performance Indicators</w:t>
      </w:r>
      <w:bookmarkEnd w:id="21"/>
    </w:p>
    <w:p w14:paraId="1522A792" w14:textId="77777777" w:rsidR="00133AFE" w:rsidRDefault="000F69E2" w:rsidP="00DB79F3">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following table highlights </w:t>
      </w: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projected performance across a range of key financial performance indicators</w:t>
      </w:r>
      <w:r w:rsidR="00777FB8">
        <w:rPr>
          <w:rFonts w:ascii="Calibri" w:hAnsi="Calibri" w:cs="Calibri"/>
          <w:color w:val="000000" w:themeColor="text1"/>
          <w:sz w:val="24"/>
          <w:szCs w:val="24"/>
          <w:lang w:val="en-US"/>
        </w:rPr>
        <w:t xml:space="preserve">. These indicators provide an analysis of </w:t>
      </w:r>
      <w:proofErr w:type="gramStart"/>
      <w:r w:rsidR="00777FB8">
        <w:rPr>
          <w:rFonts w:ascii="Calibri" w:hAnsi="Calibri" w:cs="Calibri"/>
          <w:color w:val="000000" w:themeColor="text1"/>
          <w:sz w:val="24"/>
          <w:szCs w:val="24"/>
          <w:lang w:val="en-US"/>
        </w:rPr>
        <w:t>Council’s</w:t>
      </w:r>
      <w:proofErr w:type="gramEnd"/>
      <w:r w:rsidR="00777FB8">
        <w:rPr>
          <w:rFonts w:ascii="Calibri" w:hAnsi="Calibri" w:cs="Calibri"/>
          <w:color w:val="000000" w:themeColor="text1"/>
          <w:sz w:val="24"/>
          <w:szCs w:val="24"/>
          <w:lang w:val="en-US"/>
        </w:rPr>
        <w:t xml:space="preserve"> </w:t>
      </w:r>
      <w:r w:rsidR="00835A71">
        <w:rPr>
          <w:rFonts w:ascii="Calibri" w:hAnsi="Calibri" w:cs="Calibri"/>
          <w:color w:val="000000" w:themeColor="text1"/>
          <w:sz w:val="24"/>
          <w:szCs w:val="24"/>
          <w:lang w:val="en-US"/>
        </w:rPr>
        <w:t>10-year</w:t>
      </w:r>
      <w:r w:rsidR="00777FB8">
        <w:rPr>
          <w:rFonts w:ascii="Calibri" w:hAnsi="Calibri" w:cs="Calibri"/>
          <w:color w:val="000000" w:themeColor="text1"/>
          <w:sz w:val="24"/>
          <w:szCs w:val="24"/>
          <w:lang w:val="en-US"/>
        </w:rPr>
        <w:t xml:space="preserve"> financial projections and should be interpreted in the context of the </w:t>
      </w:r>
      <w:proofErr w:type="spellStart"/>
      <w:r w:rsidR="00777FB8">
        <w:rPr>
          <w:rFonts w:ascii="Calibri" w:hAnsi="Calibri" w:cs="Calibri"/>
          <w:color w:val="000000" w:themeColor="text1"/>
          <w:sz w:val="24"/>
          <w:szCs w:val="24"/>
          <w:lang w:val="en-US"/>
        </w:rPr>
        <w:t>organisation’s</w:t>
      </w:r>
      <w:proofErr w:type="spellEnd"/>
      <w:r w:rsidR="00777FB8">
        <w:rPr>
          <w:rFonts w:ascii="Calibri" w:hAnsi="Calibri" w:cs="Calibri"/>
          <w:color w:val="000000" w:themeColor="text1"/>
          <w:sz w:val="24"/>
          <w:szCs w:val="24"/>
          <w:lang w:val="en-US"/>
        </w:rPr>
        <w:t xml:space="preserve"> objectives and financial management principles.</w:t>
      </w:r>
      <w:r w:rsidR="003627A5" w:rsidRPr="003627A5">
        <w:rPr>
          <w:noProof/>
        </w:rPr>
        <w:drawing>
          <wp:inline distT="0" distB="0" distL="0" distR="0" wp14:anchorId="39365070" wp14:editId="46408F11">
            <wp:extent cx="9251950" cy="3895725"/>
            <wp:effectExtent l="0" t="0" r="6350" b="9525"/>
            <wp:docPr id="3881753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51950" cy="3895725"/>
                    </a:xfrm>
                    <a:prstGeom prst="rect">
                      <a:avLst/>
                    </a:prstGeom>
                    <a:noFill/>
                    <a:ln>
                      <a:noFill/>
                    </a:ln>
                  </pic:spPr>
                </pic:pic>
              </a:graphicData>
            </a:graphic>
          </wp:inline>
        </w:drawing>
      </w:r>
    </w:p>
    <w:p w14:paraId="1D04275C" w14:textId="77777777" w:rsidR="00133AFE" w:rsidRPr="00F55E5C" w:rsidRDefault="00133AFE" w:rsidP="00DB79F3">
      <w:pPr>
        <w:pStyle w:val="BodyText"/>
        <w:rPr>
          <w:rFonts w:ascii="Calibri" w:hAnsi="Calibri" w:cs="Calibri"/>
          <w:b/>
          <w:i/>
          <w:color w:val="000000" w:themeColor="text1"/>
          <w:sz w:val="20"/>
          <w:szCs w:val="20"/>
          <w:lang w:val="en-US"/>
        </w:rPr>
      </w:pPr>
      <w:r w:rsidRPr="00F55E5C">
        <w:rPr>
          <w:rFonts w:ascii="Calibri" w:hAnsi="Calibri" w:cs="Calibri"/>
          <w:b/>
          <w:i/>
          <w:color w:val="000000" w:themeColor="text1"/>
          <w:sz w:val="20"/>
          <w:szCs w:val="20"/>
          <w:lang w:val="en-US"/>
        </w:rPr>
        <w:lastRenderedPageBreak/>
        <w:t>Key to Forecast Trend</w:t>
      </w:r>
    </w:p>
    <w:p w14:paraId="52AF8A4C" w14:textId="77777777" w:rsidR="00133AFE" w:rsidRPr="00F55E5C" w:rsidRDefault="00133AFE" w:rsidP="00DB79F3">
      <w:pPr>
        <w:pStyle w:val="BodyText"/>
        <w:rPr>
          <w:rFonts w:ascii="Calibri" w:hAnsi="Calibri" w:cs="Calibri"/>
          <w:color w:val="000000" w:themeColor="text1"/>
          <w:sz w:val="20"/>
          <w:szCs w:val="20"/>
          <w:lang w:val="en-US"/>
        </w:rPr>
      </w:pPr>
      <w:r w:rsidRPr="00F55E5C">
        <w:rPr>
          <w:rFonts w:ascii="Calibri" w:hAnsi="Calibri" w:cs="Calibri"/>
          <w:color w:val="000000" w:themeColor="text1"/>
          <w:sz w:val="20"/>
          <w:szCs w:val="20"/>
          <w:lang w:val="en-US"/>
        </w:rPr>
        <w:t>+ Forecasts improvement in Council’s financial performance/financial position indicator</w:t>
      </w:r>
    </w:p>
    <w:p w14:paraId="5120FC1B" w14:textId="77777777" w:rsidR="00072501" w:rsidRPr="00F55E5C" w:rsidRDefault="0081146B" w:rsidP="00072501">
      <w:pPr>
        <w:pStyle w:val="BodyText"/>
        <w:rPr>
          <w:rFonts w:ascii="Calibri" w:hAnsi="Calibri" w:cs="Calibri"/>
          <w:color w:val="000000" w:themeColor="text1"/>
          <w:sz w:val="20"/>
          <w:szCs w:val="20"/>
          <w:lang w:val="en-US"/>
        </w:rPr>
      </w:pPr>
      <w:r w:rsidRPr="00F55E5C">
        <w:rPr>
          <w:rFonts w:ascii="Calibri" w:hAnsi="Calibri" w:cs="Calibri"/>
          <w:color w:val="000000" w:themeColor="text1"/>
          <w:sz w:val="20"/>
          <w:szCs w:val="20"/>
          <w:lang w:val="en-US"/>
        </w:rPr>
        <w:t xml:space="preserve">o Forecasts </w:t>
      </w:r>
      <w:r w:rsidR="00B90274" w:rsidRPr="00F55E5C">
        <w:rPr>
          <w:rFonts w:ascii="Calibri" w:hAnsi="Calibri" w:cs="Calibri"/>
          <w:color w:val="000000" w:themeColor="text1"/>
          <w:sz w:val="20"/>
          <w:szCs w:val="20"/>
          <w:lang w:val="en-US"/>
        </w:rPr>
        <w:t xml:space="preserve">that </w:t>
      </w:r>
      <w:proofErr w:type="gramStart"/>
      <w:r w:rsidR="00B90274" w:rsidRPr="00F55E5C">
        <w:rPr>
          <w:rFonts w:ascii="Calibri" w:hAnsi="Calibri" w:cs="Calibri"/>
          <w:color w:val="000000" w:themeColor="text1"/>
          <w:sz w:val="20"/>
          <w:szCs w:val="20"/>
          <w:lang w:val="en-US"/>
        </w:rPr>
        <w:t>Council’s</w:t>
      </w:r>
      <w:proofErr w:type="gramEnd"/>
      <w:r w:rsidR="00B90274" w:rsidRPr="00F55E5C">
        <w:rPr>
          <w:rFonts w:ascii="Calibri" w:hAnsi="Calibri" w:cs="Calibri"/>
          <w:color w:val="000000" w:themeColor="text1"/>
          <w:sz w:val="20"/>
          <w:szCs w:val="20"/>
          <w:lang w:val="en-US"/>
        </w:rPr>
        <w:t xml:space="preserve"> financial performance</w:t>
      </w:r>
      <w:r w:rsidR="00072501" w:rsidRPr="00F55E5C">
        <w:rPr>
          <w:rFonts w:ascii="Calibri" w:hAnsi="Calibri" w:cs="Calibri"/>
          <w:color w:val="000000" w:themeColor="text1"/>
          <w:sz w:val="20"/>
          <w:szCs w:val="20"/>
          <w:lang w:val="en-US"/>
        </w:rPr>
        <w:t>/financial position indicator will be steady</w:t>
      </w:r>
    </w:p>
    <w:p w14:paraId="3305EB45" w14:textId="3787A83A" w:rsidR="00F80856" w:rsidRPr="00F55E5C" w:rsidRDefault="00F2751D" w:rsidP="00F2751D">
      <w:pPr>
        <w:pStyle w:val="BodyText"/>
        <w:rPr>
          <w:rFonts w:ascii="Calibri" w:hAnsi="Calibri" w:cs="Calibri"/>
          <w:color w:val="000000" w:themeColor="text1"/>
          <w:sz w:val="20"/>
          <w:szCs w:val="20"/>
          <w:lang w:val="en-US"/>
        </w:rPr>
      </w:pPr>
      <w:r w:rsidRPr="00F55E5C">
        <w:rPr>
          <w:rFonts w:ascii="Calibri" w:hAnsi="Calibri" w:cs="Calibri"/>
          <w:color w:val="000000" w:themeColor="text1"/>
          <w:sz w:val="20"/>
          <w:szCs w:val="20"/>
          <w:lang w:val="en-US"/>
        </w:rPr>
        <w:t xml:space="preserve">- </w:t>
      </w:r>
      <w:r w:rsidR="00FF3EC8" w:rsidRPr="00F55E5C">
        <w:rPr>
          <w:rFonts w:ascii="Calibri" w:hAnsi="Calibri" w:cs="Calibri"/>
          <w:color w:val="000000" w:themeColor="text1"/>
          <w:sz w:val="20"/>
          <w:szCs w:val="20"/>
          <w:lang w:val="en-US"/>
        </w:rPr>
        <w:t>Forecasts deterioration in Council’s financial performance/financial position indicator</w:t>
      </w:r>
    </w:p>
    <w:p w14:paraId="40A59662" w14:textId="77777777" w:rsidR="00F80856" w:rsidRDefault="00F80856" w:rsidP="00072501">
      <w:pPr>
        <w:pStyle w:val="BodyText"/>
        <w:rPr>
          <w:rFonts w:ascii="Calibri" w:hAnsi="Calibri" w:cs="Calibri"/>
          <w:color w:val="000000" w:themeColor="text1"/>
          <w:sz w:val="24"/>
          <w:szCs w:val="24"/>
          <w:lang w:val="en-US"/>
        </w:rPr>
      </w:pPr>
    </w:p>
    <w:p w14:paraId="5CB55D59" w14:textId="0F95855D" w:rsidR="006D7084" w:rsidRDefault="006F2F38" w:rsidP="006D7084">
      <w:pPr>
        <w:pStyle w:val="BodyText"/>
        <w:jc w:val="both"/>
        <w:rPr>
          <w:rFonts w:ascii="Calibri" w:hAnsi="Calibri" w:cs="Calibri"/>
          <w:color w:val="000000" w:themeColor="text1"/>
          <w:sz w:val="24"/>
          <w:szCs w:val="24"/>
          <w:lang w:val="en-US"/>
        </w:rPr>
      </w:pPr>
      <w:r>
        <w:rPr>
          <w:rFonts w:ascii="Calibri" w:hAnsi="Calibri" w:cs="Calibri"/>
          <w:color w:val="000000" w:themeColor="text1"/>
          <w:sz w:val="24"/>
          <w:szCs w:val="24"/>
          <w:lang w:val="en-US"/>
        </w:rPr>
        <w:tab/>
      </w:r>
      <w:r>
        <w:rPr>
          <w:rFonts w:ascii="Calibri" w:hAnsi="Calibri" w:cs="Calibri"/>
          <w:color w:val="000000" w:themeColor="text1"/>
          <w:sz w:val="24"/>
          <w:szCs w:val="24"/>
          <w:lang w:val="en-US"/>
        </w:rPr>
        <w:tab/>
      </w:r>
      <w:r>
        <w:rPr>
          <w:rFonts w:ascii="Calibri" w:hAnsi="Calibri" w:cs="Calibri"/>
          <w:color w:val="000000" w:themeColor="text1"/>
          <w:sz w:val="24"/>
          <w:szCs w:val="24"/>
          <w:lang w:val="en-US"/>
        </w:rPr>
        <w:tab/>
      </w:r>
      <w:r>
        <w:rPr>
          <w:rFonts w:ascii="Calibri" w:hAnsi="Calibri" w:cs="Calibri"/>
          <w:color w:val="000000" w:themeColor="text1"/>
          <w:sz w:val="24"/>
          <w:szCs w:val="24"/>
          <w:lang w:val="en-US"/>
        </w:rPr>
        <w:tab/>
      </w:r>
      <w:r>
        <w:rPr>
          <w:rFonts w:ascii="Calibri" w:hAnsi="Calibri" w:cs="Calibri"/>
          <w:color w:val="000000" w:themeColor="text1"/>
          <w:sz w:val="24"/>
          <w:szCs w:val="24"/>
          <w:lang w:val="en-US"/>
        </w:rPr>
        <w:tab/>
      </w:r>
      <w:r>
        <w:rPr>
          <w:rFonts w:ascii="Calibri" w:hAnsi="Calibri" w:cs="Calibri"/>
          <w:color w:val="000000" w:themeColor="text1"/>
          <w:sz w:val="24"/>
          <w:szCs w:val="24"/>
          <w:lang w:val="en-US"/>
        </w:rPr>
        <w:tab/>
      </w:r>
      <w:r>
        <w:rPr>
          <w:rFonts w:ascii="Calibri" w:hAnsi="Calibri" w:cs="Calibri"/>
          <w:color w:val="000000" w:themeColor="text1"/>
          <w:sz w:val="24"/>
          <w:szCs w:val="24"/>
          <w:lang w:val="en-US"/>
        </w:rPr>
        <w:tab/>
      </w:r>
    </w:p>
    <w:p w14:paraId="21FEE4E2" w14:textId="77777777" w:rsidR="006D7084" w:rsidRDefault="006D7084" w:rsidP="006D7084">
      <w:pPr>
        <w:pStyle w:val="BodyText"/>
        <w:jc w:val="both"/>
        <w:rPr>
          <w:rFonts w:ascii="Calibri" w:hAnsi="Calibri" w:cs="Calibri"/>
          <w:color w:val="000000" w:themeColor="text1"/>
          <w:sz w:val="24"/>
          <w:szCs w:val="24"/>
          <w:lang w:val="en-US"/>
        </w:rPr>
      </w:pPr>
    </w:p>
    <w:p w14:paraId="7DACAF5C" w14:textId="77777777" w:rsidR="0066057D" w:rsidRDefault="0066057D">
      <w:pPr>
        <w:rPr>
          <w:rFonts w:ascii="Calibri" w:hAnsi="Calibri" w:cs="Calibri"/>
          <w:b/>
          <w:color w:val="000000" w:themeColor="text1"/>
          <w:sz w:val="24"/>
          <w:szCs w:val="24"/>
          <w:lang w:val="en-US"/>
        </w:rPr>
      </w:pPr>
      <w:r>
        <w:rPr>
          <w:rFonts w:ascii="Calibri" w:hAnsi="Calibri" w:cs="Calibri"/>
          <w:b/>
          <w:color w:val="000000" w:themeColor="text1"/>
          <w:sz w:val="24"/>
          <w:szCs w:val="24"/>
          <w:lang w:val="en-US"/>
        </w:rPr>
        <w:br w:type="page"/>
      </w:r>
    </w:p>
    <w:p w14:paraId="0239906F" w14:textId="17178DEE" w:rsidR="006F2F38" w:rsidRPr="00F55E5C" w:rsidRDefault="006D7084" w:rsidP="00F55E5C">
      <w:pPr>
        <w:pStyle w:val="BodyText"/>
        <w:jc w:val="both"/>
        <w:rPr>
          <w:rFonts w:ascii="Calibri" w:hAnsi="Calibri" w:cs="Calibri"/>
          <w:b/>
          <w:color w:val="000000" w:themeColor="text1"/>
          <w:sz w:val="24"/>
          <w:szCs w:val="24"/>
          <w:lang w:val="en-US"/>
        </w:rPr>
      </w:pPr>
      <w:r w:rsidRPr="00F55E5C">
        <w:rPr>
          <w:rFonts w:ascii="Calibri" w:hAnsi="Calibri" w:cs="Calibri"/>
          <w:b/>
          <w:color w:val="000000" w:themeColor="text1"/>
          <w:sz w:val="24"/>
          <w:szCs w:val="24"/>
          <w:lang w:val="en-US"/>
        </w:rPr>
        <w:lastRenderedPageBreak/>
        <w:t>Graphs – Key Performance Indicators</w:t>
      </w:r>
      <w:r w:rsidR="006F2F38" w:rsidRPr="00F55E5C">
        <w:rPr>
          <w:rFonts w:ascii="Calibri" w:hAnsi="Calibri" w:cs="Calibri"/>
          <w:b/>
          <w:color w:val="000000" w:themeColor="text1"/>
          <w:sz w:val="24"/>
          <w:szCs w:val="24"/>
          <w:lang w:val="en-US"/>
        </w:rPr>
        <w:tab/>
      </w:r>
      <w:r w:rsidR="006F2F38" w:rsidRPr="00F55E5C">
        <w:rPr>
          <w:rFonts w:ascii="Calibri" w:hAnsi="Calibri" w:cs="Calibri"/>
          <w:b/>
          <w:color w:val="000000" w:themeColor="text1"/>
          <w:sz w:val="24"/>
          <w:szCs w:val="24"/>
          <w:lang w:val="en-US"/>
        </w:rPr>
        <w:tab/>
      </w:r>
      <w:r w:rsidR="006F2F38" w:rsidRPr="00F55E5C">
        <w:rPr>
          <w:rFonts w:ascii="Calibri" w:hAnsi="Calibri" w:cs="Calibri"/>
          <w:b/>
          <w:color w:val="000000" w:themeColor="text1"/>
          <w:sz w:val="24"/>
          <w:szCs w:val="24"/>
          <w:lang w:val="en-US"/>
        </w:rPr>
        <w:tab/>
      </w:r>
      <w:r w:rsidR="006F2F38" w:rsidRPr="00F55E5C">
        <w:rPr>
          <w:rFonts w:ascii="Calibri" w:hAnsi="Calibri" w:cs="Calibri"/>
          <w:b/>
          <w:color w:val="000000" w:themeColor="text1"/>
          <w:sz w:val="24"/>
          <w:szCs w:val="24"/>
          <w:lang w:val="en-US"/>
        </w:rPr>
        <w:tab/>
      </w:r>
    </w:p>
    <w:p w14:paraId="00634EBB" w14:textId="1CAF894E" w:rsidR="00AE22EE" w:rsidRDefault="00AE22EE" w:rsidP="00DB79F3">
      <w:pPr>
        <w:pStyle w:val="BodyText"/>
        <w:rPr>
          <w:rFonts w:ascii="Calibri" w:hAnsi="Calibri" w:cs="Calibri"/>
          <w:color w:val="000000" w:themeColor="text1"/>
          <w:sz w:val="24"/>
          <w:szCs w:val="24"/>
          <w:lang w:val="en-US"/>
        </w:rPr>
      </w:pPr>
      <w:r>
        <w:rPr>
          <w:rFonts w:ascii="Calibri" w:hAnsi="Calibri" w:cs="Calibri"/>
          <w:noProof/>
          <w:color w:val="000000" w:themeColor="text1"/>
          <w:sz w:val="24"/>
          <w:szCs w:val="24"/>
          <w:lang w:val="en-US"/>
        </w:rPr>
        <w:drawing>
          <wp:inline distT="0" distB="0" distL="0" distR="0" wp14:anchorId="5CCDDA38" wp14:editId="54FCA7A9">
            <wp:extent cx="4584700" cy="2486025"/>
            <wp:effectExtent l="0" t="0" r="6350" b="9525"/>
            <wp:docPr id="384388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84700" cy="2486025"/>
                    </a:xfrm>
                    <a:prstGeom prst="rect">
                      <a:avLst/>
                    </a:prstGeom>
                    <a:noFill/>
                  </pic:spPr>
                </pic:pic>
              </a:graphicData>
            </a:graphic>
          </wp:inline>
        </w:drawing>
      </w:r>
    </w:p>
    <w:p w14:paraId="048C20A8" w14:textId="7244F0CE" w:rsidR="003C4338" w:rsidRDefault="003C4338" w:rsidP="003C4338">
      <w:pPr>
        <w:pStyle w:val="BodyText"/>
        <w:numPr>
          <w:ilvl w:val="0"/>
          <w:numId w:val="16"/>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Adjusted underlying result – An indicator of the sustainable operating result required to enable Council to continue to provide core services and meet its objectives. </w:t>
      </w:r>
      <w:r w:rsidR="004634C3">
        <w:rPr>
          <w:rFonts w:ascii="Calibri" w:hAnsi="Calibri" w:cs="Calibri"/>
          <w:color w:val="000000" w:themeColor="text1"/>
          <w:sz w:val="24"/>
          <w:szCs w:val="24"/>
          <w:lang w:val="en-US"/>
        </w:rPr>
        <w:t>T</w:t>
      </w:r>
      <w:r>
        <w:rPr>
          <w:rFonts w:ascii="Calibri" w:hAnsi="Calibri" w:cs="Calibri"/>
          <w:color w:val="000000" w:themeColor="text1"/>
          <w:sz w:val="24"/>
          <w:szCs w:val="24"/>
          <w:lang w:val="en-US"/>
        </w:rPr>
        <w:t>he positive result for this indicator identifies an adjusted underlying surplus and the trend indicates improving underlying surpluses over the strategic resource plan.</w:t>
      </w:r>
    </w:p>
    <w:p w14:paraId="349A814A" w14:textId="59D71302" w:rsidR="00F21226" w:rsidRDefault="003905F6" w:rsidP="00F55E5C">
      <w:pPr>
        <w:pStyle w:val="BodyText"/>
        <w:numPr>
          <w:ilvl w:val="0"/>
          <w:numId w:val="16"/>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Positive </w:t>
      </w:r>
      <w:r w:rsidR="008F76F9">
        <w:rPr>
          <w:rFonts w:ascii="Calibri" w:hAnsi="Calibri" w:cs="Calibri"/>
          <w:color w:val="000000" w:themeColor="text1"/>
          <w:sz w:val="24"/>
          <w:szCs w:val="24"/>
          <w:lang w:val="en-US"/>
        </w:rPr>
        <w:t>outcomes</w:t>
      </w:r>
      <w:r w:rsidR="00CF6E95">
        <w:rPr>
          <w:rFonts w:ascii="Calibri" w:hAnsi="Calibri" w:cs="Calibri"/>
          <w:color w:val="000000" w:themeColor="text1"/>
          <w:sz w:val="24"/>
          <w:szCs w:val="24"/>
          <w:lang w:val="en-US"/>
        </w:rPr>
        <w:t xml:space="preserve"> for </w:t>
      </w:r>
      <w:r w:rsidR="0096063B">
        <w:rPr>
          <w:rFonts w:ascii="Calibri" w:hAnsi="Calibri" w:cs="Calibri"/>
          <w:color w:val="000000" w:themeColor="text1"/>
          <w:sz w:val="24"/>
          <w:szCs w:val="24"/>
          <w:lang w:val="en-US"/>
        </w:rPr>
        <w:t>both operating and adjusted underlying result</w:t>
      </w:r>
      <w:r w:rsidR="004634C3">
        <w:rPr>
          <w:rFonts w:ascii="Calibri" w:hAnsi="Calibri" w:cs="Calibri"/>
          <w:color w:val="000000" w:themeColor="text1"/>
          <w:sz w:val="24"/>
          <w:szCs w:val="24"/>
          <w:lang w:val="en-US"/>
        </w:rPr>
        <w:t>.</w:t>
      </w:r>
    </w:p>
    <w:p w14:paraId="61200AAA" w14:textId="2B011D74" w:rsidR="0096063B" w:rsidRDefault="002B23C5" w:rsidP="00F55E5C">
      <w:pPr>
        <w:pStyle w:val="BodyText"/>
        <w:numPr>
          <w:ilvl w:val="0"/>
          <w:numId w:val="13"/>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Combination of increasing revenues</w:t>
      </w:r>
      <w:r w:rsidR="001E6EDD">
        <w:rPr>
          <w:rFonts w:ascii="Calibri" w:hAnsi="Calibri" w:cs="Calibri"/>
          <w:color w:val="000000" w:themeColor="text1"/>
          <w:sz w:val="24"/>
          <w:szCs w:val="24"/>
          <w:lang w:val="en-US"/>
        </w:rPr>
        <w:t xml:space="preserve"> </w:t>
      </w:r>
      <w:r w:rsidR="002F589C">
        <w:rPr>
          <w:rFonts w:ascii="Calibri" w:hAnsi="Calibri" w:cs="Calibri"/>
          <w:color w:val="000000" w:themeColor="text1"/>
          <w:sz w:val="24"/>
          <w:szCs w:val="24"/>
          <w:lang w:val="en-US"/>
        </w:rPr>
        <w:t xml:space="preserve">and decreasing operating </w:t>
      </w:r>
      <w:proofErr w:type="gramStart"/>
      <w:r w:rsidR="002F589C">
        <w:rPr>
          <w:rFonts w:ascii="Calibri" w:hAnsi="Calibri" w:cs="Calibri"/>
          <w:color w:val="000000" w:themeColor="text1"/>
          <w:sz w:val="24"/>
          <w:szCs w:val="24"/>
          <w:lang w:val="en-US"/>
        </w:rPr>
        <w:t>expenditures</w:t>
      </w:r>
      <w:proofErr w:type="gramEnd"/>
      <w:r w:rsidR="004634C3">
        <w:rPr>
          <w:rFonts w:ascii="Calibri" w:hAnsi="Calibri" w:cs="Calibri"/>
          <w:color w:val="000000" w:themeColor="text1"/>
          <w:sz w:val="24"/>
          <w:szCs w:val="24"/>
          <w:lang w:val="en-US"/>
        </w:rPr>
        <w:t>.</w:t>
      </w:r>
    </w:p>
    <w:p w14:paraId="521109B3" w14:textId="64D3A9EE" w:rsidR="00F77BEB" w:rsidRDefault="00985188" w:rsidP="00F55E5C">
      <w:pPr>
        <w:pStyle w:val="BodyText"/>
        <w:numPr>
          <w:ilvl w:val="0"/>
          <w:numId w:val="13"/>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Promising </w:t>
      </w:r>
      <w:r w:rsidR="009D61E4" w:rsidRPr="003D37FE">
        <w:rPr>
          <w:rFonts w:ascii="Calibri" w:hAnsi="Calibri" w:cs="Calibri"/>
          <w:color w:val="000000" w:themeColor="text1"/>
          <w:sz w:val="24"/>
          <w:szCs w:val="24"/>
          <w:lang w:val="en-US"/>
        </w:rPr>
        <w:t xml:space="preserve">financial </w:t>
      </w:r>
      <w:r w:rsidR="009D61E4">
        <w:rPr>
          <w:rFonts w:ascii="Calibri" w:hAnsi="Calibri" w:cs="Calibri"/>
          <w:color w:val="000000" w:themeColor="text1"/>
          <w:sz w:val="24"/>
          <w:szCs w:val="24"/>
          <w:lang w:val="en-US"/>
        </w:rPr>
        <w:t>health</w:t>
      </w:r>
      <w:r w:rsidR="009D61E4" w:rsidRPr="003D37FE">
        <w:rPr>
          <w:rFonts w:ascii="Calibri" w:hAnsi="Calibri" w:cs="Calibri"/>
          <w:color w:val="000000" w:themeColor="text1"/>
          <w:sz w:val="24"/>
          <w:szCs w:val="24"/>
          <w:lang w:val="en-US"/>
        </w:rPr>
        <w:t xml:space="preserve"> and</w:t>
      </w:r>
      <w:r w:rsidR="00382780">
        <w:rPr>
          <w:rFonts w:ascii="Calibri" w:hAnsi="Calibri" w:cs="Calibri"/>
          <w:color w:val="000000" w:themeColor="text1"/>
          <w:sz w:val="24"/>
          <w:szCs w:val="24"/>
          <w:lang w:val="en-US"/>
        </w:rPr>
        <w:t xml:space="preserve"> shows</w:t>
      </w:r>
      <w:r w:rsidR="009D61E4" w:rsidRPr="003D37FE">
        <w:rPr>
          <w:rFonts w:ascii="Calibri" w:hAnsi="Calibri" w:cs="Calibri"/>
          <w:color w:val="000000" w:themeColor="text1"/>
          <w:sz w:val="24"/>
          <w:szCs w:val="24"/>
          <w:lang w:val="en-US"/>
        </w:rPr>
        <w:t xml:space="preserve"> </w:t>
      </w:r>
      <w:r w:rsidR="009D61E4">
        <w:rPr>
          <w:rFonts w:ascii="Calibri" w:hAnsi="Calibri" w:cs="Calibri"/>
          <w:color w:val="000000" w:themeColor="text1"/>
          <w:sz w:val="24"/>
          <w:szCs w:val="24"/>
          <w:lang w:val="en-US"/>
        </w:rPr>
        <w:t>ability</w:t>
      </w:r>
      <w:r w:rsidR="009D61E4" w:rsidRPr="003D37FE">
        <w:rPr>
          <w:rFonts w:ascii="Calibri" w:hAnsi="Calibri" w:cs="Calibri"/>
          <w:color w:val="000000" w:themeColor="text1"/>
          <w:sz w:val="24"/>
          <w:szCs w:val="24"/>
          <w:lang w:val="en-US"/>
        </w:rPr>
        <w:t xml:space="preserve"> to </w:t>
      </w:r>
      <w:r w:rsidR="009D61E4">
        <w:rPr>
          <w:rFonts w:ascii="Calibri" w:hAnsi="Calibri" w:cs="Calibri"/>
          <w:color w:val="000000" w:themeColor="text1"/>
          <w:sz w:val="24"/>
          <w:szCs w:val="24"/>
          <w:lang w:val="en-US"/>
        </w:rPr>
        <w:t>achieve</w:t>
      </w:r>
      <w:r w:rsidR="009D61E4" w:rsidRPr="003D37FE">
        <w:rPr>
          <w:rFonts w:ascii="Calibri" w:hAnsi="Calibri" w:cs="Calibri"/>
          <w:color w:val="000000" w:themeColor="text1"/>
          <w:sz w:val="24"/>
          <w:szCs w:val="24"/>
          <w:lang w:val="en-US"/>
        </w:rPr>
        <w:t xml:space="preserve"> </w:t>
      </w:r>
      <w:r w:rsidR="00BB424A">
        <w:rPr>
          <w:rFonts w:ascii="Calibri" w:hAnsi="Calibri" w:cs="Calibri"/>
          <w:color w:val="000000" w:themeColor="text1"/>
          <w:sz w:val="24"/>
          <w:szCs w:val="24"/>
          <w:lang w:val="en-US"/>
        </w:rPr>
        <w:t>Councils</w:t>
      </w:r>
      <w:r w:rsidR="009D61E4" w:rsidRPr="003D37FE">
        <w:rPr>
          <w:rFonts w:ascii="Calibri" w:hAnsi="Calibri" w:cs="Calibri"/>
          <w:color w:val="000000" w:themeColor="text1"/>
          <w:sz w:val="24"/>
          <w:szCs w:val="24"/>
          <w:lang w:val="en-US"/>
        </w:rPr>
        <w:t xml:space="preserve"> service delivery goals</w:t>
      </w:r>
      <w:r w:rsidR="004634C3">
        <w:rPr>
          <w:rFonts w:ascii="Calibri" w:hAnsi="Calibri" w:cs="Calibri"/>
          <w:color w:val="000000" w:themeColor="text1"/>
          <w:sz w:val="24"/>
          <w:szCs w:val="24"/>
          <w:lang w:val="en-US"/>
        </w:rPr>
        <w:t>.</w:t>
      </w:r>
    </w:p>
    <w:p w14:paraId="453BC19B" w14:textId="613C210B" w:rsidR="00E27397" w:rsidRDefault="00E27397">
      <w:pPr>
        <w:rPr>
          <w:rFonts w:ascii="Calibri" w:hAnsi="Calibri" w:cs="Calibri"/>
          <w:color w:val="000000" w:themeColor="text1"/>
          <w:sz w:val="24"/>
          <w:szCs w:val="24"/>
          <w:lang w:val="en-US"/>
        </w:rPr>
      </w:pPr>
      <w:r>
        <w:rPr>
          <w:rFonts w:ascii="Calibri" w:hAnsi="Calibri" w:cs="Calibri"/>
          <w:color w:val="000000" w:themeColor="text1"/>
          <w:sz w:val="24"/>
          <w:szCs w:val="24"/>
          <w:lang w:val="en-US"/>
        </w:rPr>
        <w:br w:type="page"/>
      </w:r>
    </w:p>
    <w:p w14:paraId="6235FA6F" w14:textId="331004CE" w:rsidR="00092CBC" w:rsidRPr="00F55E5C" w:rsidRDefault="00E27397" w:rsidP="00E27397">
      <w:pPr>
        <w:pStyle w:val="BodyText"/>
        <w:rPr>
          <w:rFonts w:ascii="Calibri" w:hAnsi="Calibri" w:cs="Calibri"/>
          <w:color w:val="000000" w:themeColor="text1"/>
          <w:sz w:val="24"/>
          <w:szCs w:val="24"/>
          <w:lang w:val="en-US"/>
        </w:rPr>
      </w:pPr>
      <w:r w:rsidRPr="00F55E5C">
        <w:rPr>
          <w:rFonts w:ascii="Calibri" w:hAnsi="Calibri" w:cs="Calibri"/>
          <w:b/>
          <w:color w:val="000000" w:themeColor="text1"/>
          <w:sz w:val="24"/>
          <w:szCs w:val="24"/>
          <w:lang w:val="en-US"/>
        </w:rPr>
        <w:lastRenderedPageBreak/>
        <w:t>Graphs – Key Performance Indicators (cont</w:t>
      </w:r>
      <w:r w:rsidR="51662E1E" w:rsidRPr="0503C777">
        <w:rPr>
          <w:rFonts w:ascii="Calibri" w:hAnsi="Calibri" w:cs="Calibri"/>
          <w:b/>
          <w:bCs/>
          <w:color w:val="000000" w:themeColor="text1"/>
          <w:sz w:val="24"/>
          <w:szCs w:val="24"/>
          <w:lang w:val="en-US"/>
        </w:rPr>
        <w:t>.</w:t>
      </w:r>
      <w:r w:rsidR="47BB97A5" w:rsidRPr="0503C777">
        <w:rPr>
          <w:rFonts w:ascii="Calibri" w:hAnsi="Calibri" w:cs="Calibri"/>
          <w:b/>
          <w:bCs/>
          <w:color w:val="000000" w:themeColor="text1"/>
          <w:sz w:val="24"/>
          <w:szCs w:val="24"/>
          <w:lang w:val="en-US"/>
        </w:rPr>
        <w:t>)</w:t>
      </w:r>
    </w:p>
    <w:p w14:paraId="10FF0CF0" w14:textId="0F18F85C" w:rsidR="008E18D0" w:rsidRDefault="005C79EE" w:rsidP="00E27397">
      <w:pPr>
        <w:pStyle w:val="BodyText"/>
        <w:rPr>
          <w:rFonts w:ascii="Calibri" w:hAnsi="Calibri" w:cs="Calibri"/>
          <w:color w:val="000000" w:themeColor="text1"/>
          <w:sz w:val="24"/>
          <w:szCs w:val="24"/>
          <w:lang w:val="en-US"/>
        </w:rPr>
      </w:pPr>
      <w:r>
        <w:rPr>
          <w:rFonts w:ascii="Calibri" w:hAnsi="Calibri" w:cs="Calibri"/>
          <w:noProof/>
          <w:color w:val="000000" w:themeColor="text1"/>
          <w:sz w:val="24"/>
          <w:szCs w:val="24"/>
          <w:lang w:val="en-US"/>
        </w:rPr>
        <w:drawing>
          <wp:inline distT="0" distB="0" distL="0" distR="0" wp14:anchorId="218A0DF5" wp14:editId="61469B72">
            <wp:extent cx="4371975" cy="2400300"/>
            <wp:effectExtent l="0" t="0" r="9525" b="0"/>
            <wp:docPr id="151188906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71975" cy="2400300"/>
                    </a:xfrm>
                    <a:prstGeom prst="rect">
                      <a:avLst/>
                    </a:prstGeom>
                    <a:noFill/>
                  </pic:spPr>
                </pic:pic>
              </a:graphicData>
            </a:graphic>
          </wp:inline>
        </w:drawing>
      </w:r>
    </w:p>
    <w:p w14:paraId="0D543DCD" w14:textId="77777777" w:rsidR="00653D7C" w:rsidRDefault="00653D7C" w:rsidP="00653D7C">
      <w:pPr>
        <w:pStyle w:val="BodyText"/>
        <w:numPr>
          <w:ilvl w:val="0"/>
          <w:numId w:val="17"/>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Working capital – The proportion of current liabilities represented by current assets. The indicator shows an increase over most of the plan, primarily due to rising cash balances and decreasing expenditure on loan interest and loan principal repayments.</w:t>
      </w:r>
    </w:p>
    <w:p w14:paraId="468C6EA9" w14:textId="0989DB0B" w:rsidR="00B35920" w:rsidRDefault="006F2B00" w:rsidP="00F55E5C">
      <w:pPr>
        <w:pStyle w:val="BodyText"/>
        <w:numPr>
          <w:ilvl w:val="0"/>
          <w:numId w:val="17"/>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Significant improvements in the latter part of the plan</w:t>
      </w:r>
      <w:r w:rsidR="0087117B">
        <w:rPr>
          <w:rFonts w:ascii="Calibri" w:hAnsi="Calibri" w:cs="Calibri"/>
          <w:color w:val="000000" w:themeColor="text1"/>
          <w:sz w:val="24"/>
          <w:szCs w:val="24"/>
          <w:lang w:val="en-US"/>
        </w:rPr>
        <w:t xml:space="preserve"> will allow for increased allocation </w:t>
      </w:r>
      <w:r w:rsidR="66B7D645" w:rsidRPr="4DA8C322">
        <w:rPr>
          <w:rFonts w:ascii="Calibri" w:hAnsi="Calibri" w:cs="Calibri"/>
          <w:color w:val="000000" w:themeColor="text1"/>
          <w:sz w:val="24"/>
          <w:szCs w:val="24"/>
          <w:lang w:val="en-US"/>
        </w:rPr>
        <w:t>of</w:t>
      </w:r>
      <w:r w:rsidR="589BF902" w:rsidRPr="4DA8C322">
        <w:rPr>
          <w:rFonts w:ascii="Calibri" w:hAnsi="Calibri" w:cs="Calibri"/>
          <w:color w:val="000000" w:themeColor="text1"/>
          <w:sz w:val="24"/>
          <w:szCs w:val="24"/>
          <w:lang w:val="en-US"/>
        </w:rPr>
        <w:t xml:space="preserve"> </w:t>
      </w:r>
      <w:r w:rsidR="3C6BCD1B" w:rsidRPr="4DA8C322">
        <w:rPr>
          <w:rFonts w:ascii="Calibri" w:hAnsi="Calibri" w:cs="Calibri"/>
          <w:color w:val="000000" w:themeColor="text1"/>
          <w:sz w:val="24"/>
          <w:szCs w:val="24"/>
          <w:lang w:val="en-US"/>
        </w:rPr>
        <w:t>capital works</w:t>
      </w:r>
      <w:r w:rsidR="4D409C51" w:rsidRPr="4DA8C322">
        <w:rPr>
          <w:rFonts w:ascii="Calibri" w:hAnsi="Calibri" w:cs="Calibri"/>
          <w:color w:val="000000" w:themeColor="text1"/>
          <w:sz w:val="24"/>
          <w:szCs w:val="24"/>
          <w:lang w:val="en-US"/>
        </w:rPr>
        <w:t xml:space="preserve"> </w:t>
      </w:r>
      <w:r w:rsidR="4D409C51" w:rsidRPr="405E622A">
        <w:rPr>
          <w:rFonts w:ascii="Calibri" w:hAnsi="Calibri" w:cs="Calibri"/>
          <w:color w:val="000000" w:themeColor="text1"/>
          <w:sz w:val="24"/>
          <w:szCs w:val="24"/>
          <w:lang w:val="en-US"/>
        </w:rPr>
        <w:t>expenditure</w:t>
      </w:r>
      <w:r w:rsidR="3C6BCD1B" w:rsidRPr="405E622A">
        <w:rPr>
          <w:rFonts w:ascii="Calibri" w:hAnsi="Calibri" w:cs="Calibri"/>
          <w:color w:val="000000" w:themeColor="text1"/>
          <w:sz w:val="24"/>
          <w:szCs w:val="24"/>
          <w:lang w:val="en-US"/>
        </w:rPr>
        <w:t xml:space="preserve"> </w:t>
      </w:r>
      <w:r w:rsidR="03DE9749" w:rsidRPr="405E622A">
        <w:rPr>
          <w:rFonts w:ascii="Calibri" w:hAnsi="Calibri" w:cs="Calibri"/>
          <w:color w:val="000000" w:themeColor="text1"/>
          <w:sz w:val="24"/>
          <w:szCs w:val="24"/>
          <w:lang w:val="en-US"/>
        </w:rPr>
        <w:t xml:space="preserve">or </w:t>
      </w:r>
      <w:r w:rsidR="2B373C91" w:rsidRPr="405E622A">
        <w:rPr>
          <w:rFonts w:ascii="Calibri" w:hAnsi="Calibri" w:cs="Calibri"/>
          <w:color w:val="000000" w:themeColor="text1"/>
          <w:sz w:val="24"/>
          <w:szCs w:val="24"/>
          <w:lang w:val="en-US"/>
        </w:rPr>
        <w:t>the</w:t>
      </w:r>
      <w:r w:rsidR="03DE9749" w:rsidRPr="58ECA3CF">
        <w:rPr>
          <w:rFonts w:ascii="Calibri" w:hAnsi="Calibri" w:cs="Calibri"/>
          <w:color w:val="000000" w:themeColor="text1"/>
          <w:sz w:val="24"/>
          <w:szCs w:val="24"/>
          <w:lang w:val="en-US"/>
        </w:rPr>
        <w:t xml:space="preserve"> ability </w:t>
      </w:r>
      <w:r w:rsidR="0087117B">
        <w:rPr>
          <w:rFonts w:ascii="Calibri" w:hAnsi="Calibri" w:cs="Calibri"/>
          <w:color w:val="000000" w:themeColor="text1"/>
          <w:sz w:val="24"/>
          <w:szCs w:val="24"/>
          <w:lang w:val="en-US"/>
        </w:rPr>
        <w:t xml:space="preserve">for </w:t>
      </w:r>
      <w:r w:rsidR="03DE9749" w:rsidRPr="58ECA3CF">
        <w:rPr>
          <w:rFonts w:ascii="Calibri" w:hAnsi="Calibri" w:cs="Calibri"/>
          <w:color w:val="000000" w:themeColor="text1"/>
          <w:sz w:val="24"/>
          <w:szCs w:val="24"/>
          <w:lang w:val="en-US"/>
        </w:rPr>
        <w:t xml:space="preserve">Council to respond to </w:t>
      </w:r>
      <w:r w:rsidR="5DD6245E" w:rsidRPr="0503C777">
        <w:rPr>
          <w:rFonts w:ascii="Calibri" w:hAnsi="Calibri" w:cs="Calibri"/>
          <w:color w:val="000000" w:themeColor="text1"/>
          <w:sz w:val="24"/>
          <w:szCs w:val="24"/>
          <w:lang w:val="en-US"/>
        </w:rPr>
        <w:t>increased</w:t>
      </w:r>
      <w:r w:rsidR="03DE9749" w:rsidRPr="58ECA3CF">
        <w:rPr>
          <w:rFonts w:ascii="Calibri" w:hAnsi="Calibri" w:cs="Calibri"/>
          <w:color w:val="000000" w:themeColor="text1"/>
          <w:sz w:val="24"/>
          <w:szCs w:val="24"/>
          <w:lang w:val="en-US"/>
        </w:rPr>
        <w:t xml:space="preserve"> costs, or </w:t>
      </w:r>
      <w:r w:rsidR="467418F9" w:rsidRPr="58ECA3CF">
        <w:rPr>
          <w:rFonts w:ascii="Calibri" w:hAnsi="Calibri" w:cs="Calibri"/>
          <w:color w:val="000000" w:themeColor="text1"/>
          <w:sz w:val="24"/>
          <w:szCs w:val="24"/>
          <w:lang w:val="en-US"/>
        </w:rPr>
        <w:t>unforeseen</w:t>
      </w:r>
      <w:r w:rsidR="03DE9749" w:rsidRPr="58ECA3CF">
        <w:rPr>
          <w:rFonts w:ascii="Calibri" w:hAnsi="Calibri" w:cs="Calibri"/>
          <w:color w:val="000000" w:themeColor="text1"/>
          <w:sz w:val="24"/>
          <w:szCs w:val="24"/>
          <w:lang w:val="en-US"/>
        </w:rPr>
        <w:t xml:space="preserve"> costs.</w:t>
      </w:r>
      <w:r w:rsidR="0087117B">
        <w:rPr>
          <w:rFonts w:ascii="Calibri" w:hAnsi="Calibri" w:cs="Calibri"/>
          <w:color w:val="000000" w:themeColor="text1"/>
          <w:sz w:val="24"/>
          <w:szCs w:val="24"/>
          <w:lang w:val="en-US"/>
        </w:rPr>
        <w:t xml:space="preserve"> </w:t>
      </w:r>
    </w:p>
    <w:p w14:paraId="37D80530" w14:textId="0AF8CF42" w:rsidR="006F2B00" w:rsidRDefault="006F2B00" w:rsidP="00F55E5C">
      <w:pPr>
        <w:pStyle w:val="BodyText"/>
        <w:numPr>
          <w:ilvl w:val="0"/>
          <w:numId w:val="17"/>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Increasing cash balances and reducing debt levels</w:t>
      </w:r>
      <w:r w:rsidR="08B1CA36" w:rsidRPr="58ECA3CF">
        <w:rPr>
          <w:rFonts w:ascii="Calibri" w:hAnsi="Calibri" w:cs="Calibri"/>
          <w:color w:val="000000" w:themeColor="text1"/>
          <w:sz w:val="24"/>
          <w:szCs w:val="24"/>
          <w:lang w:val="en-US"/>
        </w:rPr>
        <w:t>.</w:t>
      </w:r>
    </w:p>
    <w:p w14:paraId="30D330ED" w14:textId="77777777" w:rsidR="00FB4430" w:rsidRDefault="00FB4430" w:rsidP="00FB4430">
      <w:pPr>
        <w:pStyle w:val="BodyText"/>
        <w:rPr>
          <w:rFonts w:ascii="Calibri" w:hAnsi="Calibri" w:cs="Calibri"/>
          <w:color w:val="000000" w:themeColor="text1"/>
          <w:sz w:val="24"/>
          <w:szCs w:val="24"/>
          <w:lang w:val="en-US"/>
        </w:rPr>
      </w:pPr>
    </w:p>
    <w:p w14:paraId="4FA3E76D" w14:textId="77777777" w:rsidR="00FB4430" w:rsidRDefault="00FB4430" w:rsidP="00FB4430">
      <w:pPr>
        <w:pStyle w:val="BodyText"/>
        <w:rPr>
          <w:rFonts w:ascii="Calibri" w:hAnsi="Calibri" w:cs="Calibri"/>
          <w:color w:val="000000" w:themeColor="text1"/>
          <w:sz w:val="24"/>
          <w:szCs w:val="24"/>
          <w:lang w:val="en-US"/>
        </w:rPr>
      </w:pPr>
    </w:p>
    <w:p w14:paraId="12AB2E39" w14:textId="77777777" w:rsidR="00FB4430" w:rsidRDefault="00FB4430" w:rsidP="00FB4430">
      <w:pPr>
        <w:pStyle w:val="BodyText"/>
        <w:rPr>
          <w:rFonts w:ascii="Calibri" w:hAnsi="Calibri" w:cs="Calibri"/>
          <w:color w:val="000000" w:themeColor="text1"/>
          <w:sz w:val="24"/>
          <w:szCs w:val="24"/>
          <w:lang w:val="en-US"/>
        </w:rPr>
      </w:pPr>
    </w:p>
    <w:p w14:paraId="229AFFF8" w14:textId="0FF64A07" w:rsidR="00FB4430" w:rsidRPr="00F55E5C" w:rsidRDefault="00FB4430" w:rsidP="00FB4430">
      <w:pPr>
        <w:pStyle w:val="BodyText"/>
        <w:rPr>
          <w:rFonts w:ascii="Calibri" w:hAnsi="Calibri" w:cs="Calibri"/>
          <w:b/>
          <w:color w:val="000000" w:themeColor="text1"/>
          <w:sz w:val="24"/>
          <w:szCs w:val="24"/>
          <w:lang w:val="en-US"/>
        </w:rPr>
      </w:pPr>
      <w:r w:rsidRPr="00F55E5C">
        <w:rPr>
          <w:rFonts w:ascii="Calibri" w:hAnsi="Calibri" w:cs="Calibri"/>
          <w:b/>
          <w:color w:val="000000" w:themeColor="text1"/>
          <w:sz w:val="24"/>
          <w:szCs w:val="24"/>
          <w:lang w:val="en-US"/>
        </w:rPr>
        <w:lastRenderedPageBreak/>
        <w:t>Graphs – Key Performance Indicators (cont</w:t>
      </w:r>
      <w:r w:rsidR="5E6EDC86" w:rsidRPr="0503C777">
        <w:rPr>
          <w:rFonts w:ascii="Calibri" w:hAnsi="Calibri" w:cs="Calibri"/>
          <w:b/>
          <w:bCs/>
          <w:color w:val="000000" w:themeColor="text1"/>
          <w:sz w:val="24"/>
          <w:szCs w:val="24"/>
          <w:lang w:val="en-US"/>
        </w:rPr>
        <w:t>.</w:t>
      </w:r>
      <w:r w:rsidR="5D9AE34C" w:rsidRPr="0503C777">
        <w:rPr>
          <w:rFonts w:ascii="Calibri" w:hAnsi="Calibri" w:cs="Calibri"/>
          <w:b/>
          <w:bCs/>
          <w:color w:val="000000" w:themeColor="text1"/>
          <w:sz w:val="24"/>
          <w:szCs w:val="24"/>
          <w:lang w:val="en-US"/>
        </w:rPr>
        <w:t>)</w:t>
      </w:r>
    </w:p>
    <w:p w14:paraId="227C83BD" w14:textId="708DC4C9" w:rsidR="00FB4430" w:rsidRDefault="00EB3A4B" w:rsidP="00DB79F3">
      <w:pPr>
        <w:pStyle w:val="BodyText"/>
        <w:rPr>
          <w:rFonts w:ascii="Calibri" w:hAnsi="Calibri" w:cs="Calibri"/>
          <w:noProof/>
          <w:color w:val="000000" w:themeColor="text1"/>
          <w:sz w:val="24"/>
          <w:szCs w:val="24"/>
          <w:lang w:val="en-US"/>
        </w:rPr>
      </w:pPr>
      <w:r>
        <w:rPr>
          <w:rFonts w:ascii="Calibri" w:hAnsi="Calibri" w:cs="Calibri"/>
          <w:noProof/>
          <w:color w:val="000000" w:themeColor="text1"/>
          <w:sz w:val="24"/>
          <w:szCs w:val="24"/>
          <w:lang w:val="en-US"/>
        </w:rPr>
        <w:drawing>
          <wp:inline distT="0" distB="0" distL="0" distR="0" wp14:anchorId="4F455571" wp14:editId="5732774E">
            <wp:extent cx="4584700" cy="2314575"/>
            <wp:effectExtent l="0" t="0" r="6350" b="9525"/>
            <wp:docPr id="47886789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84700" cy="2314575"/>
                    </a:xfrm>
                    <a:prstGeom prst="rect">
                      <a:avLst/>
                    </a:prstGeom>
                    <a:noFill/>
                  </pic:spPr>
                </pic:pic>
              </a:graphicData>
            </a:graphic>
          </wp:inline>
        </w:drawing>
      </w:r>
    </w:p>
    <w:p w14:paraId="73F24B6B" w14:textId="672FFBF6" w:rsidR="00A13B8D" w:rsidRDefault="00E568A5" w:rsidP="00F55E5C">
      <w:pPr>
        <w:pStyle w:val="BodyText"/>
        <w:numPr>
          <w:ilvl w:val="0"/>
          <w:numId w:val="18"/>
        </w:numPr>
        <w:rPr>
          <w:rFonts w:ascii="Calibri" w:hAnsi="Calibri" w:cs="Calibri"/>
          <w:noProof/>
          <w:color w:val="000000" w:themeColor="text1"/>
          <w:sz w:val="24"/>
          <w:szCs w:val="24"/>
          <w:lang w:val="en-US"/>
        </w:rPr>
      </w:pPr>
      <w:r>
        <w:rPr>
          <w:rFonts w:ascii="Calibri" w:hAnsi="Calibri" w:cs="Calibri"/>
          <w:noProof/>
          <w:color w:val="000000" w:themeColor="text1"/>
          <w:sz w:val="24"/>
          <w:szCs w:val="24"/>
          <w:lang w:val="en-US"/>
        </w:rPr>
        <w:t>Indebtedness</w:t>
      </w:r>
      <w:r w:rsidR="00DF523D">
        <w:rPr>
          <w:rFonts w:ascii="Calibri" w:hAnsi="Calibri" w:cs="Calibri"/>
          <w:noProof/>
          <w:color w:val="000000" w:themeColor="text1"/>
          <w:sz w:val="24"/>
          <w:szCs w:val="24"/>
          <w:lang w:val="en-US"/>
        </w:rPr>
        <w:t xml:space="preserve"> – to assess Council’s ability to cover its medium to long-term liabilities </w:t>
      </w:r>
      <w:r w:rsidR="00F4028E">
        <w:rPr>
          <w:rFonts w:ascii="Calibri" w:hAnsi="Calibri" w:cs="Calibri"/>
          <w:noProof/>
          <w:color w:val="000000" w:themeColor="text1"/>
          <w:sz w:val="24"/>
          <w:szCs w:val="24"/>
          <w:lang w:val="en-US"/>
        </w:rPr>
        <w:t>with reven</w:t>
      </w:r>
      <w:r w:rsidR="006A1590">
        <w:rPr>
          <w:rFonts w:ascii="Calibri" w:hAnsi="Calibri" w:cs="Calibri"/>
          <w:noProof/>
          <w:color w:val="000000" w:themeColor="text1"/>
          <w:sz w:val="24"/>
          <w:szCs w:val="24"/>
          <w:lang w:val="en-US"/>
        </w:rPr>
        <w:t>ue not sourced by grants, monetary contributions, or non-monetary contributions</w:t>
      </w:r>
      <w:r w:rsidR="00F802A8">
        <w:rPr>
          <w:rFonts w:ascii="Calibri" w:hAnsi="Calibri" w:cs="Calibri"/>
          <w:noProof/>
          <w:color w:val="000000" w:themeColor="text1"/>
          <w:sz w:val="24"/>
          <w:szCs w:val="24"/>
          <w:lang w:val="en-US"/>
        </w:rPr>
        <w:t>.</w:t>
      </w:r>
    </w:p>
    <w:p w14:paraId="65CD803D" w14:textId="6C96F902" w:rsidR="00591EE7" w:rsidRDefault="00372EA9" w:rsidP="0042312C">
      <w:pPr>
        <w:pStyle w:val="BodyText"/>
        <w:numPr>
          <w:ilvl w:val="0"/>
          <w:numId w:val="18"/>
        </w:numPr>
        <w:rPr>
          <w:rFonts w:ascii="Calibri" w:hAnsi="Calibri" w:cs="Calibri"/>
          <w:noProof/>
          <w:color w:val="000000" w:themeColor="text1"/>
          <w:sz w:val="24"/>
          <w:szCs w:val="24"/>
          <w:lang w:val="en-US"/>
        </w:rPr>
      </w:pPr>
      <w:r>
        <w:rPr>
          <w:rFonts w:ascii="Calibri" w:hAnsi="Calibri" w:cs="Calibri"/>
          <w:noProof/>
          <w:color w:val="000000" w:themeColor="text1"/>
          <w:sz w:val="24"/>
          <w:szCs w:val="24"/>
          <w:lang w:val="en-US"/>
        </w:rPr>
        <w:t xml:space="preserve">Improvements to the </w:t>
      </w:r>
      <w:r w:rsidR="00C51BA2">
        <w:rPr>
          <w:rFonts w:ascii="Calibri" w:hAnsi="Calibri" w:cs="Calibri"/>
          <w:noProof/>
          <w:color w:val="000000" w:themeColor="text1"/>
          <w:sz w:val="24"/>
          <w:szCs w:val="24"/>
          <w:lang w:val="en-US"/>
        </w:rPr>
        <w:t xml:space="preserve">indicator </w:t>
      </w:r>
      <w:r w:rsidR="002947C5">
        <w:rPr>
          <w:rFonts w:ascii="Calibri" w:hAnsi="Calibri" w:cs="Calibri"/>
          <w:noProof/>
          <w:color w:val="000000" w:themeColor="text1"/>
          <w:sz w:val="24"/>
          <w:szCs w:val="24"/>
          <w:lang w:val="en-US"/>
        </w:rPr>
        <w:t xml:space="preserve">throughout as the repayment of </w:t>
      </w:r>
      <w:r w:rsidR="00DE0F55">
        <w:rPr>
          <w:rFonts w:ascii="Calibri" w:hAnsi="Calibri" w:cs="Calibri"/>
          <w:noProof/>
          <w:color w:val="000000" w:themeColor="text1"/>
          <w:sz w:val="24"/>
          <w:szCs w:val="24"/>
          <w:lang w:val="en-US"/>
        </w:rPr>
        <w:t>debt obligations</w:t>
      </w:r>
      <w:r w:rsidR="00743400">
        <w:rPr>
          <w:rFonts w:ascii="Calibri" w:hAnsi="Calibri" w:cs="Calibri"/>
          <w:noProof/>
          <w:color w:val="000000" w:themeColor="text1"/>
          <w:sz w:val="24"/>
          <w:szCs w:val="24"/>
          <w:lang w:val="en-US"/>
        </w:rPr>
        <w:t xml:space="preserve"> occur</w:t>
      </w:r>
      <w:r w:rsidR="364D59D7" w:rsidRPr="293CD5F2">
        <w:rPr>
          <w:rFonts w:ascii="Calibri" w:hAnsi="Calibri" w:cs="Calibri"/>
          <w:noProof/>
          <w:color w:val="000000" w:themeColor="text1"/>
          <w:sz w:val="24"/>
          <w:szCs w:val="24"/>
          <w:lang w:val="en-US"/>
        </w:rPr>
        <w:t>.</w:t>
      </w:r>
    </w:p>
    <w:p w14:paraId="21BC86D7" w14:textId="4B04D777" w:rsidR="003B43FF" w:rsidRDefault="002562A9" w:rsidP="0042312C">
      <w:pPr>
        <w:pStyle w:val="BodyText"/>
        <w:numPr>
          <w:ilvl w:val="0"/>
          <w:numId w:val="18"/>
        </w:numPr>
        <w:rPr>
          <w:rFonts w:ascii="Calibri" w:hAnsi="Calibri" w:cs="Calibri"/>
          <w:noProof/>
          <w:color w:val="000000" w:themeColor="text1"/>
          <w:sz w:val="24"/>
          <w:szCs w:val="24"/>
          <w:lang w:val="en-US"/>
        </w:rPr>
      </w:pPr>
      <w:r>
        <w:rPr>
          <w:rFonts w:ascii="Calibri" w:hAnsi="Calibri" w:cs="Calibri"/>
          <w:noProof/>
          <w:color w:val="000000" w:themeColor="text1"/>
          <w:sz w:val="24"/>
          <w:szCs w:val="24"/>
          <w:lang w:val="en-US"/>
        </w:rPr>
        <w:t xml:space="preserve">Within the State Government </w:t>
      </w:r>
      <w:r w:rsidR="004D1B7D">
        <w:rPr>
          <w:rFonts w:ascii="Calibri" w:hAnsi="Calibri" w:cs="Calibri"/>
          <w:noProof/>
          <w:color w:val="000000" w:themeColor="text1"/>
          <w:sz w:val="24"/>
          <w:szCs w:val="24"/>
          <w:lang w:val="en-US"/>
        </w:rPr>
        <w:t xml:space="preserve">target of between </w:t>
      </w:r>
      <w:r w:rsidR="00042C9C">
        <w:rPr>
          <w:rFonts w:ascii="Calibri" w:hAnsi="Calibri" w:cs="Calibri"/>
          <w:noProof/>
          <w:color w:val="000000" w:themeColor="text1"/>
          <w:sz w:val="24"/>
          <w:szCs w:val="24"/>
          <w:lang w:val="en-US"/>
        </w:rPr>
        <w:t xml:space="preserve">0-40% </w:t>
      </w:r>
      <w:r w:rsidR="00EA367A">
        <w:rPr>
          <w:rFonts w:ascii="Calibri" w:hAnsi="Calibri" w:cs="Calibri"/>
          <w:noProof/>
          <w:color w:val="000000" w:themeColor="text1"/>
          <w:sz w:val="24"/>
          <w:szCs w:val="24"/>
          <w:lang w:val="en-US"/>
        </w:rPr>
        <w:t>with capacity</w:t>
      </w:r>
      <w:r w:rsidR="004A65DA">
        <w:rPr>
          <w:rFonts w:ascii="Calibri" w:hAnsi="Calibri" w:cs="Calibri"/>
          <w:noProof/>
          <w:color w:val="000000" w:themeColor="text1"/>
          <w:sz w:val="24"/>
          <w:szCs w:val="24"/>
          <w:lang w:val="en-US"/>
        </w:rPr>
        <w:t xml:space="preserve"> </w:t>
      </w:r>
      <w:r w:rsidR="00CF0D97">
        <w:rPr>
          <w:rFonts w:ascii="Calibri" w:hAnsi="Calibri" w:cs="Calibri"/>
          <w:noProof/>
          <w:color w:val="000000" w:themeColor="text1"/>
          <w:sz w:val="24"/>
          <w:szCs w:val="24"/>
          <w:lang w:val="en-US"/>
        </w:rPr>
        <w:t xml:space="preserve">for </w:t>
      </w:r>
      <w:r w:rsidR="00DC1F2D">
        <w:rPr>
          <w:rFonts w:ascii="Calibri" w:hAnsi="Calibri" w:cs="Calibri"/>
          <w:noProof/>
          <w:color w:val="000000" w:themeColor="text1"/>
          <w:sz w:val="24"/>
          <w:szCs w:val="24"/>
          <w:lang w:val="en-US"/>
        </w:rPr>
        <w:t xml:space="preserve">future borrowings </w:t>
      </w:r>
      <w:r w:rsidR="00D048B2">
        <w:rPr>
          <w:rFonts w:ascii="Calibri" w:hAnsi="Calibri" w:cs="Calibri"/>
          <w:noProof/>
          <w:color w:val="000000" w:themeColor="text1"/>
          <w:sz w:val="24"/>
          <w:szCs w:val="24"/>
          <w:lang w:val="en-US"/>
        </w:rPr>
        <w:t xml:space="preserve">subject to </w:t>
      </w:r>
      <w:r w:rsidR="009A211F">
        <w:rPr>
          <w:rFonts w:ascii="Calibri" w:hAnsi="Calibri" w:cs="Calibri"/>
          <w:noProof/>
          <w:color w:val="000000" w:themeColor="text1"/>
          <w:sz w:val="24"/>
          <w:szCs w:val="24"/>
          <w:lang w:val="en-US"/>
        </w:rPr>
        <w:t xml:space="preserve">any </w:t>
      </w:r>
      <w:r w:rsidR="00B66EF2">
        <w:rPr>
          <w:rFonts w:ascii="Calibri" w:hAnsi="Calibri" w:cs="Calibri"/>
          <w:noProof/>
          <w:color w:val="000000" w:themeColor="text1"/>
          <w:sz w:val="24"/>
          <w:szCs w:val="24"/>
          <w:lang w:val="en-US"/>
        </w:rPr>
        <w:t xml:space="preserve">new </w:t>
      </w:r>
      <w:r w:rsidR="003E6199">
        <w:rPr>
          <w:rFonts w:ascii="Calibri" w:hAnsi="Calibri" w:cs="Calibri"/>
          <w:noProof/>
          <w:color w:val="000000" w:themeColor="text1"/>
          <w:sz w:val="24"/>
          <w:szCs w:val="24"/>
          <w:lang w:val="en-US"/>
        </w:rPr>
        <w:t>capital</w:t>
      </w:r>
      <w:r w:rsidR="009A211F">
        <w:rPr>
          <w:rFonts w:ascii="Calibri" w:hAnsi="Calibri" w:cs="Calibri"/>
          <w:noProof/>
          <w:color w:val="000000" w:themeColor="text1"/>
          <w:sz w:val="24"/>
          <w:szCs w:val="24"/>
          <w:lang w:val="en-US"/>
        </w:rPr>
        <w:t xml:space="preserve"> </w:t>
      </w:r>
      <w:r w:rsidR="00703DCB">
        <w:rPr>
          <w:rFonts w:ascii="Calibri" w:hAnsi="Calibri" w:cs="Calibri"/>
          <w:noProof/>
          <w:color w:val="000000" w:themeColor="text1"/>
          <w:sz w:val="24"/>
          <w:szCs w:val="24"/>
          <w:lang w:val="en-US"/>
        </w:rPr>
        <w:t>developments</w:t>
      </w:r>
      <w:r w:rsidR="0095731C">
        <w:rPr>
          <w:rFonts w:ascii="Calibri" w:hAnsi="Calibri" w:cs="Calibri"/>
          <w:noProof/>
          <w:color w:val="000000" w:themeColor="text1"/>
          <w:sz w:val="24"/>
          <w:szCs w:val="24"/>
          <w:lang w:val="en-US"/>
        </w:rPr>
        <w:t>.</w:t>
      </w:r>
      <w:r w:rsidR="003E6199">
        <w:rPr>
          <w:rFonts w:ascii="Calibri" w:hAnsi="Calibri" w:cs="Calibri"/>
          <w:noProof/>
          <w:color w:val="000000" w:themeColor="text1"/>
          <w:sz w:val="24"/>
          <w:szCs w:val="24"/>
          <w:lang w:val="en-US"/>
        </w:rPr>
        <w:t xml:space="preserve"> </w:t>
      </w:r>
    </w:p>
    <w:p w14:paraId="36550134" w14:textId="77777777" w:rsidR="00A73C03" w:rsidRDefault="00A73C03" w:rsidP="00A73C03">
      <w:pPr>
        <w:pStyle w:val="BodyText"/>
        <w:ind w:left="720"/>
        <w:rPr>
          <w:rFonts w:ascii="Calibri" w:hAnsi="Calibri" w:cs="Calibri"/>
          <w:noProof/>
          <w:color w:val="000000" w:themeColor="text1"/>
          <w:sz w:val="24"/>
          <w:szCs w:val="24"/>
          <w:lang w:val="en-US"/>
        </w:rPr>
      </w:pPr>
    </w:p>
    <w:p w14:paraId="4F8CCC43" w14:textId="77777777" w:rsidR="00A73C03" w:rsidRDefault="00A73C03" w:rsidP="00DB79F3">
      <w:pPr>
        <w:pStyle w:val="BodyText"/>
        <w:rPr>
          <w:rFonts w:ascii="Calibri" w:hAnsi="Calibri" w:cs="Calibri"/>
          <w:color w:val="000000" w:themeColor="text1"/>
          <w:sz w:val="24"/>
          <w:szCs w:val="24"/>
          <w:lang w:val="en-US"/>
        </w:rPr>
      </w:pPr>
    </w:p>
    <w:p w14:paraId="241535A0" w14:textId="77777777" w:rsidR="00A73C03" w:rsidRDefault="00A73C03" w:rsidP="00DB79F3">
      <w:pPr>
        <w:pStyle w:val="BodyText"/>
        <w:rPr>
          <w:rFonts w:ascii="Calibri" w:hAnsi="Calibri" w:cs="Calibri"/>
          <w:color w:val="000000" w:themeColor="text1"/>
          <w:sz w:val="24"/>
          <w:szCs w:val="24"/>
          <w:lang w:val="en-US"/>
        </w:rPr>
      </w:pPr>
    </w:p>
    <w:p w14:paraId="4B4629D3" w14:textId="77777777" w:rsidR="00A73C03" w:rsidRDefault="00A73C03" w:rsidP="00DB79F3">
      <w:pPr>
        <w:pStyle w:val="BodyText"/>
        <w:rPr>
          <w:rFonts w:ascii="Calibri" w:hAnsi="Calibri" w:cs="Calibri"/>
          <w:color w:val="000000" w:themeColor="text1"/>
          <w:sz w:val="24"/>
          <w:szCs w:val="24"/>
          <w:lang w:val="en-US"/>
        </w:rPr>
      </w:pPr>
    </w:p>
    <w:p w14:paraId="6E38D124" w14:textId="39E03E0C" w:rsidR="0066057D" w:rsidRPr="007B77C8" w:rsidRDefault="0066057D" w:rsidP="00DB79F3">
      <w:pPr>
        <w:pStyle w:val="BodyText"/>
        <w:rPr>
          <w:rFonts w:ascii="Calibri" w:hAnsi="Calibri" w:cs="Calibri"/>
          <w:b/>
          <w:bCs/>
          <w:color w:val="000000" w:themeColor="text1"/>
          <w:sz w:val="24"/>
          <w:szCs w:val="24"/>
          <w:lang w:val="en-US"/>
        </w:rPr>
      </w:pPr>
      <w:r w:rsidRPr="007B77C8">
        <w:rPr>
          <w:rFonts w:ascii="Calibri" w:hAnsi="Calibri" w:cs="Calibri"/>
          <w:b/>
          <w:bCs/>
          <w:color w:val="000000" w:themeColor="text1"/>
          <w:sz w:val="24"/>
          <w:szCs w:val="24"/>
          <w:lang w:val="en-US"/>
        </w:rPr>
        <w:lastRenderedPageBreak/>
        <w:t xml:space="preserve">Graphs </w:t>
      </w:r>
      <w:r w:rsidR="00407CFD" w:rsidRPr="007B77C8">
        <w:rPr>
          <w:rFonts w:ascii="Calibri" w:hAnsi="Calibri" w:cs="Calibri"/>
          <w:b/>
          <w:bCs/>
          <w:color w:val="000000" w:themeColor="text1"/>
          <w:sz w:val="24"/>
          <w:szCs w:val="24"/>
          <w:lang w:val="en-US"/>
        </w:rPr>
        <w:t>–</w:t>
      </w:r>
      <w:r w:rsidRPr="007B77C8">
        <w:rPr>
          <w:rFonts w:ascii="Calibri" w:hAnsi="Calibri" w:cs="Calibri"/>
          <w:b/>
          <w:bCs/>
          <w:color w:val="000000" w:themeColor="text1"/>
          <w:sz w:val="24"/>
          <w:szCs w:val="24"/>
          <w:lang w:val="en-US"/>
        </w:rPr>
        <w:t xml:space="preserve"> </w:t>
      </w:r>
      <w:r w:rsidR="00407CFD" w:rsidRPr="007B77C8">
        <w:rPr>
          <w:rFonts w:ascii="Calibri" w:hAnsi="Calibri" w:cs="Calibri"/>
          <w:b/>
          <w:bCs/>
          <w:color w:val="000000" w:themeColor="text1"/>
          <w:sz w:val="24"/>
          <w:szCs w:val="24"/>
          <w:lang w:val="en-US"/>
        </w:rPr>
        <w:t>Key Perf</w:t>
      </w:r>
      <w:r w:rsidR="0075057A" w:rsidRPr="007B77C8">
        <w:rPr>
          <w:rFonts w:ascii="Calibri" w:hAnsi="Calibri" w:cs="Calibri"/>
          <w:b/>
          <w:bCs/>
          <w:color w:val="000000" w:themeColor="text1"/>
          <w:sz w:val="24"/>
          <w:szCs w:val="24"/>
          <w:lang w:val="en-US"/>
        </w:rPr>
        <w:t xml:space="preserve">ormance </w:t>
      </w:r>
      <w:r w:rsidR="007B77C8" w:rsidRPr="007B77C8">
        <w:rPr>
          <w:rFonts w:ascii="Calibri" w:hAnsi="Calibri" w:cs="Calibri"/>
          <w:b/>
          <w:bCs/>
          <w:color w:val="000000" w:themeColor="text1"/>
          <w:sz w:val="24"/>
          <w:szCs w:val="24"/>
          <w:lang w:val="en-US"/>
        </w:rPr>
        <w:t>Indicators (cont</w:t>
      </w:r>
      <w:r w:rsidR="31E57758" w:rsidRPr="0503C777">
        <w:rPr>
          <w:rFonts w:ascii="Calibri" w:hAnsi="Calibri" w:cs="Calibri"/>
          <w:b/>
          <w:bCs/>
          <w:color w:val="000000" w:themeColor="text1"/>
          <w:sz w:val="24"/>
          <w:szCs w:val="24"/>
          <w:lang w:val="en-US"/>
        </w:rPr>
        <w:t>.</w:t>
      </w:r>
      <w:r w:rsidR="2CA4A33A" w:rsidRPr="0503C777">
        <w:rPr>
          <w:rFonts w:ascii="Calibri" w:hAnsi="Calibri" w:cs="Calibri"/>
          <w:b/>
          <w:bCs/>
          <w:color w:val="000000" w:themeColor="text1"/>
          <w:sz w:val="24"/>
          <w:szCs w:val="24"/>
          <w:lang w:val="en-US"/>
        </w:rPr>
        <w:t>)</w:t>
      </w:r>
    </w:p>
    <w:p w14:paraId="57221F95" w14:textId="41F42DC6" w:rsidR="00F61D55" w:rsidRDefault="000F616C" w:rsidP="00DB79F3">
      <w:pPr>
        <w:pStyle w:val="BodyText"/>
        <w:rPr>
          <w:rFonts w:ascii="Calibri" w:hAnsi="Calibri" w:cs="Calibri"/>
          <w:color w:val="000000" w:themeColor="text1"/>
          <w:sz w:val="24"/>
          <w:szCs w:val="24"/>
          <w:lang w:val="en-US"/>
        </w:rPr>
      </w:pPr>
      <w:r>
        <w:rPr>
          <w:rFonts w:ascii="Calibri" w:hAnsi="Calibri" w:cs="Calibri"/>
          <w:noProof/>
          <w:color w:val="000000" w:themeColor="text1"/>
          <w:sz w:val="24"/>
          <w:szCs w:val="24"/>
          <w:lang w:val="en-US"/>
        </w:rPr>
        <w:drawing>
          <wp:inline distT="0" distB="0" distL="0" distR="0" wp14:anchorId="3FDEE6AF" wp14:editId="45BCECB0">
            <wp:extent cx="4584700" cy="2327275"/>
            <wp:effectExtent l="0" t="0" r="6350" b="0"/>
            <wp:docPr id="7556084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84700" cy="2327275"/>
                    </a:xfrm>
                    <a:prstGeom prst="rect">
                      <a:avLst/>
                    </a:prstGeom>
                    <a:noFill/>
                  </pic:spPr>
                </pic:pic>
              </a:graphicData>
            </a:graphic>
          </wp:inline>
        </w:drawing>
      </w:r>
    </w:p>
    <w:p w14:paraId="08EBED07" w14:textId="2D7D5017" w:rsidR="00407CFD" w:rsidRDefault="0066057D" w:rsidP="0066057D">
      <w:pPr>
        <w:pStyle w:val="BodyText"/>
        <w:numPr>
          <w:ilvl w:val="0"/>
          <w:numId w:val="1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Asset renewal – This percentage indicates the extent of Council’s renewals against </w:t>
      </w:r>
      <w:bookmarkStart w:id="22" w:name="_Int_RA0JeZwT"/>
      <w:r>
        <w:rPr>
          <w:rFonts w:ascii="Calibri" w:hAnsi="Calibri" w:cs="Calibri"/>
          <w:color w:val="000000" w:themeColor="text1"/>
          <w:sz w:val="24"/>
          <w:szCs w:val="24"/>
          <w:lang w:val="en-US"/>
        </w:rPr>
        <w:t>it</w:t>
      </w:r>
      <w:bookmarkEnd w:id="22"/>
      <w:r w:rsidR="00ED34B8">
        <w:rPr>
          <w:rFonts w:ascii="Calibri" w:hAnsi="Calibri" w:cs="Calibri"/>
          <w:color w:val="000000" w:themeColor="text1"/>
          <w:sz w:val="24"/>
          <w:szCs w:val="24"/>
          <w:lang w:val="en-US"/>
        </w:rPr>
        <w:t>s</w:t>
      </w:r>
      <w:r>
        <w:rPr>
          <w:rFonts w:ascii="Calibri" w:hAnsi="Calibri" w:cs="Calibri"/>
          <w:color w:val="000000" w:themeColor="text1"/>
          <w:sz w:val="24"/>
          <w:szCs w:val="24"/>
          <w:lang w:val="en-US"/>
        </w:rPr>
        <w:t xml:space="preserve"> depreciation charge (an indication of the decline in value of its existing capital assets). </w:t>
      </w:r>
    </w:p>
    <w:p w14:paraId="147CE22C" w14:textId="7DCA9325" w:rsidR="00A73C03" w:rsidRDefault="0066057D" w:rsidP="0066057D">
      <w:pPr>
        <w:pStyle w:val="BodyText"/>
        <w:numPr>
          <w:ilvl w:val="0"/>
          <w:numId w:val="1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A percentage greater than 100 </w:t>
      </w:r>
      <w:r w:rsidR="00903E02">
        <w:rPr>
          <w:rFonts w:ascii="Calibri" w:hAnsi="Calibri" w:cs="Calibri"/>
          <w:color w:val="000000" w:themeColor="text1"/>
          <w:sz w:val="24"/>
          <w:szCs w:val="24"/>
          <w:lang w:val="en-US"/>
        </w:rPr>
        <w:t>indicates</w:t>
      </w:r>
      <w:r>
        <w:rPr>
          <w:rFonts w:ascii="Calibri" w:hAnsi="Calibri" w:cs="Calibri"/>
          <w:color w:val="000000" w:themeColor="text1"/>
          <w:sz w:val="24"/>
          <w:szCs w:val="24"/>
          <w:lang w:val="en-US"/>
        </w:rPr>
        <w:t xml:space="preserve"> that Council is maintaining its existing assets, while a percentage less than 100 indicates that assets are deteriorating faster than they are being renewed, necessitating future capital expenditure for asset renewal</w:t>
      </w:r>
      <w:r w:rsidR="00D631DC">
        <w:rPr>
          <w:rFonts w:ascii="Calibri" w:hAnsi="Calibri" w:cs="Calibri"/>
          <w:color w:val="000000" w:themeColor="text1"/>
          <w:sz w:val="24"/>
          <w:szCs w:val="24"/>
          <w:lang w:val="en-US"/>
        </w:rPr>
        <w:t>.</w:t>
      </w:r>
    </w:p>
    <w:p w14:paraId="597E9178" w14:textId="3F218DB8" w:rsidR="00D631DC" w:rsidRDefault="00D631DC" w:rsidP="0066057D">
      <w:pPr>
        <w:pStyle w:val="BodyText"/>
        <w:numPr>
          <w:ilvl w:val="0"/>
          <w:numId w:val="19"/>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2025 is artificially high as it includes carry-forward projects in addition to the annual allocation. </w:t>
      </w:r>
    </w:p>
    <w:p w14:paraId="02DFBDE0" w14:textId="77777777" w:rsidR="00A73C03" w:rsidRDefault="00A73C03" w:rsidP="00DB79F3">
      <w:pPr>
        <w:pStyle w:val="BodyText"/>
        <w:rPr>
          <w:rFonts w:ascii="Calibri" w:hAnsi="Calibri" w:cs="Calibri"/>
          <w:color w:val="000000" w:themeColor="text1"/>
          <w:sz w:val="24"/>
          <w:szCs w:val="24"/>
          <w:lang w:val="en-US"/>
        </w:rPr>
      </w:pPr>
    </w:p>
    <w:p w14:paraId="5A6BE240" w14:textId="77777777" w:rsidR="00407CFD" w:rsidRDefault="00407CFD" w:rsidP="00DB79F3">
      <w:pPr>
        <w:pStyle w:val="BodyText"/>
        <w:rPr>
          <w:rFonts w:ascii="Calibri" w:hAnsi="Calibri" w:cs="Calibri"/>
          <w:color w:val="000000" w:themeColor="text1"/>
          <w:sz w:val="24"/>
          <w:szCs w:val="24"/>
          <w:lang w:val="en-US"/>
        </w:rPr>
      </w:pPr>
    </w:p>
    <w:p w14:paraId="2541DC6B" w14:textId="7745A5DE" w:rsidR="0007146B" w:rsidRDefault="0007146B" w:rsidP="00DB79F3">
      <w:pPr>
        <w:pStyle w:val="BodyText"/>
        <w:rPr>
          <w:rFonts w:ascii="Calibri" w:hAnsi="Calibri" w:cs="Calibri"/>
          <w:color w:val="000000" w:themeColor="text1"/>
          <w:sz w:val="24"/>
          <w:szCs w:val="24"/>
          <w:lang w:val="en-US"/>
        </w:rPr>
      </w:pPr>
    </w:p>
    <w:p w14:paraId="40399206" w14:textId="5759BB4A" w:rsidR="004A1DDA" w:rsidRPr="00473C41" w:rsidRDefault="00032C73" w:rsidP="0051138B">
      <w:pPr>
        <w:pStyle w:val="BodyText"/>
        <w:rPr>
          <w:rFonts w:ascii="Calibri" w:hAnsi="Calibri" w:cs="Calibri"/>
          <w:b/>
          <w:bCs/>
          <w:color w:val="000000" w:themeColor="text1"/>
          <w:sz w:val="24"/>
          <w:szCs w:val="24"/>
          <w:lang w:val="en-US"/>
        </w:rPr>
      </w:pPr>
      <w:r w:rsidRPr="00473C41">
        <w:rPr>
          <w:rFonts w:ascii="Calibri" w:hAnsi="Calibri" w:cs="Calibri"/>
          <w:b/>
          <w:bCs/>
          <w:color w:val="000000" w:themeColor="text1"/>
          <w:sz w:val="24"/>
          <w:szCs w:val="24"/>
          <w:lang w:val="en-US"/>
        </w:rPr>
        <w:lastRenderedPageBreak/>
        <w:t>Unrestricted Cash Position</w:t>
      </w:r>
    </w:p>
    <w:p w14:paraId="6A899F4E" w14:textId="540AAB4F" w:rsidR="00DB79F3" w:rsidRDefault="004702C2" w:rsidP="0051138B">
      <w:pPr>
        <w:pStyle w:val="BodyText"/>
        <w:rPr>
          <w:rFonts w:ascii="Calibri" w:hAnsi="Calibri" w:cs="Calibri"/>
          <w:color w:val="000000" w:themeColor="text1"/>
          <w:sz w:val="24"/>
          <w:szCs w:val="24"/>
          <w:lang w:val="en-US"/>
        </w:rPr>
      </w:pPr>
      <w:r w:rsidRPr="004702C2">
        <w:rPr>
          <w:noProof/>
        </w:rPr>
        <w:drawing>
          <wp:inline distT="0" distB="0" distL="0" distR="0" wp14:anchorId="6BD95716" wp14:editId="3FFFD13B">
            <wp:extent cx="8972550" cy="2105025"/>
            <wp:effectExtent l="0" t="0" r="0" b="9525"/>
            <wp:docPr id="16087764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972550" cy="2105025"/>
                    </a:xfrm>
                    <a:prstGeom prst="rect">
                      <a:avLst/>
                    </a:prstGeom>
                    <a:noFill/>
                    <a:ln>
                      <a:noFill/>
                    </a:ln>
                  </pic:spPr>
                </pic:pic>
              </a:graphicData>
            </a:graphic>
          </wp:inline>
        </w:drawing>
      </w:r>
    </w:p>
    <w:p w14:paraId="111A78D0" w14:textId="77777777" w:rsidR="004702C2" w:rsidRDefault="004702C2" w:rsidP="0051138B">
      <w:pPr>
        <w:pStyle w:val="BodyText"/>
        <w:rPr>
          <w:rFonts w:ascii="Calibri" w:hAnsi="Calibri" w:cs="Calibri"/>
          <w:color w:val="000000" w:themeColor="text1"/>
          <w:sz w:val="24"/>
          <w:szCs w:val="24"/>
          <w:lang w:val="en-US"/>
        </w:rPr>
      </w:pPr>
    </w:p>
    <w:p w14:paraId="563453A7" w14:textId="77777777" w:rsidR="00DD5428" w:rsidRDefault="00DD5428" w:rsidP="00DD5428">
      <w:pPr>
        <w:pStyle w:val="BodyText"/>
        <w:numPr>
          <w:ilvl w:val="0"/>
          <w:numId w:val="21"/>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Unrestricted cash – This indicator represents Council’s ability to meet its short-term commitments without using funds allocated for other purposes. </w:t>
      </w:r>
    </w:p>
    <w:p w14:paraId="1AFB5114" w14:textId="7B320968" w:rsidR="00DD5428" w:rsidRDefault="00DD5428" w:rsidP="00DD5428">
      <w:pPr>
        <w:pStyle w:val="BodyText"/>
        <w:numPr>
          <w:ilvl w:val="0"/>
          <w:numId w:val="21"/>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Remains positive throughout the plan but requires ongoing attention. </w:t>
      </w:r>
    </w:p>
    <w:p w14:paraId="79448B17" w14:textId="28877B8E" w:rsidR="00DD5428" w:rsidRDefault="00DD5428" w:rsidP="00DD5428">
      <w:pPr>
        <w:pStyle w:val="BodyText"/>
        <w:numPr>
          <w:ilvl w:val="0"/>
          <w:numId w:val="21"/>
        </w:numPr>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Aligns with our Financial Vision, starting on the lower side in the early years and improving over the medium term. </w:t>
      </w:r>
    </w:p>
    <w:p w14:paraId="65FFF05E" w14:textId="77777777" w:rsidR="00DD5428" w:rsidRDefault="00DD5428" w:rsidP="000F4F02">
      <w:pPr>
        <w:pStyle w:val="BodyText"/>
        <w:rPr>
          <w:rFonts w:ascii="Calibri" w:hAnsi="Calibri" w:cs="Calibri"/>
          <w:color w:val="000000" w:themeColor="text1"/>
          <w:sz w:val="24"/>
          <w:szCs w:val="24"/>
          <w:lang w:val="en-US"/>
        </w:rPr>
      </w:pPr>
    </w:p>
    <w:p w14:paraId="77E6A213" w14:textId="77777777" w:rsidR="007B5CD6" w:rsidRDefault="007B5CD6" w:rsidP="000F4F02">
      <w:pPr>
        <w:pStyle w:val="BodyText"/>
        <w:rPr>
          <w:rFonts w:ascii="Calibri" w:hAnsi="Calibri" w:cs="Calibri"/>
          <w:color w:val="000000" w:themeColor="text1"/>
          <w:sz w:val="24"/>
          <w:szCs w:val="24"/>
          <w:lang w:val="en-US"/>
        </w:rPr>
      </w:pPr>
    </w:p>
    <w:p w14:paraId="47AEC4CB" w14:textId="77777777" w:rsidR="00E02D50" w:rsidRDefault="00E02D50" w:rsidP="000F4F02">
      <w:pPr>
        <w:pStyle w:val="BodyText"/>
        <w:rPr>
          <w:rFonts w:ascii="Calibri" w:hAnsi="Calibri" w:cs="Calibri"/>
          <w:color w:val="000000" w:themeColor="text1"/>
          <w:sz w:val="24"/>
          <w:szCs w:val="24"/>
          <w:lang w:val="en-US"/>
        </w:rPr>
      </w:pPr>
    </w:p>
    <w:p w14:paraId="70B1E4E9" w14:textId="77777777" w:rsidR="00E02D50" w:rsidRDefault="00E02D50" w:rsidP="000F4F02">
      <w:pPr>
        <w:pStyle w:val="BodyText"/>
        <w:rPr>
          <w:rFonts w:ascii="Calibri" w:hAnsi="Calibri" w:cs="Calibri"/>
          <w:color w:val="000000" w:themeColor="text1"/>
          <w:sz w:val="24"/>
          <w:szCs w:val="24"/>
          <w:lang w:val="en-US"/>
        </w:rPr>
      </w:pPr>
    </w:p>
    <w:p w14:paraId="00DD2DB1" w14:textId="70CCEA48" w:rsidR="005C179C" w:rsidRPr="005C179C" w:rsidRDefault="00DF6F7C" w:rsidP="005C179C">
      <w:pPr>
        <w:pStyle w:val="BodyText"/>
        <w:outlineLvl w:val="0"/>
        <w:rPr>
          <w:rFonts w:ascii="Calibri" w:hAnsi="Calibri" w:cs="Calibri"/>
          <w:b/>
          <w:bCs/>
          <w:color w:val="000000" w:themeColor="text1"/>
          <w:sz w:val="28"/>
          <w:szCs w:val="28"/>
          <w:lang w:val="en-US"/>
        </w:rPr>
      </w:pPr>
      <w:bookmarkStart w:id="23" w:name="_Toc197946312"/>
      <w:proofErr w:type="gramStart"/>
      <w:r>
        <w:rPr>
          <w:rFonts w:ascii="Calibri" w:hAnsi="Calibri" w:cs="Calibri"/>
          <w:b/>
          <w:bCs/>
          <w:color w:val="000000" w:themeColor="text1"/>
          <w:sz w:val="28"/>
          <w:szCs w:val="28"/>
          <w:lang w:val="en-US"/>
        </w:rPr>
        <w:lastRenderedPageBreak/>
        <w:t xml:space="preserve">8  </w:t>
      </w:r>
      <w:r w:rsidR="005C179C" w:rsidRPr="00FF4CAD">
        <w:rPr>
          <w:rFonts w:ascii="Calibri" w:hAnsi="Calibri" w:cs="Calibri"/>
          <w:b/>
          <w:bCs/>
          <w:color w:val="000000" w:themeColor="text1"/>
          <w:sz w:val="28"/>
          <w:szCs w:val="28"/>
          <w:lang w:val="en-US"/>
        </w:rPr>
        <w:t>Strategies</w:t>
      </w:r>
      <w:proofErr w:type="gramEnd"/>
      <w:r w:rsidR="005C179C" w:rsidRPr="00FF4CAD">
        <w:rPr>
          <w:rFonts w:ascii="Calibri" w:hAnsi="Calibri" w:cs="Calibri"/>
          <w:b/>
          <w:bCs/>
          <w:color w:val="000000" w:themeColor="text1"/>
          <w:sz w:val="28"/>
          <w:szCs w:val="28"/>
          <w:lang w:val="en-US"/>
        </w:rPr>
        <w:t xml:space="preserve"> and Plans</w:t>
      </w:r>
      <w:bookmarkEnd w:id="23"/>
    </w:p>
    <w:p w14:paraId="657444F7" w14:textId="24991D5B" w:rsidR="005C179C" w:rsidRPr="00FF4CAD" w:rsidRDefault="00B12D31"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This </w:t>
      </w:r>
      <w:r w:rsidRPr="00FF4CAD">
        <w:rPr>
          <w:rFonts w:ascii="Calibri" w:hAnsi="Calibri" w:cs="Calibri"/>
          <w:color w:val="000000" w:themeColor="text1"/>
          <w:sz w:val="24"/>
          <w:szCs w:val="24"/>
          <w:lang w:val="en-US"/>
        </w:rPr>
        <w:t>section describes the strategies a</w:t>
      </w:r>
      <w:r w:rsidR="00736CDD" w:rsidRPr="00FF4CAD">
        <w:rPr>
          <w:rFonts w:ascii="Calibri" w:hAnsi="Calibri" w:cs="Calibri"/>
          <w:color w:val="000000" w:themeColor="text1"/>
          <w:sz w:val="24"/>
          <w:szCs w:val="24"/>
          <w:lang w:val="en-US"/>
        </w:rPr>
        <w:t xml:space="preserve">nd plans that support the </w:t>
      </w:r>
      <w:r w:rsidR="003627A5" w:rsidRPr="00FF4CAD">
        <w:rPr>
          <w:rFonts w:ascii="Calibri" w:hAnsi="Calibri" w:cs="Calibri"/>
          <w:color w:val="000000" w:themeColor="text1"/>
          <w:sz w:val="24"/>
          <w:szCs w:val="24"/>
          <w:lang w:val="en-US"/>
        </w:rPr>
        <w:t>10-year</w:t>
      </w:r>
      <w:r w:rsidR="00736CDD" w:rsidRPr="00FF4CAD">
        <w:rPr>
          <w:rFonts w:ascii="Calibri" w:hAnsi="Calibri" w:cs="Calibri"/>
          <w:color w:val="000000" w:themeColor="text1"/>
          <w:sz w:val="24"/>
          <w:szCs w:val="24"/>
          <w:lang w:val="en-US"/>
        </w:rPr>
        <w:t xml:space="preserve"> financial projections included in the Financial Plan</w:t>
      </w:r>
      <w:r w:rsidR="00AF07B9" w:rsidRPr="00FF4CAD">
        <w:rPr>
          <w:rFonts w:ascii="Calibri" w:hAnsi="Calibri" w:cs="Calibri"/>
          <w:color w:val="000000" w:themeColor="text1"/>
          <w:sz w:val="24"/>
          <w:szCs w:val="24"/>
          <w:lang w:val="en-US"/>
        </w:rPr>
        <w:t>.</w:t>
      </w:r>
    </w:p>
    <w:p w14:paraId="1DFD1298" w14:textId="79D584BD" w:rsidR="00161272" w:rsidRPr="00161272" w:rsidRDefault="005973C4" w:rsidP="00161272">
      <w:pPr>
        <w:pStyle w:val="BodyText"/>
        <w:outlineLvl w:val="1"/>
        <w:rPr>
          <w:rFonts w:ascii="Calibri" w:hAnsi="Calibri" w:cs="Calibri"/>
          <w:b/>
          <w:bCs/>
          <w:color w:val="000000" w:themeColor="text1"/>
          <w:sz w:val="24"/>
          <w:szCs w:val="24"/>
          <w:lang w:val="en-US"/>
        </w:rPr>
      </w:pPr>
      <w:bookmarkStart w:id="24" w:name="_Toc197946313"/>
      <w:proofErr w:type="gramStart"/>
      <w:r>
        <w:rPr>
          <w:rFonts w:ascii="Calibri" w:hAnsi="Calibri" w:cs="Calibri"/>
          <w:b/>
          <w:bCs/>
          <w:color w:val="000000" w:themeColor="text1"/>
          <w:sz w:val="24"/>
          <w:szCs w:val="24"/>
          <w:lang w:val="en-US"/>
        </w:rPr>
        <w:t xml:space="preserve">8.1  </w:t>
      </w:r>
      <w:r w:rsidR="00161272" w:rsidRPr="00FF4CAD">
        <w:rPr>
          <w:rFonts w:ascii="Calibri" w:hAnsi="Calibri" w:cs="Calibri"/>
          <w:b/>
          <w:bCs/>
          <w:color w:val="000000" w:themeColor="text1"/>
          <w:sz w:val="24"/>
          <w:szCs w:val="24"/>
          <w:lang w:val="en-US"/>
        </w:rPr>
        <w:t>Borrowing</w:t>
      </w:r>
      <w:proofErr w:type="gramEnd"/>
      <w:r w:rsidR="00161272" w:rsidRPr="00FF4CAD">
        <w:rPr>
          <w:rFonts w:ascii="Calibri" w:hAnsi="Calibri" w:cs="Calibri"/>
          <w:b/>
          <w:bCs/>
          <w:color w:val="000000" w:themeColor="text1"/>
          <w:sz w:val="24"/>
          <w:szCs w:val="24"/>
          <w:lang w:val="en-US"/>
        </w:rPr>
        <w:t xml:space="preserve"> Strategy</w:t>
      </w:r>
      <w:bookmarkEnd w:id="24"/>
    </w:p>
    <w:p w14:paraId="0E34AF09" w14:textId="0A913C07" w:rsidR="00161272" w:rsidRPr="00AF07B9" w:rsidRDefault="00161272" w:rsidP="005C179C">
      <w:pPr>
        <w:pStyle w:val="BodyText"/>
        <w:rPr>
          <w:rFonts w:ascii="Calibri" w:hAnsi="Calibri" w:cs="Calibri"/>
          <w:b/>
          <w:bCs/>
          <w:color w:val="000000" w:themeColor="text1"/>
          <w:sz w:val="24"/>
          <w:szCs w:val="24"/>
          <w:lang w:val="en-US"/>
        </w:rPr>
      </w:pPr>
      <w:r w:rsidRPr="00AF07B9">
        <w:rPr>
          <w:rFonts w:ascii="Calibri" w:hAnsi="Calibri" w:cs="Calibri"/>
          <w:b/>
          <w:bCs/>
          <w:color w:val="000000" w:themeColor="text1"/>
          <w:sz w:val="24"/>
          <w:szCs w:val="24"/>
          <w:lang w:val="en-US"/>
        </w:rPr>
        <w:t>Current Debt Position</w:t>
      </w:r>
    </w:p>
    <w:p w14:paraId="439E24F4" w14:textId="7C3E8608" w:rsidR="00161272" w:rsidRDefault="00CD7862" w:rsidP="005C179C">
      <w:pPr>
        <w:pStyle w:val="BodyText"/>
        <w:rPr>
          <w:rFonts w:ascii="Calibri" w:hAnsi="Calibri" w:cs="Calibri"/>
          <w:color w:val="000000" w:themeColor="text1"/>
          <w:sz w:val="24"/>
          <w:szCs w:val="24"/>
          <w:lang w:val="en-US"/>
        </w:rPr>
      </w:pP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adopted Treasury Management Policy (50C) </w:t>
      </w:r>
      <w:r w:rsidR="00E75938">
        <w:rPr>
          <w:rFonts w:ascii="Calibri" w:hAnsi="Calibri" w:cs="Calibri"/>
          <w:color w:val="000000" w:themeColor="text1"/>
          <w:sz w:val="24"/>
          <w:szCs w:val="24"/>
          <w:lang w:val="en-US"/>
        </w:rPr>
        <w:t>specifies</w:t>
      </w:r>
      <w:r>
        <w:rPr>
          <w:rFonts w:ascii="Calibri" w:hAnsi="Calibri" w:cs="Calibri"/>
          <w:color w:val="000000" w:themeColor="text1"/>
          <w:sz w:val="24"/>
          <w:szCs w:val="24"/>
          <w:lang w:val="en-US"/>
        </w:rPr>
        <w:t xml:space="preserve"> the </w:t>
      </w:r>
      <w:r w:rsidR="00E75938">
        <w:rPr>
          <w:rFonts w:ascii="Calibri" w:hAnsi="Calibri" w:cs="Calibri"/>
          <w:color w:val="000000" w:themeColor="text1"/>
          <w:sz w:val="24"/>
          <w:szCs w:val="24"/>
          <w:lang w:val="en-US"/>
        </w:rPr>
        <w:t>conditions</w:t>
      </w:r>
      <w:r>
        <w:rPr>
          <w:rFonts w:ascii="Calibri" w:hAnsi="Calibri" w:cs="Calibri"/>
          <w:color w:val="000000" w:themeColor="text1"/>
          <w:sz w:val="24"/>
          <w:szCs w:val="24"/>
          <w:lang w:val="en-US"/>
        </w:rPr>
        <w:t xml:space="preserve"> </w:t>
      </w:r>
      <w:r w:rsidR="009119BA">
        <w:rPr>
          <w:rFonts w:ascii="Calibri" w:hAnsi="Calibri" w:cs="Calibri"/>
          <w:color w:val="000000" w:themeColor="text1"/>
          <w:sz w:val="24"/>
          <w:szCs w:val="24"/>
          <w:lang w:val="en-US"/>
        </w:rPr>
        <w:t>under which</w:t>
      </w:r>
      <w:r>
        <w:rPr>
          <w:rFonts w:ascii="Calibri" w:hAnsi="Calibri" w:cs="Calibri"/>
          <w:color w:val="000000" w:themeColor="text1"/>
          <w:sz w:val="24"/>
          <w:szCs w:val="24"/>
          <w:lang w:val="en-US"/>
        </w:rPr>
        <w:t xml:space="preserve"> </w:t>
      </w:r>
      <w:r w:rsidR="009119BA">
        <w:rPr>
          <w:rFonts w:ascii="Calibri" w:hAnsi="Calibri" w:cs="Calibri"/>
          <w:color w:val="000000" w:themeColor="text1"/>
          <w:sz w:val="24"/>
          <w:szCs w:val="24"/>
          <w:lang w:val="en-US"/>
        </w:rPr>
        <w:t>borrow</w:t>
      </w:r>
      <w:r>
        <w:rPr>
          <w:rFonts w:ascii="Calibri" w:hAnsi="Calibri" w:cs="Calibri"/>
          <w:color w:val="000000" w:themeColor="text1"/>
          <w:sz w:val="24"/>
          <w:szCs w:val="24"/>
          <w:lang w:val="en-US"/>
        </w:rPr>
        <w:t>ing</w:t>
      </w:r>
      <w:r w:rsidR="00D0290F">
        <w:rPr>
          <w:rFonts w:ascii="Calibri" w:hAnsi="Calibri" w:cs="Calibri"/>
          <w:color w:val="000000" w:themeColor="text1"/>
          <w:sz w:val="24"/>
          <w:szCs w:val="24"/>
          <w:lang w:val="en-US"/>
        </w:rPr>
        <w:t xml:space="preserve">s </w:t>
      </w:r>
      <w:r w:rsidR="009119BA">
        <w:rPr>
          <w:rFonts w:ascii="Calibri" w:hAnsi="Calibri" w:cs="Calibri"/>
          <w:color w:val="000000" w:themeColor="text1"/>
          <w:sz w:val="24"/>
          <w:szCs w:val="24"/>
          <w:lang w:val="en-US"/>
        </w:rPr>
        <w:t xml:space="preserve">can be used </w:t>
      </w:r>
      <w:r w:rsidR="00D0290F">
        <w:rPr>
          <w:rFonts w:ascii="Calibri" w:hAnsi="Calibri" w:cs="Calibri"/>
          <w:color w:val="000000" w:themeColor="text1"/>
          <w:sz w:val="24"/>
          <w:szCs w:val="24"/>
          <w:lang w:val="en-US"/>
        </w:rPr>
        <w:t>as a funding source. Th</w:t>
      </w:r>
      <w:r w:rsidR="009119BA">
        <w:rPr>
          <w:rFonts w:ascii="Calibri" w:hAnsi="Calibri" w:cs="Calibri"/>
          <w:color w:val="000000" w:themeColor="text1"/>
          <w:sz w:val="24"/>
          <w:szCs w:val="24"/>
          <w:lang w:val="en-US"/>
        </w:rPr>
        <w:t xml:space="preserve">is </w:t>
      </w:r>
      <w:r w:rsidR="00D0290F">
        <w:rPr>
          <w:rFonts w:ascii="Calibri" w:hAnsi="Calibri" w:cs="Calibri"/>
          <w:color w:val="000000" w:themeColor="text1"/>
          <w:sz w:val="24"/>
          <w:szCs w:val="24"/>
          <w:lang w:val="en-US"/>
        </w:rPr>
        <w:t xml:space="preserve">policy </w:t>
      </w:r>
      <w:r w:rsidR="009119BA">
        <w:rPr>
          <w:rFonts w:ascii="Calibri" w:hAnsi="Calibri" w:cs="Calibri"/>
          <w:color w:val="000000" w:themeColor="text1"/>
          <w:sz w:val="24"/>
          <w:szCs w:val="24"/>
          <w:lang w:val="en-US"/>
        </w:rPr>
        <w:t xml:space="preserve">acknowledges the principles of </w:t>
      </w:r>
      <w:proofErr w:type="gramStart"/>
      <w:r w:rsidR="003B3A4F">
        <w:rPr>
          <w:rFonts w:ascii="Calibri" w:hAnsi="Calibri" w:cs="Calibri"/>
          <w:color w:val="000000" w:themeColor="text1"/>
          <w:sz w:val="24"/>
          <w:szCs w:val="24"/>
          <w:lang w:val="en-US"/>
        </w:rPr>
        <w:t>inter</w:t>
      </w:r>
      <w:r w:rsidR="001F3010">
        <w:rPr>
          <w:rFonts w:ascii="Calibri" w:hAnsi="Calibri" w:cs="Calibri"/>
          <w:color w:val="000000" w:themeColor="text1"/>
          <w:sz w:val="24"/>
          <w:szCs w:val="24"/>
          <w:lang w:val="en-US"/>
        </w:rPr>
        <w:t>-generational</w:t>
      </w:r>
      <w:proofErr w:type="gramEnd"/>
      <w:r w:rsidR="001F3010">
        <w:rPr>
          <w:rFonts w:ascii="Calibri" w:hAnsi="Calibri" w:cs="Calibri"/>
          <w:color w:val="000000" w:themeColor="text1"/>
          <w:sz w:val="24"/>
          <w:szCs w:val="24"/>
          <w:lang w:val="en-US"/>
        </w:rPr>
        <w:t xml:space="preserve"> equity funding and </w:t>
      </w:r>
      <w:r w:rsidR="00473BAB">
        <w:rPr>
          <w:rFonts w:ascii="Calibri" w:hAnsi="Calibri" w:cs="Calibri"/>
          <w:color w:val="000000" w:themeColor="text1"/>
          <w:sz w:val="24"/>
          <w:szCs w:val="24"/>
          <w:lang w:val="en-US"/>
        </w:rPr>
        <w:t>states</w:t>
      </w:r>
      <w:r w:rsidR="001F3010">
        <w:rPr>
          <w:rFonts w:ascii="Calibri" w:hAnsi="Calibri" w:cs="Calibri"/>
          <w:color w:val="000000" w:themeColor="text1"/>
          <w:sz w:val="24"/>
          <w:szCs w:val="24"/>
          <w:lang w:val="en-US"/>
        </w:rPr>
        <w:t xml:space="preserve"> </w:t>
      </w:r>
      <w:r w:rsidR="007F7EF3">
        <w:rPr>
          <w:rFonts w:ascii="Calibri" w:hAnsi="Calibri" w:cs="Calibri"/>
          <w:color w:val="000000" w:themeColor="text1"/>
          <w:sz w:val="24"/>
          <w:szCs w:val="24"/>
          <w:lang w:val="en-US"/>
        </w:rPr>
        <w:t>that borrowings should be for specific</w:t>
      </w:r>
      <w:r w:rsidR="00301D72">
        <w:rPr>
          <w:rFonts w:ascii="Calibri" w:hAnsi="Calibri" w:cs="Calibri"/>
          <w:color w:val="000000" w:themeColor="text1"/>
          <w:sz w:val="24"/>
          <w:szCs w:val="24"/>
          <w:lang w:val="en-US"/>
        </w:rPr>
        <w:t xml:space="preserve"> purposes, such as </w:t>
      </w:r>
      <w:r w:rsidR="00AF45B1">
        <w:rPr>
          <w:rFonts w:ascii="Calibri" w:hAnsi="Calibri" w:cs="Calibri"/>
          <w:color w:val="000000" w:themeColor="text1"/>
          <w:sz w:val="24"/>
          <w:szCs w:val="24"/>
          <w:lang w:val="en-US"/>
        </w:rPr>
        <w:t xml:space="preserve">strategically significant </w:t>
      </w:r>
      <w:r w:rsidR="00D24DE0">
        <w:rPr>
          <w:rFonts w:ascii="Calibri" w:hAnsi="Calibri" w:cs="Calibri"/>
          <w:color w:val="000000" w:themeColor="text1"/>
          <w:sz w:val="24"/>
          <w:szCs w:val="24"/>
          <w:lang w:val="en-US"/>
        </w:rPr>
        <w:t xml:space="preserve">capital works </w:t>
      </w:r>
      <w:r w:rsidR="00AD0228">
        <w:rPr>
          <w:rFonts w:ascii="Calibri" w:hAnsi="Calibri" w:cs="Calibri"/>
          <w:color w:val="000000" w:themeColor="text1"/>
          <w:sz w:val="24"/>
          <w:szCs w:val="24"/>
          <w:lang w:val="en-US"/>
        </w:rPr>
        <w:t xml:space="preserve">that </w:t>
      </w:r>
      <w:r w:rsidR="00AF45B1">
        <w:rPr>
          <w:rFonts w:ascii="Calibri" w:hAnsi="Calibri" w:cs="Calibri"/>
          <w:color w:val="000000" w:themeColor="text1"/>
          <w:sz w:val="24"/>
          <w:szCs w:val="24"/>
          <w:lang w:val="en-US"/>
        </w:rPr>
        <w:t>cannot</w:t>
      </w:r>
      <w:r w:rsidR="00AD0228">
        <w:rPr>
          <w:rFonts w:ascii="Calibri" w:hAnsi="Calibri" w:cs="Calibri"/>
          <w:color w:val="000000" w:themeColor="text1"/>
          <w:sz w:val="24"/>
          <w:szCs w:val="24"/>
          <w:lang w:val="en-US"/>
        </w:rPr>
        <w:t xml:space="preserve"> be funded </w:t>
      </w:r>
      <w:r w:rsidR="00AF45B1">
        <w:rPr>
          <w:rFonts w:ascii="Calibri" w:hAnsi="Calibri" w:cs="Calibri"/>
          <w:color w:val="000000" w:themeColor="text1"/>
          <w:sz w:val="24"/>
          <w:szCs w:val="24"/>
          <w:lang w:val="en-US"/>
        </w:rPr>
        <w:t>with</w:t>
      </w:r>
      <w:r w:rsidR="00AD0228">
        <w:rPr>
          <w:rFonts w:ascii="Calibri" w:hAnsi="Calibri" w:cs="Calibri"/>
          <w:color w:val="000000" w:themeColor="text1"/>
          <w:sz w:val="24"/>
          <w:szCs w:val="24"/>
          <w:lang w:val="en-US"/>
        </w:rPr>
        <w:t xml:space="preserve">in the </w:t>
      </w:r>
      <w:r w:rsidR="00F65EDB">
        <w:rPr>
          <w:rFonts w:ascii="Calibri" w:hAnsi="Calibri" w:cs="Calibri"/>
          <w:color w:val="000000" w:themeColor="text1"/>
          <w:sz w:val="24"/>
          <w:szCs w:val="24"/>
          <w:lang w:val="en-US"/>
        </w:rPr>
        <w:t xml:space="preserve">required </w:t>
      </w:r>
      <w:r w:rsidR="00AD0228">
        <w:rPr>
          <w:rFonts w:ascii="Calibri" w:hAnsi="Calibri" w:cs="Calibri"/>
          <w:color w:val="000000" w:themeColor="text1"/>
          <w:sz w:val="24"/>
          <w:szCs w:val="24"/>
          <w:lang w:val="en-US"/>
        </w:rPr>
        <w:t>timeframe</w:t>
      </w:r>
      <w:r w:rsidR="00E10DF4">
        <w:rPr>
          <w:rFonts w:ascii="Calibri" w:hAnsi="Calibri" w:cs="Calibri"/>
          <w:color w:val="000000" w:themeColor="text1"/>
          <w:sz w:val="24"/>
          <w:szCs w:val="24"/>
          <w:lang w:val="en-US"/>
        </w:rPr>
        <w:t xml:space="preserve">. </w:t>
      </w:r>
      <w:r w:rsidR="00607F35">
        <w:rPr>
          <w:rFonts w:ascii="Calibri" w:hAnsi="Calibri" w:cs="Calibri"/>
          <w:color w:val="000000" w:themeColor="text1"/>
          <w:sz w:val="24"/>
          <w:szCs w:val="24"/>
          <w:lang w:val="en-US"/>
        </w:rPr>
        <w:t>Additionally, i</w:t>
      </w:r>
      <w:r w:rsidR="00E10DF4">
        <w:rPr>
          <w:rFonts w:ascii="Calibri" w:hAnsi="Calibri" w:cs="Calibri"/>
          <w:color w:val="000000" w:themeColor="text1"/>
          <w:sz w:val="24"/>
          <w:szCs w:val="24"/>
          <w:lang w:val="en-US"/>
        </w:rPr>
        <w:t xml:space="preserve">t </w:t>
      </w:r>
      <w:r w:rsidR="00607F35">
        <w:rPr>
          <w:rFonts w:ascii="Calibri" w:hAnsi="Calibri" w:cs="Calibri"/>
          <w:color w:val="000000" w:themeColor="text1"/>
          <w:sz w:val="24"/>
          <w:szCs w:val="24"/>
          <w:lang w:val="en-US"/>
        </w:rPr>
        <w:t xml:space="preserve">mandates that </w:t>
      </w:r>
      <w:r w:rsidR="00E10DF4">
        <w:rPr>
          <w:rFonts w:ascii="Calibri" w:hAnsi="Calibri" w:cs="Calibri"/>
          <w:color w:val="000000" w:themeColor="text1"/>
          <w:sz w:val="24"/>
          <w:szCs w:val="24"/>
          <w:lang w:val="en-US"/>
        </w:rPr>
        <w:t xml:space="preserve">future borrowings must </w:t>
      </w:r>
      <w:r w:rsidR="00607F35">
        <w:rPr>
          <w:rFonts w:ascii="Calibri" w:hAnsi="Calibri" w:cs="Calibri"/>
          <w:color w:val="000000" w:themeColor="text1"/>
          <w:sz w:val="24"/>
          <w:szCs w:val="24"/>
          <w:lang w:val="en-US"/>
        </w:rPr>
        <w:t>a</w:t>
      </w:r>
      <w:r w:rsidR="00D51311">
        <w:rPr>
          <w:rFonts w:ascii="Calibri" w:hAnsi="Calibri" w:cs="Calibri"/>
          <w:color w:val="000000" w:themeColor="text1"/>
          <w:sz w:val="24"/>
          <w:szCs w:val="24"/>
          <w:lang w:val="en-US"/>
        </w:rPr>
        <w:t xml:space="preserve">lign </w:t>
      </w:r>
      <w:r w:rsidR="00E10DF4">
        <w:rPr>
          <w:rFonts w:ascii="Calibri" w:hAnsi="Calibri" w:cs="Calibri"/>
          <w:color w:val="000000" w:themeColor="text1"/>
          <w:sz w:val="24"/>
          <w:szCs w:val="24"/>
          <w:lang w:val="en-US"/>
        </w:rPr>
        <w:t>with the Financial Plan</w:t>
      </w:r>
      <w:r w:rsidR="00D51311">
        <w:rPr>
          <w:rFonts w:ascii="Calibri" w:hAnsi="Calibri" w:cs="Calibri"/>
          <w:color w:val="000000" w:themeColor="text1"/>
          <w:sz w:val="24"/>
          <w:szCs w:val="24"/>
          <w:lang w:val="en-US"/>
        </w:rPr>
        <w:t>’s capacity to cover deb</w:t>
      </w:r>
      <w:r w:rsidR="00E10DF4">
        <w:rPr>
          <w:rFonts w:ascii="Calibri" w:hAnsi="Calibri" w:cs="Calibri"/>
          <w:color w:val="000000" w:themeColor="text1"/>
          <w:sz w:val="24"/>
          <w:szCs w:val="24"/>
          <w:lang w:val="en-US"/>
        </w:rPr>
        <w:t xml:space="preserve">t servicing costs </w:t>
      </w:r>
      <w:r w:rsidR="007F7B2D">
        <w:rPr>
          <w:rFonts w:ascii="Calibri" w:hAnsi="Calibri" w:cs="Calibri"/>
          <w:color w:val="000000" w:themeColor="text1"/>
          <w:sz w:val="24"/>
          <w:szCs w:val="24"/>
          <w:lang w:val="en-US"/>
        </w:rPr>
        <w:t>throughout the loan’s duration.</w:t>
      </w:r>
    </w:p>
    <w:p w14:paraId="1B52AB91" w14:textId="3AEF7812" w:rsidR="00A31AFF" w:rsidRDefault="00A31AFF"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Council has </w:t>
      </w:r>
      <w:proofErr w:type="spellStart"/>
      <w:r w:rsidR="007F7B2D">
        <w:rPr>
          <w:rFonts w:ascii="Calibri" w:hAnsi="Calibri" w:cs="Calibri"/>
          <w:color w:val="000000" w:themeColor="text1"/>
          <w:sz w:val="24"/>
          <w:szCs w:val="24"/>
          <w:lang w:val="en-US"/>
        </w:rPr>
        <w:t>utilised</w:t>
      </w:r>
      <w:proofErr w:type="spellEnd"/>
      <w:r w:rsidR="007F7B2D">
        <w:rPr>
          <w:rFonts w:ascii="Calibri" w:hAnsi="Calibri" w:cs="Calibri"/>
          <w:color w:val="000000" w:themeColor="text1"/>
          <w:sz w:val="24"/>
          <w:szCs w:val="24"/>
          <w:lang w:val="en-US"/>
        </w:rPr>
        <w:t xml:space="preserve"> </w:t>
      </w:r>
      <w:r>
        <w:rPr>
          <w:rFonts w:ascii="Calibri" w:hAnsi="Calibri" w:cs="Calibri"/>
          <w:color w:val="000000" w:themeColor="text1"/>
          <w:sz w:val="24"/>
          <w:szCs w:val="24"/>
          <w:lang w:val="en-US"/>
        </w:rPr>
        <w:t xml:space="preserve">debt funding </w:t>
      </w:r>
      <w:r w:rsidR="00DB305D">
        <w:rPr>
          <w:rFonts w:ascii="Calibri" w:hAnsi="Calibri" w:cs="Calibri"/>
          <w:color w:val="000000" w:themeColor="text1"/>
          <w:sz w:val="24"/>
          <w:szCs w:val="24"/>
          <w:lang w:val="en-US"/>
        </w:rPr>
        <w:t>for</w:t>
      </w:r>
      <w:r>
        <w:rPr>
          <w:rFonts w:ascii="Calibri" w:hAnsi="Calibri" w:cs="Calibri"/>
          <w:color w:val="000000" w:themeColor="text1"/>
          <w:sz w:val="24"/>
          <w:szCs w:val="24"/>
          <w:lang w:val="en-US"/>
        </w:rPr>
        <w:t xml:space="preserve"> </w:t>
      </w:r>
      <w:r w:rsidR="007F7B2D">
        <w:rPr>
          <w:rFonts w:ascii="Calibri" w:hAnsi="Calibri" w:cs="Calibri"/>
          <w:color w:val="000000" w:themeColor="text1"/>
          <w:sz w:val="24"/>
          <w:szCs w:val="24"/>
          <w:lang w:val="en-US"/>
        </w:rPr>
        <w:t xml:space="preserve">several </w:t>
      </w:r>
      <w:r w:rsidR="006D5DC9">
        <w:rPr>
          <w:rFonts w:ascii="Calibri" w:hAnsi="Calibri" w:cs="Calibri"/>
          <w:color w:val="000000" w:themeColor="text1"/>
          <w:sz w:val="24"/>
          <w:szCs w:val="24"/>
          <w:lang w:val="en-US"/>
        </w:rPr>
        <w:t xml:space="preserve">major </w:t>
      </w:r>
      <w:r>
        <w:rPr>
          <w:rFonts w:ascii="Calibri" w:hAnsi="Calibri" w:cs="Calibri"/>
          <w:color w:val="000000" w:themeColor="text1"/>
          <w:sz w:val="24"/>
          <w:szCs w:val="24"/>
          <w:lang w:val="en-US"/>
        </w:rPr>
        <w:t>infrastructure projects</w:t>
      </w:r>
      <w:r w:rsidR="006D5DC9">
        <w:rPr>
          <w:rFonts w:ascii="Calibri" w:hAnsi="Calibri" w:cs="Calibri"/>
          <w:color w:val="000000" w:themeColor="text1"/>
          <w:sz w:val="24"/>
          <w:szCs w:val="24"/>
          <w:lang w:val="en-US"/>
        </w:rPr>
        <w:t>,</w:t>
      </w:r>
      <w:r>
        <w:rPr>
          <w:rFonts w:ascii="Calibri" w:hAnsi="Calibri" w:cs="Calibri"/>
          <w:color w:val="000000" w:themeColor="text1"/>
          <w:sz w:val="24"/>
          <w:szCs w:val="24"/>
          <w:lang w:val="en-US"/>
        </w:rPr>
        <w:t xml:space="preserve"> including the completion of </w:t>
      </w:r>
      <w:proofErr w:type="spellStart"/>
      <w:r w:rsidR="002206A1">
        <w:rPr>
          <w:rFonts w:ascii="Calibri" w:hAnsi="Calibri" w:cs="Calibri"/>
          <w:color w:val="000000" w:themeColor="text1"/>
          <w:sz w:val="24"/>
          <w:szCs w:val="24"/>
          <w:lang w:val="en-US"/>
        </w:rPr>
        <w:t>Dj</w:t>
      </w:r>
      <w:r w:rsidR="001B253D">
        <w:rPr>
          <w:rFonts w:ascii="Calibri" w:hAnsi="Calibri" w:cs="Calibri"/>
          <w:color w:val="000000" w:themeColor="text1"/>
          <w:sz w:val="24"/>
          <w:szCs w:val="24"/>
          <w:lang w:val="en-US"/>
        </w:rPr>
        <w:t>uwang</w:t>
      </w:r>
      <w:proofErr w:type="spellEnd"/>
      <w:r w:rsidR="001B253D">
        <w:rPr>
          <w:rFonts w:ascii="Calibri" w:hAnsi="Calibri" w:cs="Calibri"/>
          <w:color w:val="000000" w:themeColor="text1"/>
          <w:sz w:val="24"/>
          <w:szCs w:val="24"/>
          <w:lang w:val="en-US"/>
        </w:rPr>
        <w:t xml:space="preserve"> Baring – All abilities mountain biking project</w:t>
      </w:r>
      <w:r w:rsidR="00DB305D">
        <w:rPr>
          <w:rFonts w:ascii="Calibri" w:hAnsi="Calibri" w:cs="Calibri"/>
          <w:color w:val="000000" w:themeColor="text1"/>
          <w:sz w:val="24"/>
          <w:szCs w:val="24"/>
          <w:lang w:val="en-US"/>
        </w:rPr>
        <w:t xml:space="preserve"> and the </w:t>
      </w:r>
      <w:r w:rsidR="005805AB">
        <w:rPr>
          <w:rFonts w:ascii="Calibri" w:hAnsi="Calibri" w:cs="Calibri"/>
          <w:color w:val="000000" w:themeColor="text1"/>
          <w:sz w:val="24"/>
          <w:szCs w:val="24"/>
          <w:lang w:val="en-US"/>
        </w:rPr>
        <w:t xml:space="preserve">Daylesford Town Hall </w:t>
      </w:r>
      <w:r w:rsidR="00BB08CF">
        <w:rPr>
          <w:rFonts w:ascii="Calibri" w:hAnsi="Calibri" w:cs="Calibri"/>
          <w:color w:val="000000" w:themeColor="text1"/>
          <w:sz w:val="24"/>
          <w:szCs w:val="24"/>
          <w:lang w:val="en-US"/>
        </w:rPr>
        <w:t>roof and electrical works.</w:t>
      </w:r>
    </w:p>
    <w:p w14:paraId="3CB1DD12" w14:textId="72F5D326" w:rsidR="00641A56" w:rsidRDefault="00641A56"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total amount outstanding as </w:t>
      </w:r>
      <w:bookmarkStart w:id="25" w:name="_Int_XcUaK9Wf"/>
      <w:proofErr w:type="gramStart"/>
      <w:r>
        <w:rPr>
          <w:rFonts w:ascii="Calibri" w:hAnsi="Calibri" w:cs="Calibri"/>
          <w:color w:val="000000" w:themeColor="text1"/>
          <w:sz w:val="24"/>
          <w:szCs w:val="24"/>
          <w:lang w:val="en-US"/>
        </w:rPr>
        <w:t>at</w:t>
      </w:r>
      <w:bookmarkEnd w:id="25"/>
      <w:proofErr w:type="gramEnd"/>
      <w:r>
        <w:rPr>
          <w:rFonts w:ascii="Calibri" w:hAnsi="Calibri" w:cs="Calibri"/>
          <w:color w:val="000000" w:themeColor="text1"/>
          <w:sz w:val="24"/>
          <w:szCs w:val="24"/>
          <w:lang w:val="en-US"/>
        </w:rPr>
        <w:t xml:space="preserve"> 30 June 2026 is projected </w:t>
      </w:r>
      <w:r w:rsidRPr="00FF4CAD">
        <w:rPr>
          <w:rFonts w:ascii="Calibri" w:hAnsi="Calibri" w:cs="Calibri"/>
          <w:color w:val="000000" w:themeColor="text1"/>
          <w:sz w:val="24"/>
          <w:szCs w:val="24"/>
          <w:lang w:val="en-US"/>
        </w:rPr>
        <w:t>to be $</w:t>
      </w:r>
      <w:r w:rsidR="00FF4CAD" w:rsidRPr="00FF4CAD">
        <w:rPr>
          <w:rFonts w:ascii="Calibri" w:hAnsi="Calibri" w:cs="Calibri"/>
          <w:color w:val="000000" w:themeColor="text1"/>
          <w:sz w:val="24"/>
          <w:szCs w:val="24"/>
          <w:lang w:val="en-US"/>
        </w:rPr>
        <w:t>12.07</w:t>
      </w:r>
      <w:r w:rsidRPr="00FF4CAD">
        <w:rPr>
          <w:rFonts w:ascii="Calibri" w:hAnsi="Calibri" w:cs="Calibri"/>
          <w:color w:val="000000" w:themeColor="text1"/>
          <w:sz w:val="24"/>
          <w:szCs w:val="24"/>
          <w:lang w:val="en-US"/>
        </w:rPr>
        <w:t xml:space="preserve"> million.</w:t>
      </w:r>
    </w:p>
    <w:p w14:paraId="04F7988C" w14:textId="52D59369" w:rsidR="00161272" w:rsidRPr="00FF0669" w:rsidRDefault="000533CB" w:rsidP="005C179C">
      <w:pPr>
        <w:pStyle w:val="BodyText"/>
        <w:rPr>
          <w:rFonts w:ascii="Calibri" w:hAnsi="Calibri" w:cs="Calibri"/>
          <w:b/>
          <w:bCs/>
          <w:color w:val="000000" w:themeColor="text1"/>
          <w:sz w:val="24"/>
          <w:szCs w:val="24"/>
          <w:lang w:val="en-US"/>
        </w:rPr>
      </w:pPr>
      <w:r w:rsidRPr="00FF0669">
        <w:rPr>
          <w:rFonts w:ascii="Calibri" w:hAnsi="Calibri" w:cs="Calibri"/>
          <w:b/>
          <w:bCs/>
          <w:color w:val="000000" w:themeColor="text1"/>
          <w:sz w:val="24"/>
          <w:szCs w:val="24"/>
          <w:lang w:val="en-US"/>
        </w:rPr>
        <w:t>Future Borrowing Requirements</w:t>
      </w:r>
    </w:p>
    <w:p w14:paraId="1E628BD7" w14:textId="0EFB7642" w:rsidR="00FF0669" w:rsidRDefault="00FF0669"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following table highlights </w:t>
      </w: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projected loan balance, including new loans and loan repayments for the </w:t>
      </w:r>
      <w:bookmarkStart w:id="26" w:name="_Int_gqkAHpwc"/>
      <w:r>
        <w:rPr>
          <w:rFonts w:ascii="Calibri" w:hAnsi="Calibri" w:cs="Calibri"/>
          <w:color w:val="000000" w:themeColor="text1"/>
          <w:sz w:val="24"/>
          <w:szCs w:val="24"/>
          <w:lang w:val="en-US"/>
        </w:rPr>
        <w:t>10-</w:t>
      </w:r>
      <w:proofErr w:type="gramStart"/>
      <w:r>
        <w:rPr>
          <w:rFonts w:ascii="Calibri" w:hAnsi="Calibri" w:cs="Calibri"/>
          <w:color w:val="000000" w:themeColor="text1"/>
          <w:sz w:val="24"/>
          <w:szCs w:val="24"/>
          <w:lang w:val="en-US"/>
        </w:rPr>
        <w:t>years</w:t>
      </w:r>
      <w:bookmarkEnd w:id="26"/>
      <w:proofErr w:type="gramEnd"/>
      <w:r>
        <w:rPr>
          <w:rFonts w:ascii="Calibri" w:hAnsi="Calibri" w:cs="Calibri"/>
          <w:color w:val="000000" w:themeColor="text1"/>
          <w:sz w:val="24"/>
          <w:szCs w:val="24"/>
          <w:lang w:val="en-US"/>
        </w:rPr>
        <w:t xml:space="preserve"> of the Financial Plan.</w:t>
      </w:r>
    </w:p>
    <w:p w14:paraId="192067BF" w14:textId="172B50CE" w:rsidR="000533CB" w:rsidRDefault="00940D26" w:rsidP="005C179C">
      <w:pPr>
        <w:pStyle w:val="BodyText"/>
        <w:rPr>
          <w:rFonts w:ascii="Calibri" w:hAnsi="Calibri" w:cs="Calibri"/>
          <w:color w:val="000000" w:themeColor="text1"/>
          <w:sz w:val="24"/>
          <w:szCs w:val="24"/>
          <w:lang w:val="en-US"/>
        </w:rPr>
      </w:pPr>
      <w:r w:rsidRPr="00940D26">
        <w:rPr>
          <w:noProof/>
        </w:rPr>
        <w:drawing>
          <wp:inline distT="0" distB="0" distL="0" distR="0" wp14:anchorId="627E4F9C" wp14:editId="3FA424FA">
            <wp:extent cx="8963025" cy="1533525"/>
            <wp:effectExtent l="0" t="0" r="9525" b="9525"/>
            <wp:docPr id="579229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63025" cy="1533525"/>
                    </a:xfrm>
                    <a:prstGeom prst="rect">
                      <a:avLst/>
                    </a:prstGeom>
                    <a:noFill/>
                    <a:ln>
                      <a:noFill/>
                    </a:ln>
                  </pic:spPr>
                </pic:pic>
              </a:graphicData>
            </a:graphic>
          </wp:inline>
        </w:drawing>
      </w:r>
    </w:p>
    <w:p w14:paraId="69FAC3ED" w14:textId="5864D43D" w:rsidR="000533CB" w:rsidRPr="00D02B1B" w:rsidRDefault="000533CB" w:rsidP="005C179C">
      <w:pPr>
        <w:pStyle w:val="BodyText"/>
        <w:rPr>
          <w:rFonts w:ascii="Calibri" w:hAnsi="Calibri" w:cs="Calibri"/>
          <w:b/>
          <w:bCs/>
          <w:color w:val="000000" w:themeColor="text1"/>
          <w:sz w:val="24"/>
          <w:szCs w:val="24"/>
          <w:lang w:val="en-US"/>
        </w:rPr>
      </w:pPr>
      <w:r w:rsidRPr="00D02B1B">
        <w:rPr>
          <w:rFonts w:ascii="Calibri" w:hAnsi="Calibri" w:cs="Calibri"/>
          <w:b/>
          <w:bCs/>
          <w:color w:val="000000" w:themeColor="text1"/>
          <w:sz w:val="24"/>
          <w:szCs w:val="24"/>
          <w:lang w:val="en-US"/>
        </w:rPr>
        <w:lastRenderedPageBreak/>
        <w:t>Performance Indicators</w:t>
      </w:r>
    </w:p>
    <w:p w14:paraId="3972E443" w14:textId="03DA6609" w:rsidR="004375F0" w:rsidRDefault="004375F0"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following table highlights </w:t>
      </w: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projected performance across a range of debt management </w:t>
      </w:r>
      <w:r w:rsidR="009031F4">
        <w:rPr>
          <w:rFonts w:ascii="Calibri" w:hAnsi="Calibri" w:cs="Calibri"/>
          <w:color w:val="000000" w:themeColor="text1"/>
          <w:sz w:val="24"/>
          <w:szCs w:val="24"/>
          <w:lang w:val="en-US"/>
        </w:rPr>
        <w:t>performance indicators.</w:t>
      </w:r>
    </w:p>
    <w:p w14:paraId="6318DFF4" w14:textId="034214CB" w:rsidR="009031F4" w:rsidRDefault="00590992" w:rsidP="005C179C">
      <w:pPr>
        <w:pStyle w:val="BodyText"/>
        <w:rPr>
          <w:rFonts w:ascii="Calibri" w:hAnsi="Calibri" w:cs="Calibri"/>
          <w:color w:val="000000" w:themeColor="text1"/>
          <w:sz w:val="24"/>
          <w:szCs w:val="24"/>
          <w:lang w:val="en-US"/>
        </w:rPr>
      </w:pPr>
      <w:r w:rsidRPr="00590992">
        <w:rPr>
          <w:noProof/>
        </w:rPr>
        <w:drawing>
          <wp:inline distT="0" distB="0" distL="0" distR="0" wp14:anchorId="10760348" wp14:editId="79B45BFC">
            <wp:extent cx="9251950" cy="975995"/>
            <wp:effectExtent l="0" t="0" r="6350" b="0"/>
            <wp:docPr id="2370520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251950" cy="975995"/>
                    </a:xfrm>
                    <a:prstGeom prst="rect">
                      <a:avLst/>
                    </a:prstGeom>
                    <a:noFill/>
                    <a:ln>
                      <a:noFill/>
                    </a:ln>
                  </pic:spPr>
                </pic:pic>
              </a:graphicData>
            </a:graphic>
          </wp:inline>
        </w:drawing>
      </w:r>
    </w:p>
    <w:p w14:paraId="43F64CDC" w14:textId="63915B40" w:rsidR="004D7BA3" w:rsidRDefault="004D7BA3"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Council maintains its loan borrowing within prudent and management limits as demonstrated by the following performance indicators</w:t>
      </w:r>
      <w:r w:rsidR="00E82C56">
        <w:rPr>
          <w:rFonts w:ascii="Calibri" w:hAnsi="Calibri" w:cs="Calibri"/>
          <w:color w:val="000000" w:themeColor="text1"/>
          <w:sz w:val="24"/>
          <w:szCs w:val="24"/>
          <w:lang w:val="en-US"/>
        </w:rPr>
        <w:t xml:space="preserve">, and the medium-long </w:t>
      </w:r>
      <w:r w:rsidR="00D65F7D">
        <w:rPr>
          <w:rFonts w:ascii="Calibri" w:hAnsi="Calibri" w:cs="Calibri"/>
          <w:color w:val="000000" w:themeColor="text1"/>
          <w:sz w:val="24"/>
          <w:szCs w:val="24"/>
          <w:lang w:val="en-US"/>
        </w:rPr>
        <w:t xml:space="preserve">term of this plan allows the capacity to borrow for appropriate projects if Council </w:t>
      </w:r>
      <w:r w:rsidR="00FD3689">
        <w:rPr>
          <w:rFonts w:ascii="Calibri" w:hAnsi="Calibri" w:cs="Calibri"/>
          <w:color w:val="000000" w:themeColor="text1"/>
          <w:sz w:val="24"/>
          <w:szCs w:val="24"/>
          <w:lang w:val="en-US"/>
        </w:rPr>
        <w:t>resolves too</w:t>
      </w:r>
      <w:r>
        <w:rPr>
          <w:rFonts w:ascii="Calibri" w:hAnsi="Calibri" w:cs="Calibri"/>
          <w:color w:val="000000" w:themeColor="text1"/>
          <w:sz w:val="24"/>
          <w:szCs w:val="24"/>
          <w:lang w:val="en-US"/>
        </w:rPr>
        <w:t>.</w:t>
      </w:r>
    </w:p>
    <w:p w14:paraId="4BA5AC5A" w14:textId="2471BF81" w:rsidR="004D7BA3" w:rsidRPr="00DA341D" w:rsidRDefault="004D7BA3" w:rsidP="005C179C">
      <w:pPr>
        <w:pStyle w:val="BodyText"/>
        <w:rPr>
          <w:rFonts w:ascii="Calibri" w:hAnsi="Calibri" w:cs="Calibri"/>
          <w:b/>
          <w:bCs/>
          <w:i/>
          <w:iCs/>
          <w:color w:val="1F497D" w:themeColor="text2"/>
          <w:sz w:val="24"/>
          <w:szCs w:val="24"/>
          <w:lang w:val="en-US"/>
        </w:rPr>
      </w:pPr>
      <w:r w:rsidRPr="00DA341D">
        <w:rPr>
          <w:rFonts w:ascii="Calibri" w:hAnsi="Calibri" w:cs="Calibri"/>
          <w:b/>
          <w:bCs/>
          <w:i/>
          <w:iCs/>
          <w:color w:val="1F497D" w:themeColor="text2"/>
          <w:sz w:val="24"/>
          <w:szCs w:val="24"/>
          <w:lang w:val="en-US"/>
        </w:rPr>
        <w:t>Total borro</w:t>
      </w:r>
      <w:r w:rsidR="00C85F32" w:rsidRPr="00DA341D">
        <w:rPr>
          <w:rFonts w:ascii="Calibri" w:hAnsi="Calibri" w:cs="Calibri"/>
          <w:b/>
          <w:bCs/>
          <w:i/>
          <w:iCs/>
          <w:color w:val="1F497D" w:themeColor="text2"/>
          <w:sz w:val="24"/>
          <w:szCs w:val="24"/>
          <w:lang w:val="en-US"/>
        </w:rPr>
        <w:t>wings / Rate revenue</w:t>
      </w:r>
    </w:p>
    <w:p w14:paraId="4FC2F454" w14:textId="5E9979A1" w:rsidR="00C85F32" w:rsidRDefault="00C85F32"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This </w:t>
      </w:r>
      <w:r w:rsidR="009464B3">
        <w:rPr>
          <w:rFonts w:ascii="Calibri" w:hAnsi="Calibri" w:cs="Calibri"/>
          <w:color w:val="000000" w:themeColor="text1"/>
          <w:sz w:val="24"/>
          <w:szCs w:val="24"/>
          <w:lang w:val="en-US"/>
        </w:rPr>
        <w:t>evaluates</w:t>
      </w:r>
      <w:r w:rsidR="00C650A9">
        <w:rPr>
          <w:rFonts w:ascii="Calibri" w:hAnsi="Calibri" w:cs="Calibri"/>
          <w:color w:val="000000" w:themeColor="text1"/>
          <w:sz w:val="24"/>
          <w:szCs w:val="24"/>
          <w:lang w:val="en-US"/>
        </w:rPr>
        <w:t xml:space="preserve"> </w:t>
      </w:r>
      <w:r w:rsidR="00562616">
        <w:rPr>
          <w:rFonts w:ascii="Calibri" w:hAnsi="Calibri" w:cs="Calibri"/>
          <w:color w:val="000000" w:themeColor="text1"/>
          <w:sz w:val="24"/>
          <w:szCs w:val="24"/>
          <w:lang w:val="en-US"/>
        </w:rPr>
        <w:t xml:space="preserve">the </w:t>
      </w:r>
      <w:r w:rsidR="009464B3">
        <w:rPr>
          <w:rFonts w:ascii="Calibri" w:hAnsi="Calibri" w:cs="Calibri"/>
          <w:color w:val="000000" w:themeColor="text1"/>
          <w:sz w:val="24"/>
          <w:szCs w:val="24"/>
          <w:lang w:val="en-US"/>
        </w:rPr>
        <w:t>use</w:t>
      </w:r>
      <w:r w:rsidR="00562616">
        <w:rPr>
          <w:rFonts w:ascii="Calibri" w:hAnsi="Calibri" w:cs="Calibri"/>
          <w:color w:val="000000" w:themeColor="text1"/>
          <w:sz w:val="24"/>
          <w:szCs w:val="24"/>
          <w:lang w:val="en-US"/>
        </w:rPr>
        <w:t xml:space="preserve"> of debt to </w:t>
      </w:r>
      <w:r w:rsidR="003D214F">
        <w:rPr>
          <w:rFonts w:ascii="Calibri" w:hAnsi="Calibri" w:cs="Calibri"/>
          <w:color w:val="000000" w:themeColor="text1"/>
          <w:sz w:val="24"/>
          <w:szCs w:val="24"/>
          <w:lang w:val="en-US"/>
        </w:rPr>
        <w:t>finance</w:t>
      </w:r>
      <w:r w:rsidR="00562616">
        <w:rPr>
          <w:rFonts w:ascii="Calibri" w:hAnsi="Calibri" w:cs="Calibri"/>
          <w:color w:val="000000" w:themeColor="text1"/>
          <w:sz w:val="24"/>
          <w:szCs w:val="24"/>
          <w:lang w:val="en-US"/>
        </w:rPr>
        <w:t xml:space="preserve"> </w:t>
      </w: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w:t>
      </w:r>
      <w:r w:rsidR="003D214F">
        <w:rPr>
          <w:rFonts w:ascii="Calibri" w:hAnsi="Calibri" w:cs="Calibri"/>
          <w:color w:val="000000" w:themeColor="text1"/>
          <w:sz w:val="24"/>
          <w:szCs w:val="24"/>
          <w:lang w:val="en-US"/>
        </w:rPr>
        <w:t>long-term p</w:t>
      </w:r>
      <w:r w:rsidR="00DA341D">
        <w:rPr>
          <w:rFonts w:ascii="Calibri" w:hAnsi="Calibri" w:cs="Calibri"/>
          <w:color w:val="000000" w:themeColor="text1"/>
          <w:sz w:val="24"/>
          <w:szCs w:val="24"/>
          <w:lang w:val="en-US"/>
        </w:rPr>
        <w:t>rojects</w:t>
      </w:r>
      <w:r w:rsidR="003D214F">
        <w:rPr>
          <w:rFonts w:ascii="Calibri" w:hAnsi="Calibri" w:cs="Calibri"/>
          <w:color w:val="000000" w:themeColor="text1"/>
          <w:sz w:val="24"/>
          <w:szCs w:val="24"/>
          <w:lang w:val="en-US"/>
        </w:rPr>
        <w:t xml:space="preserve"> in relation</w:t>
      </w:r>
      <w:r w:rsidR="00DA341D">
        <w:rPr>
          <w:rFonts w:ascii="Calibri" w:hAnsi="Calibri" w:cs="Calibri"/>
          <w:color w:val="000000" w:themeColor="text1"/>
          <w:sz w:val="24"/>
          <w:szCs w:val="24"/>
          <w:lang w:val="en-US"/>
        </w:rPr>
        <w:t xml:space="preserve"> to rates and charges revenue</w:t>
      </w:r>
      <w:r>
        <w:rPr>
          <w:rFonts w:ascii="Calibri" w:hAnsi="Calibri" w:cs="Calibri"/>
          <w:color w:val="000000" w:themeColor="text1"/>
          <w:sz w:val="24"/>
          <w:szCs w:val="24"/>
          <w:lang w:val="en-US"/>
        </w:rPr>
        <w:t xml:space="preserve">. </w:t>
      </w:r>
      <w:r w:rsidR="003D214F">
        <w:rPr>
          <w:rFonts w:ascii="Calibri" w:hAnsi="Calibri" w:cs="Calibri"/>
          <w:color w:val="000000" w:themeColor="text1"/>
          <w:sz w:val="24"/>
          <w:szCs w:val="24"/>
          <w:lang w:val="en-US"/>
        </w:rPr>
        <w:t xml:space="preserve">Since it is </w:t>
      </w:r>
      <w:r w:rsidR="00E80DB7">
        <w:rPr>
          <w:rFonts w:ascii="Calibri" w:hAnsi="Calibri" w:cs="Calibri"/>
          <w:color w:val="000000" w:themeColor="text1"/>
          <w:sz w:val="24"/>
          <w:szCs w:val="24"/>
          <w:lang w:val="en-US"/>
        </w:rPr>
        <w:t>within the 60 per cent</w:t>
      </w:r>
      <w:r w:rsidR="00B11376">
        <w:rPr>
          <w:rFonts w:ascii="Calibri" w:hAnsi="Calibri" w:cs="Calibri"/>
          <w:color w:val="000000" w:themeColor="text1"/>
          <w:sz w:val="24"/>
          <w:szCs w:val="24"/>
          <w:lang w:val="en-US"/>
        </w:rPr>
        <w:t xml:space="preserve"> target</w:t>
      </w:r>
      <w:r w:rsidR="00E80DB7">
        <w:rPr>
          <w:rFonts w:ascii="Calibri" w:hAnsi="Calibri" w:cs="Calibri"/>
          <w:color w:val="000000" w:themeColor="text1"/>
          <w:sz w:val="24"/>
          <w:szCs w:val="24"/>
          <w:lang w:val="en-US"/>
        </w:rPr>
        <w:t xml:space="preserve">, Council </w:t>
      </w:r>
      <w:r w:rsidR="00B11376">
        <w:rPr>
          <w:rFonts w:ascii="Calibri" w:hAnsi="Calibri" w:cs="Calibri"/>
          <w:color w:val="000000" w:themeColor="text1"/>
          <w:sz w:val="24"/>
          <w:szCs w:val="24"/>
          <w:lang w:val="en-US"/>
        </w:rPr>
        <w:t xml:space="preserve">can </w:t>
      </w:r>
      <w:r w:rsidR="00E80DB7">
        <w:rPr>
          <w:rFonts w:ascii="Calibri" w:hAnsi="Calibri" w:cs="Calibri"/>
          <w:color w:val="000000" w:themeColor="text1"/>
          <w:sz w:val="24"/>
          <w:szCs w:val="24"/>
          <w:lang w:val="en-US"/>
        </w:rPr>
        <w:t>borrow fund</w:t>
      </w:r>
      <w:r w:rsidR="00B11376">
        <w:rPr>
          <w:rFonts w:ascii="Calibri" w:hAnsi="Calibri" w:cs="Calibri"/>
          <w:color w:val="000000" w:themeColor="text1"/>
          <w:sz w:val="24"/>
          <w:szCs w:val="24"/>
          <w:lang w:val="en-US"/>
        </w:rPr>
        <w:t>s</w:t>
      </w:r>
      <w:r w:rsidR="00E80DB7">
        <w:rPr>
          <w:rFonts w:ascii="Calibri" w:hAnsi="Calibri" w:cs="Calibri"/>
          <w:color w:val="000000" w:themeColor="text1"/>
          <w:sz w:val="24"/>
          <w:szCs w:val="24"/>
          <w:lang w:val="en-US"/>
        </w:rPr>
        <w:t xml:space="preserve"> </w:t>
      </w:r>
      <w:r w:rsidR="00B11376">
        <w:rPr>
          <w:rFonts w:ascii="Calibri" w:hAnsi="Calibri" w:cs="Calibri"/>
          <w:color w:val="000000" w:themeColor="text1"/>
          <w:sz w:val="24"/>
          <w:szCs w:val="24"/>
          <w:lang w:val="en-US"/>
        </w:rPr>
        <w:t xml:space="preserve">for </w:t>
      </w:r>
      <w:r w:rsidR="00E80DB7">
        <w:rPr>
          <w:rFonts w:ascii="Calibri" w:hAnsi="Calibri" w:cs="Calibri"/>
          <w:color w:val="000000" w:themeColor="text1"/>
          <w:sz w:val="24"/>
          <w:szCs w:val="24"/>
          <w:lang w:val="en-US"/>
        </w:rPr>
        <w:t xml:space="preserve">major capital projects in the future. </w:t>
      </w:r>
      <w:r w:rsidR="002A046C">
        <w:rPr>
          <w:rFonts w:ascii="Calibri" w:hAnsi="Calibri" w:cs="Calibri"/>
          <w:color w:val="000000" w:themeColor="text1"/>
          <w:sz w:val="24"/>
          <w:szCs w:val="24"/>
          <w:lang w:val="en-US"/>
        </w:rPr>
        <w:t xml:space="preserve">The financial plan does not include any </w:t>
      </w:r>
      <w:r w:rsidR="00E80DB7">
        <w:rPr>
          <w:rFonts w:ascii="Calibri" w:hAnsi="Calibri" w:cs="Calibri"/>
          <w:color w:val="000000" w:themeColor="text1"/>
          <w:sz w:val="24"/>
          <w:szCs w:val="24"/>
          <w:lang w:val="en-US"/>
        </w:rPr>
        <w:t xml:space="preserve">new </w:t>
      </w:r>
      <w:proofErr w:type="gramStart"/>
      <w:r w:rsidR="00E80DB7">
        <w:rPr>
          <w:rFonts w:ascii="Calibri" w:hAnsi="Calibri" w:cs="Calibri"/>
          <w:color w:val="000000" w:themeColor="text1"/>
          <w:sz w:val="24"/>
          <w:szCs w:val="24"/>
          <w:lang w:val="en-US"/>
        </w:rPr>
        <w:t>borrowing</w:t>
      </w:r>
      <w:r w:rsidR="007F09CB">
        <w:rPr>
          <w:rFonts w:ascii="Calibri" w:hAnsi="Calibri" w:cs="Calibri"/>
          <w:color w:val="000000" w:themeColor="text1"/>
          <w:sz w:val="24"/>
          <w:szCs w:val="24"/>
          <w:lang w:val="en-US"/>
        </w:rPr>
        <w:t>s</w:t>
      </w:r>
      <w:proofErr w:type="gramEnd"/>
      <w:r w:rsidR="002A046C">
        <w:rPr>
          <w:rFonts w:ascii="Calibri" w:hAnsi="Calibri" w:cs="Calibri"/>
          <w:color w:val="000000" w:themeColor="text1"/>
          <w:sz w:val="24"/>
          <w:szCs w:val="24"/>
          <w:lang w:val="en-US"/>
        </w:rPr>
        <w:t>.</w:t>
      </w:r>
    </w:p>
    <w:p w14:paraId="37BECB3E" w14:textId="0843CF5B" w:rsidR="007F09CB" w:rsidRPr="00DA341D" w:rsidRDefault="007F09CB" w:rsidP="005C179C">
      <w:pPr>
        <w:pStyle w:val="BodyText"/>
        <w:rPr>
          <w:rFonts w:ascii="Calibri" w:hAnsi="Calibri" w:cs="Calibri"/>
          <w:b/>
          <w:bCs/>
          <w:i/>
          <w:iCs/>
          <w:color w:val="1F497D" w:themeColor="text2"/>
          <w:sz w:val="24"/>
          <w:szCs w:val="24"/>
          <w:lang w:val="en-US"/>
        </w:rPr>
      </w:pPr>
      <w:r w:rsidRPr="00DA341D">
        <w:rPr>
          <w:rFonts w:ascii="Calibri" w:hAnsi="Calibri" w:cs="Calibri"/>
          <w:b/>
          <w:bCs/>
          <w:i/>
          <w:iCs/>
          <w:color w:val="1F497D" w:themeColor="text2"/>
          <w:sz w:val="24"/>
          <w:szCs w:val="24"/>
          <w:lang w:val="en-US"/>
        </w:rPr>
        <w:t>Debt Servicing / Rate revenue</w:t>
      </w:r>
    </w:p>
    <w:p w14:paraId="5AA3DD26" w14:textId="7778EE27" w:rsidR="007F09CB" w:rsidRDefault="004924AE"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This </w:t>
      </w:r>
      <w:r w:rsidR="00E90F69">
        <w:rPr>
          <w:rFonts w:ascii="Calibri" w:hAnsi="Calibri" w:cs="Calibri"/>
          <w:color w:val="000000" w:themeColor="text1"/>
          <w:sz w:val="24"/>
          <w:szCs w:val="24"/>
          <w:lang w:val="en-US"/>
        </w:rPr>
        <w:t>indicates</w:t>
      </w:r>
      <w:r>
        <w:rPr>
          <w:rFonts w:ascii="Calibri" w:hAnsi="Calibri" w:cs="Calibri"/>
          <w:color w:val="000000" w:themeColor="text1"/>
          <w:sz w:val="24"/>
          <w:szCs w:val="24"/>
          <w:lang w:val="en-US"/>
        </w:rPr>
        <w:t xml:space="preserve"> Council’s </w:t>
      </w:r>
      <w:r w:rsidR="00E90F69">
        <w:rPr>
          <w:rFonts w:ascii="Calibri" w:hAnsi="Calibri" w:cs="Calibri"/>
          <w:color w:val="000000" w:themeColor="text1"/>
          <w:sz w:val="24"/>
          <w:szCs w:val="24"/>
          <w:lang w:val="en-US"/>
        </w:rPr>
        <w:t>capacity</w:t>
      </w:r>
      <w:r>
        <w:rPr>
          <w:rFonts w:ascii="Calibri" w:hAnsi="Calibri" w:cs="Calibri"/>
          <w:color w:val="000000" w:themeColor="text1"/>
          <w:sz w:val="24"/>
          <w:szCs w:val="24"/>
          <w:lang w:val="en-US"/>
        </w:rPr>
        <w:t xml:space="preserve"> to </w:t>
      </w:r>
      <w:r w:rsidR="00E90F69">
        <w:rPr>
          <w:rFonts w:ascii="Calibri" w:hAnsi="Calibri" w:cs="Calibri"/>
          <w:color w:val="000000" w:themeColor="text1"/>
          <w:sz w:val="24"/>
          <w:szCs w:val="24"/>
          <w:lang w:val="en-US"/>
        </w:rPr>
        <w:t>meet</w:t>
      </w:r>
      <w:r>
        <w:rPr>
          <w:rFonts w:ascii="Calibri" w:hAnsi="Calibri" w:cs="Calibri"/>
          <w:color w:val="000000" w:themeColor="text1"/>
          <w:sz w:val="24"/>
          <w:szCs w:val="24"/>
          <w:lang w:val="en-US"/>
        </w:rPr>
        <w:t xml:space="preserve"> its debt obligations </w:t>
      </w:r>
      <w:r w:rsidR="00E90F69">
        <w:rPr>
          <w:rFonts w:ascii="Calibri" w:hAnsi="Calibri" w:cs="Calibri"/>
          <w:color w:val="000000" w:themeColor="text1"/>
          <w:sz w:val="24"/>
          <w:szCs w:val="24"/>
          <w:lang w:val="en-US"/>
        </w:rPr>
        <w:t>using the revenue generated from rates</w:t>
      </w:r>
      <w:r w:rsidR="00CC5A79">
        <w:rPr>
          <w:rFonts w:ascii="Calibri" w:hAnsi="Calibri" w:cs="Calibri"/>
          <w:color w:val="000000" w:themeColor="text1"/>
          <w:sz w:val="24"/>
          <w:szCs w:val="24"/>
          <w:lang w:val="en-US"/>
        </w:rPr>
        <w:t xml:space="preserve">. Being </w:t>
      </w:r>
      <w:r w:rsidR="00E90F69">
        <w:rPr>
          <w:rFonts w:ascii="Calibri" w:hAnsi="Calibri" w:cs="Calibri"/>
          <w:color w:val="000000" w:themeColor="text1"/>
          <w:sz w:val="24"/>
          <w:szCs w:val="24"/>
          <w:lang w:val="en-US"/>
        </w:rPr>
        <w:t>significantly b</w:t>
      </w:r>
      <w:r w:rsidR="00CC5A79">
        <w:rPr>
          <w:rFonts w:ascii="Calibri" w:hAnsi="Calibri" w:cs="Calibri"/>
          <w:color w:val="000000" w:themeColor="text1"/>
          <w:sz w:val="24"/>
          <w:szCs w:val="24"/>
          <w:lang w:val="en-US"/>
        </w:rPr>
        <w:t>elow the 5 per cent</w:t>
      </w:r>
      <w:r w:rsidR="004342BA">
        <w:rPr>
          <w:rFonts w:ascii="Calibri" w:hAnsi="Calibri" w:cs="Calibri"/>
          <w:color w:val="000000" w:themeColor="text1"/>
          <w:sz w:val="24"/>
          <w:szCs w:val="24"/>
          <w:lang w:val="en-US"/>
        </w:rPr>
        <w:t xml:space="preserve"> target demonstrates</w:t>
      </w:r>
      <w:r w:rsidR="00443499">
        <w:rPr>
          <w:rFonts w:ascii="Calibri" w:hAnsi="Calibri" w:cs="Calibri"/>
          <w:color w:val="000000" w:themeColor="text1"/>
          <w:sz w:val="24"/>
          <w:szCs w:val="24"/>
          <w:lang w:val="en-US"/>
        </w:rPr>
        <w:t xml:space="preserve"> that </w:t>
      </w:r>
      <w:r w:rsidR="00CC5A79">
        <w:rPr>
          <w:rFonts w:ascii="Calibri" w:hAnsi="Calibri" w:cs="Calibri"/>
          <w:color w:val="000000" w:themeColor="text1"/>
          <w:sz w:val="24"/>
          <w:szCs w:val="24"/>
          <w:lang w:val="en-US"/>
        </w:rPr>
        <w:t xml:space="preserve">Council can </w:t>
      </w:r>
      <w:r w:rsidR="00443499">
        <w:rPr>
          <w:rFonts w:ascii="Calibri" w:hAnsi="Calibri" w:cs="Calibri"/>
          <w:color w:val="000000" w:themeColor="text1"/>
          <w:sz w:val="24"/>
          <w:szCs w:val="24"/>
          <w:lang w:val="en-US"/>
        </w:rPr>
        <w:t>cover</w:t>
      </w:r>
      <w:r w:rsidR="00CC5A79">
        <w:rPr>
          <w:rFonts w:ascii="Calibri" w:hAnsi="Calibri" w:cs="Calibri"/>
          <w:color w:val="000000" w:themeColor="text1"/>
          <w:sz w:val="24"/>
          <w:szCs w:val="24"/>
          <w:lang w:val="en-US"/>
        </w:rPr>
        <w:t xml:space="preserve"> its </w:t>
      </w:r>
      <w:r w:rsidR="004B62B9">
        <w:rPr>
          <w:rFonts w:ascii="Calibri" w:hAnsi="Calibri" w:cs="Calibri"/>
          <w:color w:val="000000" w:themeColor="text1"/>
          <w:sz w:val="24"/>
          <w:szCs w:val="24"/>
          <w:lang w:val="en-US"/>
        </w:rPr>
        <w:t xml:space="preserve">loan interest </w:t>
      </w:r>
      <w:r w:rsidR="00AF1740">
        <w:rPr>
          <w:rFonts w:ascii="Calibri" w:hAnsi="Calibri" w:cs="Calibri"/>
          <w:color w:val="000000" w:themeColor="text1"/>
          <w:sz w:val="24"/>
          <w:szCs w:val="24"/>
          <w:lang w:val="en-US"/>
        </w:rPr>
        <w:t>payments through r</w:t>
      </w:r>
      <w:r w:rsidR="004B62B9">
        <w:rPr>
          <w:rFonts w:ascii="Calibri" w:hAnsi="Calibri" w:cs="Calibri"/>
          <w:color w:val="000000" w:themeColor="text1"/>
          <w:sz w:val="24"/>
          <w:szCs w:val="24"/>
          <w:lang w:val="en-US"/>
        </w:rPr>
        <w:t xml:space="preserve">ates </w:t>
      </w:r>
      <w:r w:rsidR="00AF1740">
        <w:rPr>
          <w:rFonts w:ascii="Calibri" w:hAnsi="Calibri" w:cs="Calibri"/>
          <w:color w:val="000000" w:themeColor="text1"/>
          <w:sz w:val="24"/>
          <w:szCs w:val="24"/>
          <w:lang w:val="en-US"/>
        </w:rPr>
        <w:t>without needing to seek</w:t>
      </w:r>
      <w:r w:rsidR="004B62B9">
        <w:rPr>
          <w:rFonts w:ascii="Calibri" w:hAnsi="Calibri" w:cs="Calibri"/>
          <w:color w:val="000000" w:themeColor="text1"/>
          <w:sz w:val="24"/>
          <w:szCs w:val="24"/>
          <w:lang w:val="en-US"/>
        </w:rPr>
        <w:t xml:space="preserve"> alternative funding s</w:t>
      </w:r>
      <w:r w:rsidR="00AF1740">
        <w:rPr>
          <w:rFonts w:ascii="Calibri" w:hAnsi="Calibri" w:cs="Calibri"/>
          <w:color w:val="000000" w:themeColor="text1"/>
          <w:sz w:val="24"/>
          <w:szCs w:val="24"/>
          <w:lang w:val="en-US"/>
        </w:rPr>
        <w:t>ources</w:t>
      </w:r>
      <w:r w:rsidR="004B62B9">
        <w:rPr>
          <w:rFonts w:ascii="Calibri" w:hAnsi="Calibri" w:cs="Calibri"/>
          <w:color w:val="000000" w:themeColor="text1"/>
          <w:sz w:val="24"/>
          <w:szCs w:val="24"/>
          <w:lang w:val="en-US"/>
        </w:rPr>
        <w:t>.</w:t>
      </w:r>
    </w:p>
    <w:p w14:paraId="3DFB972A" w14:textId="6DB7A066" w:rsidR="000533CB" w:rsidRPr="008972A2" w:rsidRDefault="008972A2" w:rsidP="005C179C">
      <w:pPr>
        <w:pStyle w:val="BodyText"/>
        <w:rPr>
          <w:rFonts w:ascii="Calibri" w:hAnsi="Calibri" w:cs="Calibri"/>
          <w:b/>
          <w:bCs/>
          <w:i/>
          <w:iCs/>
          <w:color w:val="1F497D" w:themeColor="text2"/>
          <w:sz w:val="24"/>
          <w:szCs w:val="24"/>
          <w:lang w:val="en-US"/>
        </w:rPr>
      </w:pPr>
      <w:r w:rsidRPr="008972A2">
        <w:rPr>
          <w:rFonts w:ascii="Calibri" w:hAnsi="Calibri" w:cs="Calibri"/>
          <w:b/>
          <w:bCs/>
          <w:i/>
          <w:iCs/>
          <w:color w:val="1F497D" w:themeColor="text2"/>
          <w:sz w:val="24"/>
          <w:szCs w:val="24"/>
          <w:lang w:val="en-US"/>
        </w:rPr>
        <w:t>Debt commitment / Rate revenue</w:t>
      </w:r>
    </w:p>
    <w:p w14:paraId="3AAB7B50" w14:textId="38D5359D" w:rsidR="008972A2" w:rsidRDefault="00CD1BDB"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This </w:t>
      </w:r>
      <w:r w:rsidR="008C5E29">
        <w:rPr>
          <w:rFonts w:ascii="Calibri" w:hAnsi="Calibri" w:cs="Calibri"/>
          <w:color w:val="000000" w:themeColor="text1"/>
          <w:sz w:val="24"/>
          <w:szCs w:val="24"/>
          <w:lang w:val="en-US"/>
        </w:rPr>
        <w:t>evaluates</w:t>
      </w:r>
      <w:r>
        <w:rPr>
          <w:rFonts w:ascii="Calibri" w:hAnsi="Calibri" w:cs="Calibri"/>
          <w:color w:val="000000" w:themeColor="text1"/>
          <w:sz w:val="24"/>
          <w:szCs w:val="24"/>
          <w:lang w:val="en-US"/>
        </w:rPr>
        <w:t xml:space="preserve"> how </w:t>
      </w:r>
      <w:r w:rsidR="00F85E20">
        <w:rPr>
          <w:rFonts w:ascii="Calibri" w:hAnsi="Calibri" w:cs="Calibri"/>
          <w:color w:val="000000" w:themeColor="text1"/>
          <w:sz w:val="24"/>
          <w:szCs w:val="24"/>
          <w:lang w:val="en-US"/>
        </w:rPr>
        <w:t>dependent</w:t>
      </w:r>
      <w:r>
        <w:rPr>
          <w:rFonts w:ascii="Calibri" w:hAnsi="Calibri" w:cs="Calibri"/>
          <w:color w:val="000000" w:themeColor="text1"/>
          <w:sz w:val="24"/>
          <w:szCs w:val="24"/>
          <w:lang w:val="en-US"/>
        </w:rPr>
        <w:t xml:space="preserve"> Council is </w:t>
      </w:r>
      <w:r w:rsidR="00EB446E">
        <w:rPr>
          <w:rFonts w:ascii="Calibri" w:hAnsi="Calibri" w:cs="Calibri"/>
          <w:color w:val="000000" w:themeColor="text1"/>
          <w:sz w:val="24"/>
          <w:szCs w:val="24"/>
          <w:lang w:val="en-US"/>
        </w:rPr>
        <w:t xml:space="preserve">on </w:t>
      </w:r>
      <w:r w:rsidR="00F85E20">
        <w:rPr>
          <w:rFonts w:ascii="Calibri" w:hAnsi="Calibri" w:cs="Calibri"/>
          <w:color w:val="000000" w:themeColor="text1"/>
          <w:sz w:val="24"/>
          <w:szCs w:val="24"/>
          <w:lang w:val="en-US"/>
        </w:rPr>
        <w:t xml:space="preserve">revenue from </w:t>
      </w:r>
      <w:r w:rsidR="00EB446E">
        <w:rPr>
          <w:rFonts w:ascii="Calibri" w:hAnsi="Calibri" w:cs="Calibri"/>
          <w:color w:val="000000" w:themeColor="text1"/>
          <w:sz w:val="24"/>
          <w:szCs w:val="24"/>
          <w:lang w:val="en-US"/>
        </w:rPr>
        <w:t xml:space="preserve">rates and charges to meet </w:t>
      </w:r>
      <w:r w:rsidR="00F85E20">
        <w:rPr>
          <w:rFonts w:ascii="Calibri" w:hAnsi="Calibri" w:cs="Calibri"/>
          <w:color w:val="000000" w:themeColor="text1"/>
          <w:sz w:val="24"/>
          <w:szCs w:val="24"/>
          <w:lang w:val="en-US"/>
        </w:rPr>
        <w:t xml:space="preserve">its </w:t>
      </w:r>
      <w:r w:rsidR="00EB446E">
        <w:rPr>
          <w:rFonts w:ascii="Calibri" w:hAnsi="Calibri" w:cs="Calibri"/>
          <w:color w:val="000000" w:themeColor="text1"/>
          <w:sz w:val="24"/>
          <w:szCs w:val="24"/>
          <w:lang w:val="en-US"/>
        </w:rPr>
        <w:t>interest and principal loan repayments</w:t>
      </w:r>
      <w:r w:rsidR="002412CA">
        <w:rPr>
          <w:rFonts w:ascii="Calibri" w:hAnsi="Calibri" w:cs="Calibri"/>
          <w:color w:val="000000" w:themeColor="text1"/>
          <w:sz w:val="24"/>
          <w:szCs w:val="24"/>
          <w:lang w:val="en-US"/>
        </w:rPr>
        <w:t>.</w:t>
      </w:r>
      <w:r w:rsidR="00230056">
        <w:rPr>
          <w:rFonts w:ascii="Calibri" w:hAnsi="Calibri" w:cs="Calibri"/>
          <w:color w:val="000000" w:themeColor="text1"/>
          <w:sz w:val="24"/>
          <w:szCs w:val="24"/>
          <w:lang w:val="en-US"/>
        </w:rPr>
        <w:t xml:space="preserve"> </w:t>
      </w:r>
      <w:r w:rsidR="00F85E20">
        <w:rPr>
          <w:rFonts w:ascii="Calibri" w:hAnsi="Calibri" w:cs="Calibri"/>
          <w:color w:val="000000" w:themeColor="text1"/>
          <w:sz w:val="24"/>
          <w:szCs w:val="24"/>
          <w:lang w:val="en-US"/>
        </w:rPr>
        <w:t>With r</w:t>
      </w:r>
      <w:r w:rsidR="002A4E27">
        <w:rPr>
          <w:rFonts w:ascii="Calibri" w:hAnsi="Calibri" w:cs="Calibri"/>
          <w:color w:val="000000" w:themeColor="text1"/>
          <w:sz w:val="24"/>
          <w:szCs w:val="24"/>
          <w:lang w:val="en-US"/>
        </w:rPr>
        <w:t>atios below the 10 per cent</w:t>
      </w:r>
      <w:r w:rsidR="00900833">
        <w:rPr>
          <w:rFonts w:ascii="Calibri" w:hAnsi="Calibri" w:cs="Calibri"/>
          <w:color w:val="000000" w:themeColor="text1"/>
          <w:sz w:val="24"/>
          <w:szCs w:val="24"/>
          <w:lang w:val="en-US"/>
        </w:rPr>
        <w:t xml:space="preserve"> target</w:t>
      </w:r>
      <w:r w:rsidR="002A4E27">
        <w:rPr>
          <w:rFonts w:ascii="Calibri" w:hAnsi="Calibri" w:cs="Calibri"/>
          <w:color w:val="000000" w:themeColor="text1"/>
          <w:sz w:val="24"/>
          <w:szCs w:val="24"/>
          <w:lang w:val="en-US"/>
        </w:rPr>
        <w:t xml:space="preserve">, </w:t>
      </w:r>
      <w:r w:rsidR="00900833">
        <w:rPr>
          <w:rFonts w:ascii="Calibri" w:hAnsi="Calibri" w:cs="Calibri"/>
          <w:color w:val="000000" w:themeColor="text1"/>
          <w:sz w:val="24"/>
          <w:szCs w:val="24"/>
          <w:lang w:val="en-US"/>
        </w:rPr>
        <w:t xml:space="preserve">it indicates that </w:t>
      </w:r>
      <w:r w:rsidR="00ED433C">
        <w:rPr>
          <w:rFonts w:ascii="Calibri" w:hAnsi="Calibri" w:cs="Calibri"/>
          <w:color w:val="000000" w:themeColor="text1"/>
          <w:sz w:val="24"/>
          <w:szCs w:val="24"/>
          <w:lang w:val="en-US"/>
        </w:rPr>
        <w:t xml:space="preserve">Council can </w:t>
      </w:r>
      <w:r w:rsidR="00E87DEA">
        <w:rPr>
          <w:rFonts w:ascii="Calibri" w:hAnsi="Calibri" w:cs="Calibri"/>
          <w:color w:val="000000" w:themeColor="text1"/>
          <w:sz w:val="24"/>
          <w:szCs w:val="24"/>
          <w:lang w:val="en-US"/>
        </w:rPr>
        <w:t>fulfill</w:t>
      </w:r>
      <w:r w:rsidR="00ED433C">
        <w:rPr>
          <w:rFonts w:ascii="Calibri" w:hAnsi="Calibri" w:cs="Calibri"/>
          <w:color w:val="000000" w:themeColor="text1"/>
          <w:sz w:val="24"/>
          <w:szCs w:val="24"/>
          <w:lang w:val="en-US"/>
        </w:rPr>
        <w:t xml:space="preserve"> its debt </w:t>
      </w:r>
      <w:r w:rsidR="00A86B0D">
        <w:rPr>
          <w:rFonts w:ascii="Calibri" w:hAnsi="Calibri" w:cs="Calibri"/>
          <w:color w:val="000000" w:themeColor="text1"/>
          <w:sz w:val="24"/>
          <w:szCs w:val="24"/>
          <w:lang w:val="en-US"/>
        </w:rPr>
        <w:t xml:space="preserve">obligations </w:t>
      </w:r>
      <w:r w:rsidR="00ED433C">
        <w:rPr>
          <w:rFonts w:ascii="Calibri" w:hAnsi="Calibri" w:cs="Calibri"/>
          <w:color w:val="000000" w:themeColor="text1"/>
          <w:sz w:val="24"/>
          <w:szCs w:val="24"/>
          <w:lang w:val="en-US"/>
        </w:rPr>
        <w:t xml:space="preserve">without needing to </w:t>
      </w:r>
      <w:r w:rsidR="00B52596">
        <w:rPr>
          <w:rFonts w:ascii="Calibri" w:hAnsi="Calibri" w:cs="Calibri"/>
          <w:color w:val="000000" w:themeColor="text1"/>
          <w:sz w:val="24"/>
          <w:szCs w:val="24"/>
          <w:lang w:val="en-US"/>
        </w:rPr>
        <w:t>seek alternative funding sources.</w:t>
      </w:r>
    </w:p>
    <w:p w14:paraId="10112506" w14:textId="6B4CD4F2" w:rsidR="00B52596" w:rsidRPr="00B52596" w:rsidRDefault="00B52596" w:rsidP="005C179C">
      <w:pPr>
        <w:pStyle w:val="BodyText"/>
        <w:rPr>
          <w:rFonts w:ascii="Calibri" w:hAnsi="Calibri" w:cs="Calibri"/>
          <w:b/>
          <w:bCs/>
          <w:i/>
          <w:iCs/>
          <w:color w:val="1F497D" w:themeColor="text2"/>
          <w:sz w:val="24"/>
          <w:szCs w:val="24"/>
          <w:lang w:val="en-US"/>
        </w:rPr>
      </w:pPr>
      <w:r w:rsidRPr="00B52596">
        <w:rPr>
          <w:rFonts w:ascii="Calibri" w:hAnsi="Calibri" w:cs="Calibri"/>
          <w:b/>
          <w:bCs/>
          <w:i/>
          <w:iCs/>
          <w:color w:val="1F497D" w:themeColor="text2"/>
          <w:sz w:val="24"/>
          <w:szCs w:val="24"/>
          <w:lang w:val="en-US"/>
        </w:rPr>
        <w:t>Indebtedness / Own source revenue</w:t>
      </w:r>
    </w:p>
    <w:p w14:paraId="6D9DF2D2" w14:textId="3127E9C9" w:rsidR="00B52596" w:rsidRDefault="00A978D4"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This measures </w:t>
      </w: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w:t>
      </w:r>
      <w:r w:rsidR="00ED282D">
        <w:rPr>
          <w:rFonts w:ascii="Calibri" w:hAnsi="Calibri" w:cs="Calibri"/>
          <w:color w:val="000000" w:themeColor="text1"/>
          <w:sz w:val="24"/>
          <w:szCs w:val="24"/>
          <w:lang w:val="en-US"/>
        </w:rPr>
        <w:t>capacity</w:t>
      </w:r>
      <w:r>
        <w:rPr>
          <w:rFonts w:ascii="Calibri" w:hAnsi="Calibri" w:cs="Calibri"/>
          <w:color w:val="000000" w:themeColor="text1"/>
          <w:sz w:val="24"/>
          <w:szCs w:val="24"/>
          <w:lang w:val="en-US"/>
        </w:rPr>
        <w:t xml:space="preserve"> to </w:t>
      </w:r>
      <w:r w:rsidR="00ED282D">
        <w:rPr>
          <w:rFonts w:ascii="Calibri" w:hAnsi="Calibri" w:cs="Calibri"/>
          <w:color w:val="000000" w:themeColor="text1"/>
          <w:sz w:val="24"/>
          <w:szCs w:val="24"/>
          <w:lang w:val="en-US"/>
        </w:rPr>
        <w:t>meet</w:t>
      </w:r>
      <w:r>
        <w:rPr>
          <w:rFonts w:ascii="Calibri" w:hAnsi="Calibri" w:cs="Calibri"/>
          <w:color w:val="000000" w:themeColor="text1"/>
          <w:sz w:val="24"/>
          <w:szCs w:val="24"/>
          <w:lang w:val="en-US"/>
        </w:rPr>
        <w:t xml:space="preserve"> its long-term obligations </w:t>
      </w:r>
      <w:r w:rsidR="00ED282D">
        <w:rPr>
          <w:rFonts w:ascii="Calibri" w:hAnsi="Calibri" w:cs="Calibri"/>
          <w:color w:val="000000" w:themeColor="text1"/>
          <w:sz w:val="24"/>
          <w:szCs w:val="24"/>
          <w:lang w:val="en-US"/>
        </w:rPr>
        <w:t>using internally generated rev</w:t>
      </w:r>
      <w:r w:rsidR="00B356AD">
        <w:rPr>
          <w:rFonts w:ascii="Calibri" w:hAnsi="Calibri" w:cs="Calibri"/>
          <w:color w:val="000000" w:themeColor="text1"/>
          <w:sz w:val="24"/>
          <w:szCs w:val="24"/>
          <w:lang w:val="en-US"/>
        </w:rPr>
        <w:t>enue</w:t>
      </w:r>
      <w:r>
        <w:rPr>
          <w:rFonts w:ascii="Calibri" w:hAnsi="Calibri" w:cs="Calibri"/>
          <w:color w:val="000000" w:themeColor="text1"/>
          <w:sz w:val="24"/>
          <w:szCs w:val="24"/>
          <w:lang w:val="en-US"/>
        </w:rPr>
        <w:t xml:space="preserve"> (exclud</w:t>
      </w:r>
      <w:r w:rsidR="00B356AD">
        <w:rPr>
          <w:rFonts w:ascii="Calibri" w:hAnsi="Calibri" w:cs="Calibri"/>
          <w:color w:val="000000" w:themeColor="text1"/>
          <w:sz w:val="24"/>
          <w:szCs w:val="24"/>
          <w:lang w:val="en-US"/>
        </w:rPr>
        <w:t>ing</w:t>
      </w:r>
      <w:r>
        <w:rPr>
          <w:rFonts w:ascii="Calibri" w:hAnsi="Calibri" w:cs="Calibri"/>
          <w:color w:val="000000" w:themeColor="text1"/>
          <w:sz w:val="24"/>
          <w:szCs w:val="24"/>
          <w:lang w:val="en-US"/>
        </w:rPr>
        <w:t xml:space="preserve"> </w:t>
      </w:r>
      <w:r w:rsidR="00DA3A24">
        <w:rPr>
          <w:rFonts w:ascii="Calibri" w:hAnsi="Calibri" w:cs="Calibri"/>
          <w:color w:val="000000" w:themeColor="text1"/>
          <w:sz w:val="24"/>
          <w:szCs w:val="24"/>
          <w:lang w:val="en-US"/>
        </w:rPr>
        <w:t xml:space="preserve">external grants and contributions). </w:t>
      </w:r>
      <w:r w:rsidR="00BE4263">
        <w:rPr>
          <w:rFonts w:ascii="Calibri" w:hAnsi="Calibri" w:cs="Calibri"/>
          <w:color w:val="000000" w:themeColor="text1"/>
          <w:sz w:val="24"/>
          <w:szCs w:val="24"/>
          <w:lang w:val="en-US"/>
        </w:rPr>
        <w:t xml:space="preserve">The indebtedness target is higher in the </w:t>
      </w:r>
      <w:r w:rsidR="00B356AD">
        <w:rPr>
          <w:rFonts w:ascii="Calibri" w:hAnsi="Calibri" w:cs="Calibri"/>
          <w:color w:val="000000" w:themeColor="text1"/>
          <w:sz w:val="24"/>
          <w:szCs w:val="24"/>
          <w:lang w:val="en-US"/>
        </w:rPr>
        <w:t>initial</w:t>
      </w:r>
      <w:r w:rsidR="00BE4263">
        <w:rPr>
          <w:rFonts w:ascii="Calibri" w:hAnsi="Calibri" w:cs="Calibri"/>
          <w:color w:val="000000" w:themeColor="text1"/>
          <w:sz w:val="24"/>
          <w:szCs w:val="24"/>
          <w:lang w:val="en-US"/>
        </w:rPr>
        <w:t xml:space="preserve"> years</w:t>
      </w:r>
      <w:r w:rsidR="00D76D29">
        <w:rPr>
          <w:rFonts w:ascii="Calibri" w:hAnsi="Calibri" w:cs="Calibri"/>
          <w:color w:val="000000" w:themeColor="text1"/>
          <w:sz w:val="24"/>
          <w:szCs w:val="24"/>
          <w:lang w:val="en-US"/>
        </w:rPr>
        <w:t xml:space="preserve"> </w:t>
      </w:r>
      <w:r w:rsidR="00B356AD">
        <w:rPr>
          <w:rFonts w:ascii="Calibri" w:hAnsi="Calibri" w:cs="Calibri"/>
          <w:color w:val="000000" w:themeColor="text1"/>
          <w:sz w:val="24"/>
          <w:szCs w:val="24"/>
          <w:lang w:val="en-US"/>
        </w:rPr>
        <w:t>but remains</w:t>
      </w:r>
      <w:r w:rsidR="00D76D29">
        <w:rPr>
          <w:rFonts w:ascii="Calibri" w:hAnsi="Calibri" w:cs="Calibri"/>
          <w:color w:val="000000" w:themeColor="text1"/>
          <w:sz w:val="24"/>
          <w:szCs w:val="24"/>
          <w:lang w:val="en-US"/>
        </w:rPr>
        <w:t xml:space="preserve"> within the target of 40 per cent</w:t>
      </w:r>
      <w:r w:rsidR="00E1022F">
        <w:rPr>
          <w:rFonts w:ascii="Calibri" w:hAnsi="Calibri" w:cs="Calibri"/>
          <w:color w:val="000000" w:themeColor="text1"/>
          <w:sz w:val="24"/>
          <w:szCs w:val="24"/>
          <w:lang w:val="en-US"/>
        </w:rPr>
        <w:t>.</w:t>
      </w:r>
    </w:p>
    <w:p w14:paraId="4BDE3697" w14:textId="411D021F" w:rsidR="000533CB" w:rsidRPr="005E7378" w:rsidRDefault="005973C4" w:rsidP="005E7378">
      <w:pPr>
        <w:pStyle w:val="BodyText"/>
        <w:outlineLvl w:val="1"/>
        <w:rPr>
          <w:rFonts w:ascii="Calibri" w:hAnsi="Calibri" w:cs="Calibri"/>
          <w:b/>
          <w:bCs/>
          <w:color w:val="000000" w:themeColor="text1"/>
          <w:sz w:val="24"/>
          <w:szCs w:val="24"/>
          <w:lang w:val="en-US"/>
        </w:rPr>
      </w:pPr>
      <w:bookmarkStart w:id="27" w:name="_Toc197946314"/>
      <w:proofErr w:type="gramStart"/>
      <w:r>
        <w:rPr>
          <w:rFonts w:ascii="Calibri" w:hAnsi="Calibri" w:cs="Calibri"/>
          <w:b/>
          <w:bCs/>
          <w:color w:val="000000" w:themeColor="text1"/>
          <w:sz w:val="24"/>
          <w:szCs w:val="24"/>
          <w:lang w:val="en-US"/>
        </w:rPr>
        <w:lastRenderedPageBreak/>
        <w:t xml:space="preserve">8.2  </w:t>
      </w:r>
      <w:r w:rsidR="005E7378" w:rsidRPr="00DC3BEB">
        <w:rPr>
          <w:rFonts w:ascii="Calibri" w:hAnsi="Calibri" w:cs="Calibri"/>
          <w:b/>
          <w:bCs/>
          <w:color w:val="000000" w:themeColor="text1"/>
          <w:sz w:val="24"/>
          <w:szCs w:val="24"/>
          <w:lang w:val="en-US"/>
        </w:rPr>
        <w:t>Reserves</w:t>
      </w:r>
      <w:proofErr w:type="gramEnd"/>
      <w:r w:rsidR="005E7378" w:rsidRPr="00DC3BEB">
        <w:rPr>
          <w:rFonts w:ascii="Calibri" w:hAnsi="Calibri" w:cs="Calibri"/>
          <w:b/>
          <w:bCs/>
          <w:color w:val="000000" w:themeColor="text1"/>
          <w:sz w:val="24"/>
          <w:szCs w:val="24"/>
          <w:lang w:val="en-US"/>
        </w:rPr>
        <w:t xml:space="preserve"> Strategy</w:t>
      </w:r>
      <w:bookmarkEnd w:id="27"/>
    </w:p>
    <w:p w14:paraId="57988EA8" w14:textId="6F52E1B9" w:rsidR="00F94A7C" w:rsidRDefault="000E031E" w:rsidP="005C179C">
      <w:pPr>
        <w:pStyle w:val="BodyText"/>
        <w:rPr>
          <w:rFonts w:ascii="Calibri" w:hAnsi="Calibri" w:cs="Calibri"/>
          <w:color w:val="000000" w:themeColor="text1"/>
          <w:sz w:val="24"/>
          <w:szCs w:val="24"/>
          <w:lang w:val="en-US"/>
        </w:rPr>
      </w:pPr>
      <w:proofErr w:type="gramStart"/>
      <w:r>
        <w:rPr>
          <w:rFonts w:ascii="Calibri" w:hAnsi="Calibri" w:cs="Calibri"/>
          <w:color w:val="000000" w:themeColor="text1"/>
          <w:sz w:val="24"/>
          <w:szCs w:val="24"/>
          <w:lang w:val="en-US"/>
        </w:rPr>
        <w:t>Council</w:t>
      </w:r>
      <w:proofErr w:type="gramEnd"/>
      <w:r>
        <w:rPr>
          <w:rFonts w:ascii="Calibri" w:hAnsi="Calibri" w:cs="Calibri"/>
          <w:color w:val="000000" w:themeColor="text1"/>
          <w:sz w:val="24"/>
          <w:szCs w:val="24"/>
          <w:lang w:val="en-US"/>
        </w:rPr>
        <w:t xml:space="preserve"> maintains both statutory and </w:t>
      </w:r>
      <w:r w:rsidR="00C61ED6">
        <w:rPr>
          <w:rFonts w:ascii="Calibri" w:hAnsi="Calibri" w:cs="Calibri"/>
          <w:color w:val="000000" w:themeColor="text1"/>
          <w:sz w:val="24"/>
          <w:szCs w:val="24"/>
          <w:lang w:val="en-US"/>
        </w:rPr>
        <w:t>discretionary</w:t>
      </w:r>
      <w:r w:rsidR="0004573D">
        <w:rPr>
          <w:rFonts w:ascii="Calibri" w:hAnsi="Calibri" w:cs="Calibri"/>
          <w:color w:val="000000" w:themeColor="text1"/>
          <w:sz w:val="24"/>
          <w:szCs w:val="24"/>
          <w:lang w:val="en-US"/>
        </w:rPr>
        <w:t xml:space="preserve"> reserves in </w:t>
      </w:r>
      <w:r w:rsidR="0023258C">
        <w:rPr>
          <w:rFonts w:ascii="Calibri" w:hAnsi="Calibri" w:cs="Calibri"/>
          <w:color w:val="000000" w:themeColor="text1"/>
          <w:sz w:val="24"/>
          <w:szCs w:val="24"/>
          <w:lang w:val="en-US"/>
        </w:rPr>
        <w:t>accordance</w:t>
      </w:r>
      <w:r w:rsidR="0004573D">
        <w:rPr>
          <w:rFonts w:ascii="Calibri" w:hAnsi="Calibri" w:cs="Calibri"/>
          <w:color w:val="000000" w:themeColor="text1"/>
          <w:sz w:val="24"/>
          <w:szCs w:val="24"/>
          <w:lang w:val="en-US"/>
        </w:rPr>
        <w:t xml:space="preserve"> with standard practice. Financial reserves are funds set aside from operating and capital incomes for future funding of capital projects. From an accounting perspective, the</w:t>
      </w:r>
      <w:r w:rsidR="00EF5DE1">
        <w:rPr>
          <w:rFonts w:ascii="Calibri" w:hAnsi="Calibri" w:cs="Calibri"/>
          <w:color w:val="000000" w:themeColor="text1"/>
          <w:sz w:val="24"/>
          <w:szCs w:val="24"/>
          <w:lang w:val="en-US"/>
        </w:rPr>
        <w:t>se</w:t>
      </w:r>
      <w:r w:rsidR="0004573D">
        <w:rPr>
          <w:rFonts w:ascii="Calibri" w:hAnsi="Calibri" w:cs="Calibri"/>
          <w:color w:val="000000" w:themeColor="text1"/>
          <w:sz w:val="24"/>
          <w:szCs w:val="24"/>
          <w:lang w:val="en-US"/>
        </w:rPr>
        <w:t xml:space="preserve"> funds are </w:t>
      </w:r>
      <w:r w:rsidR="007C43BF">
        <w:rPr>
          <w:rFonts w:ascii="Calibri" w:hAnsi="Calibri" w:cs="Calibri"/>
          <w:color w:val="000000" w:themeColor="text1"/>
          <w:sz w:val="24"/>
          <w:szCs w:val="24"/>
          <w:lang w:val="en-US"/>
        </w:rPr>
        <w:t>recorded under</w:t>
      </w:r>
      <w:r w:rsidR="0004573D">
        <w:rPr>
          <w:rFonts w:ascii="Calibri" w:hAnsi="Calibri" w:cs="Calibri"/>
          <w:color w:val="000000" w:themeColor="text1"/>
          <w:sz w:val="24"/>
          <w:szCs w:val="24"/>
          <w:lang w:val="en-US"/>
        </w:rPr>
        <w:t xml:space="preserve"> </w:t>
      </w:r>
      <w:r w:rsidR="005E2A29">
        <w:rPr>
          <w:rFonts w:ascii="Calibri" w:hAnsi="Calibri" w:cs="Calibri"/>
          <w:color w:val="000000" w:themeColor="text1"/>
          <w:sz w:val="24"/>
          <w:szCs w:val="24"/>
          <w:lang w:val="en-US"/>
        </w:rPr>
        <w:t xml:space="preserve">‘Equity’ in </w:t>
      </w:r>
      <w:proofErr w:type="gramStart"/>
      <w:r w:rsidR="005E2A29">
        <w:rPr>
          <w:rFonts w:ascii="Calibri" w:hAnsi="Calibri" w:cs="Calibri"/>
          <w:color w:val="000000" w:themeColor="text1"/>
          <w:sz w:val="24"/>
          <w:szCs w:val="24"/>
          <w:lang w:val="en-US"/>
        </w:rPr>
        <w:t>Council’s</w:t>
      </w:r>
      <w:proofErr w:type="gramEnd"/>
      <w:r w:rsidR="005E2A29">
        <w:rPr>
          <w:rFonts w:ascii="Calibri" w:hAnsi="Calibri" w:cs="Calibri"/>
          <w:color w:val="000000" w:themeColor="text1"/>
          <w:sz w:val="24"/>
          <w:szCs w:val="24"/>
          <w:lang w:val="en-US"/>
        </w:rPr>
        <w:t xml:space="preserve"> Balance Sheet</w:t>
      </w:r>
      <w:r w:rsidR="00F94A7C" w:rsidRPr="00F94A7C">
        <w:rPr>
          <w:rFonts w:ascii="Calibri" w:hAnsi="Calibri" w:cs="Calibri"/>
          <w:color w:val="000000" w:themeColor="text1"/>
          <w:sz w:val="24"/>
          <w:szCs w:val="24"/>
          <w:lang w:val="en-US"/>
        </w:rPr>
        <w:t>.</w:t>
      </w:r>
      <w:r w:rsidR="005E2A29">
        <w:rPr>
          <w:rFonts w:ascii="Calibri" w:hAnsi="Calibri" w:cs="Calibri"/>
          <w:color w:val="000000" w:themeColor="text1"/>
          <w:sz w:val="24"/>
          <w:szCs w:val="24"/>
          <w:lang w:val="en-US"/>
        </w:rPr>
        <w:t xml:space="preserve"> The nature</w:t>
      </w:r>
      <w:r w:rsidR="007C43BF">
        <w:rPr>
          <w:rFonts w:ascii="Calibri" w:hAnsi="Calibri" w:cs="Calibri"/>
          <w:color w:val="000000" w:themeColor="text1"/>
          <w:sz w:val="24"/>
          <w:szCs w:val="24"/>
          <w:lang w:val="en-US"/>
        </w:rPr>
        <w:t xml:space="preserve">, </w:t>
      </w:r>
      <w:r w:rsidR="005E2A29">
        <w:rPr>
          <w:rFonts w:ascii="Calibri" w:hAnsi="Calibri" w:cs="Calibri"/>
          <w:color w:val="000000" w:themeColor="text1"/>
          <w:sz w:val="24"/>
          <w:szCs w:val="24"/>
          <w:lang w:val="en-US"/>
        </w:rPr>
        <w:t>purpose</w:t>
      </w:r>
      <w:r w:rsidR="007C43BF">
        <w:rPr>
          <w:rFonts w:ascii="Calibri" w:hAnsi="Calibri" w:cs="Calibri"/>
          <w:color w:val="000000" w:themeColor="text1"/>
          <w:sz w:val="24"/>
          <w:szCs w:val="24"/>
          <w:lang w:val="en-US"/>
        </w:rPr>
        <w:t xml:space="preserve">, and </w:t>
      </w:r>
      <w:r w:rsidR="005E2A29">
        <w:rPr>
          <w:rFonts w:ascii="Calibri" w:hAnsi="Calibri" w:cs="Calibri"/>
          <w:color w:val="000000" w:themeColor="text1"/>
          <w:sz w:val="24"/>
          <w:szCs w:val="24"/>
          <w:lang w:val="en-US"/>
        </w:rPr>
        <w:t>any usage restriction</w:t>
      </w:r>
      <w:r w:rsidR="00C61ED6">
        <w:rPr>
          <w:rFonts w:ascii="Calibri" w:hAnsi="Calibri" w:cs="Calibri"/>
          <w:color w:val="000000" w:themeColor="text1"/>
          <w:sz w:val="24"/>
          <w:szCs w:val="24"/>
          <w:lang w:val="en-US"/>
        </w:rPr>
        <w:t xml:space="preserve">s of </w:t>
      </w:r>
      <w:r w:rsidR="00840F9B">
        <w:rPr>
          <w:rFonts w:ascii="Calibri" w:hAnsi="Calibri" w:cs="Calibri"/>
          <w:color w:val="000000" w:themeColor="text1"/>
          <w:sz w:val="24"/>
          <w:szCs w:val="24"/>
          <w:lang w:val="en-US"/>
        </w:rPr>
        <w:t xml:space="preserve">major </w:t>
      </w:r>
      <w:r w:rsidR="00C61ED6">
        <w:rPr>
          <w:rFonts w:ascii="Calibri" w:hAnsi="Calibri" w:cs="Calibri"/>
          <w:color w:val="000000" w:themeColor="text1"/>
          <w:sz w:val="24"/>
          <w:szCs w:val="24"/>
          <w:lang w:val="en-US"/>
        </w:rPr>
        <w:t>reserve</w:t>
      </w:r>
      <w:r w:rsidR="00840F9B">
        <w:rPr>
          <w:rFonts w:ascii="Calibri" w:hAnsi="Calibri" w:cs="Calibri"/>
          <w:color w:val="000000" w:themeColor="text1"/>
          <w:sz w:val="24"/>
          <w:szCs w:val="24"/>
          <w:lang w:val="en-US"/>
        </w:rPr>
        <w:t>s</w:t>
      </w:r>
      <w:r w:rsidR="00C61ED6">
        <w:rPr>
          <w:rFonts w:ascii="Calibri" w:hAnsi="Calibri" w:cs="Calibri"/>
          <w:color w:val="000000" w:themeColor="text1"/>
          <w:sz w:val="24"/>
          <w:szCs w:val="24"/>
          <w:lang w:val="en-US"/>
        </w:rPr>
        <w:t xml:space="preserve"> are</w:t>
      </w:r>
      <w:r w:rsidR="005E2A29">
        <w:rPr>
          <w:rFonts w:ascii="Calibri" w:hAnsi="Calibri" w:cs="Calibri"/>
          <w:color w:val="000000" w:themeColor="text1"/>
          <w:sz w:val="24"/>
          <w:szCs w:val="24"/>
          <w:lang w:val="en-US"/>
        </w:rPr>
        <w:t xml:space="preserve"> outlined below.</w:t>
      </w:r>
    </w:p>
    <w:p w14:paraId="6ABAE492" w14:textId="19DAAD41" w:rsidR="0088649F" w:rsidRPr="00BF192B" w:rsidRDefault="0088649F" w:rsidP="00F55197">
      <w:pPr>
        <w:pStyle w:val="BodyText"/>
        <w:numPr>
          <w:ilvl w:val="0"/>
          <w:numId w:val="10"/>
        </w:numPr>
        <w:rPr>
          <w:rFonts w:ascii="Calibri" w:hAnsi="Calibri" w:cs="Calibri"/>
          <w:color w:val="000000" w:themeColor="text1"/>
          <w:sz w:val="24"/>
          <w:szCs w:val="24"/>
          <w:lang w:val="en-US"/>
        </w:rPr>
      </w:pPr>
      <w:r w:rsidRPr="00BF192B">
        <w:rPr>
          <w:rFonts w:ascii="Calibri" w:hAnsi="Calibri" w:cs="Calibri"/>
          <w:b/>
          <w:bCs/>
          <w:color w:val="000000" w:themeColor="text1"/>
          <w:sz w:val="24"/>
          <w:szCs w:val="24"/>
          <w:lang w:val="en-US"/>
        </w:rPr>
        <w:t>Public Open Space Reserve</w:t>
      </w:r>
      <w:r w:rsidR="00BF192B" w:rsidRPr="00BF192B">
        <w:rPr>
          <w:rFonts w:ascii="Calibri" w:hAnsi="Calibri" w:cs="Calibri"/>
          <w:color w:val="000000" w:themeColor="text1"/>
          <w:sz w:val="24"/>
          <w:szCs w:val="24"/>
          <w:lang w:val="en-US"/>
        </w:rPr>
        <w:t xml:space="preserve"> - </w:t>
      </w:r>
      <w:r w:rsidRPr="00BF192B">
        <w:rPr>
          <w:rFonts w:ascii="Calibri" w:hAnsi="Calibri" w:cs="Calibri"/>
          <w:color w:val="000000" w:themeColor="text1"/>
          <w:sz w:val="24"/>
          <w:szCs w:val="24"/>
          <w:lang w:val="en-US"/>
        </w:rPr>
        <w:t xml:space="preserve">The Public Open Space Reserve is used to hold developer contributions towards public open space infrastructure arising from property developers undertaking property subdivisions. These funds are then used to expand and upgrade Council's public open space facilities. Use of the funds in the Public Open Space Reserve </w:t>
      </w:r>
      <w:r w:rsidR="00597318">
        <w:rPr>
          <w:rFonts w:ascii="Calibri" w:hAnsi="Calibri" w:cs="Calibri"/>
          <w:color w:val="000000" w:themeColor="text1"/>
          <w:sz w:val="24"/>
          <w:szCs w:val="24"/>
          <w:lang w:val="en-US"/>
        </w:rPr>
        <w:t>is</w:t>
      </w:r>
      <w:r w:rsidRPr="00BF192B">
        <w:rPr>
          <w:rFonts w:ascii="Calibri" w:hAnsi="Calibri" w:cs="Calibri"/>
          <w:color w:val="000000" w:themeColor="text1"/>
          <w:sz w:val="24"/>
          <w:szCs w:val="24"/>
          <w:lang w:val="en-US"/>
        </w:rPr>
        <w:t xml:space="preserve"> restricted by legislation.</w:t>
      </w:r>
    </w:p>
    <w:p w14:paraId="43D2AE9A" w14:textId="60B9F1B6" w:rsidR="0088649F" w:rsidRPr="00CC3B0C" w:rsidRDefault="0088649F" w:rsidP="00F55197">
      <w:pPr>
        <w:pStyle w:val="BodyText"/>
        <w:numPr>
          <w:ilvl w:val="0"/>
          <w:numId w:val="10"/>
        </w:numPr>
        <w:rPr>
          <w:rFonts w:ascii="Calibri" w:hAnsi="Calibri" w:cs="Calibri"/>
          <w:color w:val="000000" w:themeColor="text1"/>
          <w:sz w:val="24"/>
          <w:szCs w:val="24"/>
          <w:lang w:val="en-US"/>
        </w:rPr>
      </w:pPr>
      <w:r w:rsidRPr="00CC3B0C">
        <w:rPr>
          <w:rFonts w:ascii="Calibri" w:hAnsi="Calibri" w:cs="Calibri"/>
          <w:b/>
          <w:bCs/>
          <w:color w:val="000000" w:themeColor="text1"/>
          <w:sz w:val="24"/>
          <w:szCs w:val="24"/>
          <w:lang w:val="en-US"/>
        </w:rPr>
        <w:t>Mineral Springs Financial Reserve</w:t>
      </w:r>
      <w:r w:rsidR="00CA68DB" w:rsidRPr="00CC3B0C">
        <w:rPr>
          <w:rFonts w:ascii="Calibri" w:hAnsi="Calibri" w:cs="Calibri"/>
          <w:color w:val="000000" w:themeColor="text1"/>
          <w:sz w:val="24"/>
          <w:szCs w:val="24"/>
          <w:lang w:val="en-US"/>
        </w:rPr>
        <w:t xml:space="preserve"> - </w:t>
      </w:r>
      <w:r w:rsidRPr="00CC3B0C">
        <w:rPr>
          <w:rFonts w:ascii="Calibri" w:hAnsi="Calibri" w:cs="Calibri"/>
          <w:color w:val="000000" w:themeColor="text1"/>
          <w:sz w:val="24"/>
          <w:szCs w:val="24"/>
          <w:lang w:val="en-US"/>
        </w:rPr>
        <w:t xml:space="preserve">The purpose of this reserve is to fund future works associated with mineral springs across the </w:t>
      </w:r>
      <w:r w:rsidR="007837DA">
        <w:rPr>
          <w:rFonts w:ascii="Calibri" w:hAnsi="Calibri" w:cs="Calibri"/>
          <w:color w:val="000000" w:themeColor="text1"/>
          <w:sz w:val="24"/>
          <w:szCs w:val="24"/>
          <w:lang w:val="en-US"/>
        </w:rPr>
        <w:t>shire</w:t>
      </w:r>
      <w:r w:rsidRPr="00CC3B0C">
        <w:rPr>
          <w:rFonts w:ascii="Calibri" w:hAnsi="Calibri" w:cs="Calibri"/>
          <w:color w:val="000000" w:themeColor="text1"/>
          <w:sz w:val="24"/>
          <w:szCs w:val="24"/>
          <w:lang w:val="en-US"/>
        </w:rPr>
        <w:t xml:space="preserve"> and the refurbishment of the spa complex. The annual operating surplus of the Hepburn Mineral Springs Reserve is transferred to this reserve each year. Reserve funds are then used for capital projects at the Hepburn Mineral Springs Reserve. The use of funds in this reserve is not restricted by legislation and is at the discretion of </w:t>
      </w:r>
      <w:proofErr w:type="gramStart"/>
      <w:r w:rsidRPr="00CC3B0C">
        <w:rPr>
          <w:rFonts w:ascii="Calibri" w:hAnsi="Calibri" w:cs="Calibri"/>
          <w:color w:val="000000" w:themeColor="text1"/>
          <w:sz w:val="24"/>
          <w:szCs w:val="24"/>
          <w:lang w:val="en-US"/>
        </w:rPr>
        <w:t>Council</w:t>
      </w:r>
      <w:proofErr w:type="gramEnd"/>
      <w:r w:rsidRPr="00CC3B0C">
        <w:rPr>
          <w:rFonts w:ascii="Calibri" w:hAnsi="Calibri" w:cs="Calibri"/>
          <w:color w:val="000000" w:themeColor="text1"/>
          <w:sz w:val="24"/>
          <w:szCs w:val="24"/>
          <w:lang w:val="en-US"/>
        </w:rPr>
        <w:t xml:space="preserve">. </w:t>
      </w:r>
    </w:p>
    <w:p w14:paraId="4223CC42" w14:textId="4D093677" w:rsidR="0088649F" w:rsidRPr="00CF4F66" w:rsidRDefault="0088649F" w:rsidP="00F55197">
      <w:pPr>
        <w:pStyle w:val="BodyText"/>
        <w:numPr>
          <w:ilvl w:val="0"/>
          <w:numId w:val="10"/>
        </w:numPr>
        <w:rPr>
          <w:rFonts w:ascii="Calibri" w:hAnsi="Calibri" w:cs="Calibri"/>
          <w:color w:val="000000" w:themeColor="text1"/>
          <w:sz w:val="24"/>
          <w:szCs w:val="24"/>
          <w:lang w:val="en-US"/>
        </w:rPr>
      </w:pPr>
      <w:r w:rsidRPr="00CF4F66">
        <w:rPr>
          <w:rFonts w:ascii="Calibri" w:hAnsi="Calibri" w:cs="Calibri"/>
          <w:b/>
          <w:bCs/>
          <w:color w:val="000000" w:themeColor="text1"/>
          <w:sz w:val="24"/>
          <w:szCs w:val="24"/>
          <w:lang w:val="en-US"/>
        </w:rPr>
        <w:t>Waste Management Reserve</w:t>
      </w:r>
      <w:r w:rsidR="00CC3B0C" w:rsidRPr="00CF4F66">
        <w:rPr>
          <w:rFonts w:ascii="Calibri" w:hAnsi="Calibri" w:cs="Calibri"/>
          <w:color w:val="000000" w:themeColor="text1"/>
          <w:sz w:val="24"/>
          <w:szCs w:val="24"/>
          <w:lang w:val="en-US"/>
        </w:rPr>
        <w:t xml:space="preserve"> - </w:t>
      </w:r>
      <w:r w:rsidRPr="00CF4F66">
        <w:rPr>
          <w:rFonts w:ascii="Calibri" w:hAnsi="Calibri" w:cs="Calibri"/>
          <w:color w:val="000000" w:themeColor="text1"/>
          <w:sz w:val="24"/>
          <w:szCs w:val="24"/>
          <w:lang w:val="en-US"/>
        </w:rPr>
        <w:t xml:space="preserve">The annual operating surplus of </w:t>
      </w:r>
      <w:proofErr w:type="gramStart"/>
      <w:r w:rsidRPr="00CF4F66">
        <w:rPr>
          <w:rFonts w:ascii="Calibri" w:hAnsi="Calibri" w:cs="Calibri"/>
          <w:color w:val="000000" w:themeColor="text1"/>
          <w:sz w:val="24"/>
          <w:szCs w:val="24"/>
          <w:lang w:val="en-US"/>
        </w:rPr>
        <w:t>Council's</w:t>
      </w:r>
      <w:proofErr w:type="gramEnd"/>
      <w:r w:rsidRPr="00CF4F66">
        <w:rPr>
          <w:rFonts w:ascii="Calibri" w:hAnsi="Calibri" w:cs="Calibri"/>
          <w:color w:val="000000" w:themeColor="text1"/>
          <w:sz w:val="24"/>
          <w:szCs w:val="24"/>
          <w:lang w:val="en-US"/>
        </w:rPr>
        <w:t xml:space="preserve"> waste management function is transferred to the Waste Management Reserve each year. Reserve funds are then used for waste management capital projects. </w:t>
      </w:r>
      <w:proofErr w:type="gramStart"/>
      <w:r w:rsidRPr="00CF4F66">
        <w:rPr>
          <w:rFonts w:ascii="Calibri" w:hAnsi="Calibri" w:cs="Calibri"/>
          <w:color w:val="000000" w:themeColor="text1"/>
          <w:sz w:val="24"/>
          <w:szCs w:val="24"/>
          <w:lang w:val="en-US"/>
        </w:rPr>
        <w:t>Council</w:t>
      </w:r>
      <w:proofErr w:type="gramEnd"/>
      <w:r w:rsidRPr="00CF4F66">
        <w:rPr>
          <w:rFonts w:ascii="Calibri" w:hAnsi="Calibri" w:cs="Calibri"/>
          <w:color w:val="000000" w:themeColor="text1"/>
          <w:sz w:val="24"/>
          <w:szCs w:val="24"/>
          <w:lang w:val="en-US"/>
        </w:rPr>
        <w:t xml:space="preserve"> </w:t>
      </w:r>
      <w:r w:rsidR="00C93B6F" w:rsidRPr="00CF4F66">
        <w:rPr>
          <w:rFonts w:ascii="Calibri" w:hAnsi="Calibri" w:cs="Calibri"/>
          <w:color w:val="000000" w:themeColor="text1"/>
          <w:sz w:val="24"/>
          <w:szCs w:val="24"/>
          <w:lang w:val="en-US"/>
        </w:rPr>
        <w:t>has</w:t>
      </w:r>
      <w:r w:rsidRPr="00CF4F66">
        <w:rPr>
          <w:rFonts w:ascii="Calibri" w:hAnsi="Calibri" w:cs="Calibri"/>
          <w:color w:val="000000" w:themeColor="text1"/>
          <w:sz w:val="24"/>
          <w:szCs w:val="24"/>
          <w:lang w:val="en-US"/>
        </w:rPr>
        <w:t xml:space="preserve"> continu</w:t>
      </w:r>
      <w:r w:rsidR="00C93B6F" w:rsidRPr="00CF4F66">
        <w:rPr>
          <w:rFonts w:ascii="Calibri" w:hAnsi="Calibri" w:cs="Calibri"/>
          <w:color w:val="000000" w:themeColor="text1"/>
          <w:sz w:val="24"/>
          <w:szCs w:val="24"/>
          <w:lang w:val="en-US"/>
        </w:rPr>
        <w:t>ed</w:t>
      </w:r>
      <w:r w:rsidRPr="00CF4F66">
        <w:rPr>
          <w:rFonts w:ascii="Calibri" w:hAnsi="Calibri" w:cs="Calibri"/>
          <w:color w:val="000000" w:themeColor="text1"/>
          <w:sz w:val="24"/>
          <w:szCs w:val="24"/>
          <w:lang w:val="en-US"/>
        </w:rPr>
        <w:t xml:space="preserve"> with the Waste Strategy during 2024/2025 which inform</w:t>
      </w:r>
      <w:r w:rsidR="00CF4F66" w:rsidRPr="00CF4F66">
        <w:rPr>
          <w:rFonts w:ascii="Calibri" w:hAnsi="Calibri" w:cs="Calibri"/>
          <w:color w:val="000000" w:themeColor="text1"/>
          <w:sz w:val="24"/>
          <w:szCs w:val="24"/>
          <w:lang w:val="en-US"/>
        </w:rPr>
        <w:t>s</w:t>
      </w:r>
      <w:r w:rsidRPr="00CF4F66">
        <w:rPr>
          <w:rFonts w:ascii="Calibri" w:hAnsi="Calibri" w:cs="Calibri"/>
          <w:color w:val="000000" w:themeColor="text1"/>
          <w:sz w:val="24"/>
          <w:szCs w:val="24"/>
          <w:lang w:val="en-US"/>
        </w:rPr>
        <w:t xml:space="preserve"> future waste management capital projects required by </w:t>
      </w:r>
      <w:proofErr w:type="gramStart"/>
      <w:r w:rsidRPr="00CF4F66">
        <w:rPr>
          <w:rFonts w:ascii="Calibri" w:hAnsi="Calibri" w:cs="Calibri"/>
          <w:color w:val="000000" w:themeColor="text1"/>
          <w:sz w:val="24"/>
          <w:szCs w:val="24"/>
          <w:lang w:val="en-US"/>
        </w:rPr>
        <w:t xml:space="preserve">the </w:t>
      </w:r>
      <w:r w:rsidR="00125938">
        <w:rPr>
          <w:rFonts w:ascii="Calibri" w:hAnsi="Calibri" w:cs="Calibri"/>
          <w:color w:val="000000" w:themeColor="text1"/>
          <w:sz w:val="24"/>
          <w:szCs w:val="24"/>
          <w:lang w:val="en-US"/>
        </w:rPr>
        <w:t>S</w:t>
      </w:r>
      <w:r w:rsidRPr="00CF4F66">
        <w:rPr>
          <w:rFonts w:ascii="Calibri" w:hAnsi="Calibri" w:cs="Calibri"/>
          <w:color w:val="000000" w:themeColor="text1"/>
          <w:sz w:val="24"/>
          <w:szCs w:val="24"/>
          <w:lang w:val="en-US"/>
        </w:rPr>
        <w:t>hire</w:t>
      </w:r>
      <w:proofErr w:type="gramEnd"/>
      <w:r w:rsidRPr="00CF4F66">
        <w:rPr>
          <w:rFonts w:ascii="Calibri" w:hAnsi="Calibri" w:cs="Calibri"/>
          <w:color w:val="000000" w:themeColor="text1"/>
          <w:sz w:val="24"/>
          <w:szCs w:val="24"/>
          <w:lang w:val="en-US"/>
        </w:rPr>
        <w:t xml:space="preserve">. The use of funds in this reserve is not restricted by legislation and is at the discretion of </w:t>
      </w:r>
      <w:proofErr w:type="gramStart"/>
      <w:r w:rsidRPr="00CF4F66">
        <w:rPr>
          <w:rFonts w:ascii="Calibri" w:hAnsi="Calibri" w:cs="Calibri"/>
          <w:color w:val="000000" w:themeColor="text1"/>
          <w:sz w:val="24"/>
          <w:szCs w:val="24"/>
          <w:lang w:val="en-US"/>
        </w:rPr>
        <w:t>Council</w:t>
      </w:r>
      <w:proofErr w:type="gramEnd"/>
      <w:r w:rsidRPr="00CF4F66">
        <w:rPr>
          <w:rFonts w:ascii="Calibri" w:hAnsi="Calibri" w:cs="Calibri"/>
          <w:color w:val="000000" w:themeColor="text1"/>
          <w:sz w:val="24"/>
          <w:szCs w:val="24"/>
          <w:lang w:val="en-US"/>
        </w:rPr>
        <w:t>.</w:t>
      </w:r>
      <w:r>
        <w:tab/>
      </w:r>
      <w:r>
        <w:tab/>
      </w:r>
      <w:r>
        <w:tab/>
      </w:r>
      <w:r>
        <w:tab/>
      </w:r>
      <w:r>
        <w:tab/>
      </w:r>
      <w:r>
        <w:tab/>
      </w:r>
      <w:r>
        <w:tab/>
      </w:r>
      <w:r>
        <w:tab/>
      </w:r>
      <w:r>
        <w:tab/>
      </w:r>
      <w:r>
        <w:tab/>
      </w:r>
      <w:r>
        <w:tab/>
      </w:r>
    </w:p>
    <w:p w14:paraId="103FE4AB" w14:textId="38D8C7EC" w:rsidR="00753BB9" w:rsidRDefault="0088649F" w:rsidP="00F55197">
      <w:pPr>
        <w:pStyle w:val="BodyText"/>
        <w:numPr>
          <w:ilvl w:val="0"/>
          <w:numId w:val="10"/>
        </w:numPr>
        <w:rPr>
          <w:rFonts w:ascii="Calibri" w:hAnsi="Calibri" w:cs="Calibri"/>
          <w:color w:val="000000" w:themeColor="text1"/>
          <w:sz w:val="24"/>
          <w:szCs w:val="24"/>
          <w:lang w:val="en-US"/>
        </w:rPr>
      </w:pPr>
      <w:r w:rsidRPr="00F55197">
        <w:rPr>
          <w:rFonts w:ascii="Calibri" w:hAnsi="Calibri" w:cs="Calibri"/>
          <w:b/>
          <w:bCs/>
          <w:color w:val="000000" w:themeColor="text1"/>
          <w:sz w:val="24"/>
          <w:szCs w:val="24"/>
          <w:lang w:val="en-US"/>
        </w:rPr>
        <w:t>Staff Accommodation and Community Facilities Reserve</w:t>
      </w:r>
      <w:r w:rsidR="00F55197">
        <w:rPr>
          <w:rFonts w:ascii="Calibri" w:hAnsi="Calibri" w:cs="Calibri"/>
          <w:color w:val="000000" w:themeColor="text1"/>
          <w:sz w:val="24"/>
          <w:szCs w:val="24"/>
          <w:lang w:val="en-US"/>
        </w:rPr>
        <w:t xml:space="preserve"> - </w:t>
      </w:r>
      <w:r w:rsidRPr="00F55197">
        <w:rPr>
          <w:rFonts w:ascii="Calibri" w:hAnsi="Calibri" w:cs="Calibri"/>
          <w:color w:val="000000" w:themeColor="text1"/>
          <w:sz w:val="24"/>
          <w:szCs w:val="24"/>
          <w:lang w:val="en-US"/>
        </w:rPr>
        <w:t xml:space="preserve">This reserve is </w:t>
      </w:r>
      <w:proofErr w:type="gramStart"/>
      <w:r w:rsidRPr="00F55197">
        <w:rPr>
          <w:rFonts w:ascii="Calibri" w:hAnsi="Calibri" w:cs="Calibri"/>
          <w:color w:val="000000" w:themeColor="text1"/>
          <w:sz w:val="24"/>
          <w:szCs w:val="24"/>
          <w:lang w:val="en-US"/>
        </w:rPr>
        <w:t>the</w:t>
      </w:r>
      <w:proofErr w:type="gramEnd"/>
      <w:r w:rsidRPr="00F55197">
        <w:rPr>
          <w:rFonts w:ascii="Calibri" w:hAnsi="Calibri" w:cs="Calibri"/>
          <w:color w:val="000000" w:themeColor="text1"/>
          <w:sz w:val="24"/>
          <w:szCs w:val="24"/>
          <w:lang w:val="en-US"/>
        </w:rPr>
        <w:t xml:space="preserve"> surplus from the sale of The Rex and the repayment of the loan drawn down to purchase The Rex. This reserve is to be allocated to projects associated with accommodation for Hepburn Shire Staff and Community Facilities within the Birch Ward.</w:t>
      </w:r>
    </w:p>
    <w:p w14:paraId="2FFCFFFB" w14:textId="0B108E70" w:rsidR="00753BB9" w:rsidRDefault="00790480" w:rsidP="00F55E5C">
      <w:pPr>
        <w:pStyle w:val="BodyText"/>
        <w:numPr>
          <w:ilvl w:val="0"/>
          <w:numId w:val="10"/>
        </w:numPr>
        <w:rPr>
          <w:rFonts w:ascii="Calibri" w:hAnsi="Calibri" w:cs="Calibri"/>
          <w:color w:val="000000" w:themeColor="text1"/>
          <w:sz w:val="24"/>
          <w:szCs w:val="24"/>
          <w:lang w:val="en-US"/>
        </w:rPr>
      </w:pPr>
      <w:r>
        <w:rPr>
          <w:rFonts w:ascii="Calibri" w:hAnsi="Calibri" w:cs="Calibri"/>
          <w:b/>
          <w:bCs/>
          <w:color w:val="000000" w:themeColor="text1"/>
          <w:sz w:val="24"/>
          <w:szCs w:val="24"/>
          <w:lang w:val="en-US"/>
        </w:rPr>
        <w:t>Grant Funding Reserve</w:t>
      </w:r>
      <w:r>
        <w:rPr>
          <w:rFonts w:ascii="Calibri" w:hAnsi="Calibri" w:cs="Calibri"/>
          <w:color w:val="000000" w:themeColor="text1"/>
          <w:sz w:val="24"/>
          <w:szCs w:val="24"/>
          <w:lang w:val="en-US"/>
        </w:rPr>
        <w:t xml:space="preserve"> </w:t>
      </w:r>
      <w:r w:rsidR="004F5A54">
        <w:rPr>
          <w:rFonts w:ascii="Calibri" w:hAnsi="Calibri" w:cs="Calibri"/>
          <w:color w:val="000000" w:themeColor="text1"/>
          <w:sz w:val="24"/>
          <w:szCs w:val="24"/>
          <w:lang w:val="en-US"/>
        </w:rPr>
        <w:t>–</w:t>
      </w:r>
      <w:r>
        <w:rPr>
          <w:rFonts w:ascii="Calibri" w:hAnsi="Calibri" w:cs="Calibri"/>
          <w:color w:val="000000" w:themeColor="text1"/>
          <w:sz w:val="24"/>
          <w:szCs w:val="24"/>
          <w:lang w:val="en-US"/>
        </w:rPr>
        <w:t xml:space="preserve"> </w:t>
      </w:r>
      <w:r w:rsidR="004F5A54">
        <w:rPr>
          <w:rFonts w:ascii="Calibri" w:hAnsi="Calibri" w:cs="Calibri"/>
          <w:color w:val="000000" w:themeColor="text1"/>
          <w:sz w:val="24"/>
          <w:szCs w:val="24"/>
          <w:lang w:val="en-US"/>
        </w:rPr>
        <w:t xml:space="preserve">A newly </w:t>
      </w:r>
      <w:r w:rsidR="00AA22E6">
        <w:rPr>
          <w:rFonts w:ascii="Calibri" w:hAnsi="Calibri" w:cs="Calibri"/>
          <w:color w:val="000000" w:themeColor="text1"/>
          <w:sz w:val="24"/>
          <w:szCs w:val="24"/>
          <w:lang w:val="en-US"/>
        </w:rPr>
        <w:t>established</w:t>
      </w:r>
      <w:r w:rsidR="004F5A54">
        <w:rPr>
          <w:rFonts w:ascii="Calibri" w:hAnsi="Calibri" w:cs="Calibri"/>
          <w:color w:val="000000" w:themeColor="text1"/>
          <w:sz w:val="24"/>
          <w:szCs w:val="24"/>
          <w:lang w:val="en-US"/>
        </w:rPr>
        <w:t xml:space="preserve"> reserve</w:t>
      </w:r>
      <w:r w:rsidR="00E4791B">
        <w:rPr>
          <w:rFonts w:ascii="Calibri" w:hAnsi="Calibri" w:cs="Calibri"/>
          <w:color w:val="000000" w:themeColor="text1"/>
          <w:sz w:val="24"/>
          <w:szCs w:val="24"/>
          <w:lang w:val="en-US"/>
        </w:rPr>
        <w:t>, through the Financial Vision,</w:t>
      </w:r>
      <w:r w:rsidR="00863AD0">
        <w:rPr>
          <w:rFonts w:ascii="Calibri" w:hAnsi="Calibri" w:cs="Calibri"/>
          <w:color w:val="000000" w:themeColor="text1"/>
          <w:sz w:val="24"/>
          <w:szCs w:val="24"/>
          <w:lang w:val="en-US"/>
        </w:rPr>
        <w:t xml:space="preserve"> </w:t>
      </w:r>
      <w:r w:rsidR="006C34E0">
        <w:rPr>
          <w:rFonts w:ascii="Calibri" w:hAnsi="Calibri" w:cs="Calibri"/>
          <w:color w:val="000000" w:themeColor="text1"/>
          <w:sz w:val="24"/>
          <w:szCs w:val="24"/>
          <w:lang w:val="en-US"/>
        </w:rPr>
        <w:t>designed</w:t>
      </w:r>
      <w:r w:rsidR="00863AD0">
        <w:rPr>
          <w:rFonts w:ascii="Calibri" w:hAnsi="Calibri" w:cs="Calibri"/>
          <w:color w:val="000000" w:themeColor="text1"/>
          <w:sz w:val="24"/>
          <w:szCs w:val="24"/>
          <w:lang w:val="en-US"/>
        </w:rPr>
        <w:t xml:space="preserve"> to </w:t>
      </w:r>
      <w:r w:rsidR="006C34E0">
        <w:rPr>
          <w:rFonts w:ascii="Calibri" w:hAnsi="Calibri" w:cs="Calibri"/>
          <w:color w:val="000000" w:themeColor="text1"/>
          <w:sz w:val="24"/>
          <w:szCs w:val="24"/>
          <w:lang w:val="en-US"/>
        </w:rPr>
        <w:t xml:space="preserve">provide </w:t>
      </w:r>
      <w:r w:rsidR="00920AC9">
        <w:rPr>
          <w:rFonts w:ascii="Calibri" w:hAnsi="Calibri" w:cs="Calibri"/>
          <w:color w:val="000000" w:themeColor="text1"/>
          <w:sz w:val="24"/>
          <w:szCs w:val="24"/>
          <w:lang w:val="en-US"/>
        </w:rPr>
        <w:t xml:space="preserve">‘match’ funding </w:t>
      </w:r>
      <w:r w:rsidR="0060288C">
        <w:rPr>
          <w:rFonts w:ascii="Calibri" w:hAnsi="Calibri" w:cs="Calibri"/>
          <w:color w:val="000000" w:themeColor="text1"/>
          <w:sz w:val="24"/>
          <w:szCs w:val="24"/>
          <w:lang w:val="en-US"/>
        </w:rPr>
        <w:t>for</w:t>
      </w:r>
      <w:r w:rsidR="00D9395B">
        <w:rPr>
          <w:rFonts w:ascii="Calibri" w:hAnsi="Calibri" w:cs="Calibri"/>
          <w:color w:val="000000" w:themeColor="text1"/>
          <w:sz w:val="24"/>
          <w:szCs w:val="24"/>
          <w:lang w:val="en-US"/>
        </w:rPr>
        <w:t xml:space="preserve"> government grants</w:t>
      </w:r>
      <w:r w:rsidR="0060288C">
        <w:rPr>
          <w:rFonts w:ascii="Calibri" w:hAnsi="Calibri" w:cs="Calibri"/>
          <w:color w:val="000000" w:themeColor="text1"/>
          <w:sz w:val="24"/>
          <w:szCs w:val="24"/>
          <w:lang w:val="en-US"/>
        </w:rPr>
        <w:t xml:space="preserve">. This </w:t>
      </w:r>
      <w:r w:rsidR="0002330D">
        <w:rPr>
          <w:rFonts w:ascii="Calibri" w:hAnsi="Calibri" w:cs="Calibri"/>
          <w:color w:val="000000" w:themeColor="text1"/>
          <w:sz w:val="24"/>
          <w:szCs w:val="24"/>
          <w:lang w:val="en-US"/>
        </w:rPr>
        <w:t>reserve</w:t>
      </w:r>
      <w:r w:rsidR="00FA5DED">
        <w:rPr>
          <w:rFonts w:ascii="Calibri" w:hAnsi="Calibri" w:cs="Calibri"/>
          <w:color w:val="000000" w:themeColor="text1"/>
          <w:sz w:val="24"/>
          <w:szCs w:val="24"/>
          <w:lang w:val="en-US"/>
        </w:rPr>
        <w:t xml:space="preserve"> ensures that the necessary </w:t>
      </w:r>
      <w:r w:rsidR="00D26021">
        <w:rPr>
          <w:rFonts w:ascii="Calibri" w:hAnsi="Calibri" w:cs="Calibri"/>
          <w:color w:val="000000" w:themeColor="text1"/>
          <w:sz w:val="24"/>
          <w:szCs w:val="24"/>
          <w:lang w:val="en-US"/>
        </w:rPr>
        <w:t>co-contribution</w:t>
      </w:r>
      <w:r w:rsidR="00CF7A47">
        <w:rPr>
          <w:rFonts w:ascii="Calibri" w:hAnsi="Calibri" w:cs="Calibri"/>
          <w:color w:val="000000" w:themeColor="text1"/>
          <w:sz w:val="24"/>
          <w:szCs w:val="24"/>
          <w:lang w:val="en-US"/>
        </w:rPr>
        <w:t>s</w:t>
      </w:r>
      <w:r w:rsidR="00D26021">
        <w:rPr>
          <w:rFonts w:ascii="Calibri" w:hAnsi="Calibri" w:cs="Calibri"/>
          <w:color w:val="000000" w:themeColor="text1"/>
          <w:sz w:val="24"/>
          <w:szCs w:val="24"/>
          <w:lang w:val="en-US"/>
        </w:rPr>
        <w:t xml:space="preserve"> for future projects</w:t>
      </w:r>
      <w:r w:rsidR="003C42C3">
        <w:rPr>
          <w:rFonts w:ascii="Calibri" w:hAnsi="Calibri" w:cs="Calibri"/>
          <w:color w:val="000000" w:themeColor="text1"/>
          <w:sz w:val="24"/>
          <w:szCs w:val="24"/>
          <w:lang w:val="en-US"/>
        </w:rPr>
        <w:t xml:space="preserve"> </w:t>
      </w:r>
      <w:bookmarkStart w:id="28" w:name="_Int_oaswofM9"/>
      <w:r w:rsidR="00772E62">
        <w:rPr>
          <w:rFonts w:ascii="Calibri" w:hAnsi="Calibri" w:cs="Calibri"/>
          <w:color w:val="000000" w:themeColor="text1"/>
          <w:sz w:val="24"/>
          <w:szCs w:val="24"/>
          <w:lang w:val="en-US"/>
        </w:rPr>
        <w:t>are</w:t>
      </w:r>
      <w:bookmarkEnd w:id="28"/>
      <w:r w:rsidR="003C42C3">
        <w:rPr>
          <w:rFonts w:ascii="Calibri" w:hAnsi="Calibri" w:cs="Calibri"/>
          <w:color w:val="000000" w:themeColor="text1"/>
          <w:sz w:val="24"/>
          <w:szCs w:val="24"/>
          <w:lang w:val="en-US"/>
        </w:rPr>
        <w:t xml:space="preserve"> available</w:t>
      </w:r>
      <w:r w:rsidR="0006396E">
        <w:rPr>
          <w:rFonts w:ascii="Calibri" w:hAnsi="Calibri" w:cs="Calibri"/>
          <w:color w:val="000000" w:themeColor="text1"/>
          <w:sz w:val="24"/>
          <w:szCs w:val="24"/>
          <w:lang w:val="en-US"/>
        </w:rPr>
        <w:t>, facili</w:t>
      </w:r>
      <w:r w:rsidR="0057639B">
        <w:rPr>
          <w:rFonts w:ascii="Calibri" w:hAnsi="Calibri" w:cs="Calibri"/>
          <w:color w:val="000000" w:themeColor="text1"/>
          <w:sz w:val="24"/>
          <w:szCs w:val="24"/>
          <w:lang w:val="en-US"/>
        </w:rPr>
        <w:t xml:space="preserve">tating the allocation </w:t>
      </w:r>
      <w:r w:rsidR="000C483F">
        <w:rPr>
          <w:rFonts w:ascii="Calibri" w:hAnsi="Calibri" w:cs="Calibri"/>
          <w:color w:val="000000" w:themeColor="text1"/>
          <w:sz w:val="24"/>
          <w:szCs w:val="24"/>
          <w:lang w:val="en-US"/>
        </w:rPr>
        <w:t>of funds</w:t>
      </w:r>
      <w:r w:rsidR="003C42C3">
        <w:rPr>
          <w:rFonts w:ascii="Calibri" w:hAnsi="Calibri" w:cs="Calibri"/>
          <w:color w:val="000000" w:themeColor="text1"/>
          <w:sz w:val="24"/>
          <w:szCs w:val="24"/>
          <w:lang w:val="en-US"/>
        </w:rPr>
        <w:t xml:space="preserve"> to government grant applications.</w:t>
      </w:r>
      <w:r w:rsidR="000750A8">
        <w:rPr>
          <w:rFonts w:ascii="Calibri" w:hAnsi="Calibri" w:cs="Calibri"/>
          <w:color w:val="000000" w:themeColor="text1"/>
          <w:sz w:val="24"/>
          <w:szCs w:val="24"/>
          <w:lang w:val="en-US"/>
        </w:rPr>
        <w:t xml:space="preserve"> </w:t>
      </w:r>
      <w:r w:rsidR="003C42C3">
        <w:rPr>
          <w:rFonts w:ascii="Calibri" w:hAnsi="Calibri" w:cs="Calibri"/>
          <w:color w:val="000000" w:themeColor="text1"/>
          <w:sz w:val="24"/>
          <w:szCs w:val="24"/>
          <w:lang w:val="en-US"/>
        </w:rPr>
        <w:t>Allocations to th</w:t>
      </w:r>
      <w:r w:rsidR="000750A8">
        <w:rPr>
          <w:rFonts w:ascii="Calibri" w:hAnsi="Calibri" w:cs="Calibri"/>
          <w:color w:val="000000" w:themeColor="text1"/>
          <w:sz w:val="24"/>
          <w:szCs w:val="24"/>
          <w:lang w:val="en-US"/>
        </w:rPr>
        <w:t>is</w:t>
      </w:r>
      <w:r w:rsidR="003C42C3">
        <w:rPr>
          <w:rFonts w:ascii="Calibri" w:hAnsi="Calibri" w:cs="Calibri"/>
          <w:color w:val="000000" w:themeColor="text1"/>
          <w:sz w:val="24"/>
          <w:szCs w:val="24"/>
          <w:lang w:val="en-US"/>
        </w:rPr>
        <w:t xml:space="preserve"> reserve will </w:t>
      </w:r>
      <w:r w:rsidR="000750A8">
        <w:rPr>
          <w:rFonts w:ascii="Calibri" w:hAnsi="Calibri" w:cs="Calibri"/>
          <w:color w:val="000000" w:themeColor="text1"/>
          <w:sz w:val="24"/>
          <w:szCs w:val="24"/>
          <w:lang w:val="en-US"/>
        </w:rPr>
        <w:t>depend</w:t>
      </w:r>
      <w:r w:rsidR="00E20C5B">
        <w:rPr>
          <w:rFonts w:ascii="Calibri" w:hAnsi="Calibri" w:cs="Calibri"/>
          <w:color w:val="000000" w:themeColor="text1"/>
          <w:sz w:val="24"/>
          <w:szCs w:val="24"/>
          <w:lang w:val="en-US"/>
        </w:rPr>
        <w:t xml:space="preserve"> on </w:t>
      </w:r>
      <w:r w:rsidR="00E53FD7" w:rsidRPr="00E53FD7">
        <w:rPr>
          <w:rFonts w:ascii="Calibri" w:hAnsi="Calibri" w:cs="Calibri"/>
          <w:color w:val="000000" w:themeColor="text1"/>
          <w:sz w:val="24"/>
          <w:szCs w:val="24"/>
          <w:lang w:val="en-US"/>
        </w:rPr>
        <w:t>the available</w:t>
      </w:r>
      <w:r w:rsidR="007A3A2D" w:rsidRPr="00E53FD7">
        <w:rPr>
          <w:rFonts w:ascii="Calibri" w:hAnsi="Calibri" w:cs="Calibri"/>
          <w:color w:val="000000" w:themeColor="text1"/>
          <w:sz w:val="24"/>
          <w:szCs w:val="24"/>
          <w:lang w:val="en-US"/>
        </w:rPr>
        <w:t xml:space="preserve"> </w:t>
      </w:r>
      <w:r w:rsidR="00E53FD7" w:rsidRPr="00E53FD7">
        <w:rPr>
          <w:rFonts w:ascii="Calibri" w:hAnsi="Calibri" w:cs="Calibri"/>
          <w:color w:val="000000" w:themeColor="text1"/>
          <w:sz w:val="24"/>
          <w:szCs w:val="24"/>
          <w:lang w:val="en-US"/>
        </w:rPr>
        <w:t>cash</w:t>
      </w:r>
      <w:r w:rsidR="007A3A2D">
        <w:rPr>
          <w:rFonts w:ascii="Calibri" w:hAnsi="Calibri" w:cs="Calibri"/>
          <w:color w:val="000000" w:themeColor="text1"/>
          <w:sz w:val="24"/>
          <w:szCs w:val="24"/>
          <w:lang w:val="en-US"/>
        </w:rPr>
        <w:t xml:space="preserve"> surpluses </w:t>
      </w:r>
      <w:r w:rsidR="00F53B9C">
        <w:rPr>
          <w:rFonts w:ascii="Calibri" w:hAnsi="Calibri" w:cs="Calibri"/>
          <w:color w:val="000000" w:themeColor="text1"/>
          <w:sz w:val="24"/>
          <w:szCs w:val="24"/>
          <w:lang w:val="en-US"/>
        </w:rPr>
        <w:t xml:space="preserve">and </w:t>
      </w:r>
      <w:r w:rsidR="005B47DA">
        <w:rPr>
          <w:rFonts w:ascii="Calibri" w:hAnsi="Calibri" w:cs="Calibri"/>
          <w:color w:val="000000" w:themeColor="text1"/>
          <w:sz w:val="24"/>
          <w:szCs w:val="24"/>
          <w:lang w:val="en-US"/>
        </w:rPr>
        <w:t xml:space="preserve">will be </w:t>
      </w:r>
      <w:r w:rsidR="00F53B9C">
        <w:rPr>
          <w:rFonts w:ascii="Calibri" w:hAnsi="Calibri" w:cs="Calibri"/>
          <w:color w:val="000000" w:themeColor="text1"/>
          <w:sz w:val="24"/>
          <w:szCs w:val="24"/>
          <w:lang w:val="en-US"/>
        </w:rPr>
        <w:t>reviewed annually.</w:t>
      </w:r>
      <w:r w:rsidR="00FA4E00">
        <w:rPr>
          <w:rFonts w:ascii="Calibri" w:hAnsi="Calibri" w:cs="Calibri"/>
          <w:color w:val="000000" w:themeColor="text1"/>
          <w:sz w:val="24"/>
          <w:szCs w:val="24"/>
          <w:lang w:val="en-US"/>
        </w:rPr>
        <w:t xml:space="preserve"> </w:t>
      </w:r>
    </w:p>
    <w:p w14:paraId="25550232" w14:textId="77777777" w:rsidR="00DC3BEB" w:rsidRDefault="00DC3BEB">
      <w:pPr>
        <w:rPr>
          <w:rFonts w:ascii="Calibri" w:hAnsi="Calibri" w:cs="Calibri"/>
          <w:b/>
          <w:bCs/>
          <w:color w:val="000000" w:themeColor="text1"/>
          <w:sz w:val="24"/>
          <w:szCs w:val="24"/>
          <w:lang w:val="en-US"/>
        </w:rPr>
      </w:pPr>
      <w:r>
        <w:rPr>
          <w:rFonts w:ascii="Calibri" w:hAnsi="Calibri" w:cs="Calibri"/>
          <w:b/>
          <w:bCs/>
          <w:color w:val="000000" w:themeColor="text1"/>
          <w:sz w:val="24"/>
          <w:szCs w:val="24"/>
          <w:lang w:val="en-US"/>
        </w:rPr>
        <w:br w:type="page"/>
      </w:r>
    </w:p>
    <w:p w14:paraId="312DA744" w14:textId="4F4F03E3" w:rsidR="00753BB9" w:rsidRPr="00790480" w:rsidRDefault="00753BB9" w:rsidP="005C179C">
      <w:pPr>
        <w:pStyle w:val="BodyText"/>
        <w:rPr>
          <w:rFonts w:ascii="Calibri" w:hAnsi="Calibri" w:cs="Calibri"/>
          <w:b/>
          <w:bCs/>
          <w:color w:val="000000" w:themeColor="text1"/>
          <w:sz w:val="24"/>
          <w:szCs w:val="24"/>
          <w:lang w:val="en-US"/>
        </w:rPr>
      </w:pPr>
      <w:r w:rsidRPr="00790480">
        <w:rPr>
          <w:rFonts w:ascii="Calibri" w:hAnsi="Calibri" w:cs="Calibri"/>
          <w:b/>
          <w:bCs/>
          <w:color w:val="000000" w:themeColor="text1"/>
          <w:sz w:val="24"/>
          <w:szCs w:val="24"/>
          <w:lang w:val="en-US"/>
        </w:rPr>
        <w:lastRenderedPageBreak/>
        <w:t>Reserve Usage Projections</w:t>
      </w:r>
    </w:p>
    <w:p w14:paraId="26FB3402" w14:textId="3DC4C0D8" w:rsidR="0099545F" w:rsidRDefault="00704FA7" w:rsidP="005C179C">
      <w:pPr>
        <w:pStyle w:val="BodyText"/>
        <w:rPr>
          <w:rFonts w:ascii="Calibri" w:hAnsi="Calibri" w:cs="Calibri"/>
          <w:color w:val="000000" w:themeColor="text1"/>
          <w:sz w:val="24"/>
          <w:szCs w:val="24"/>
          <w:lang w:val="en-US"/>
        </w:rPr>
      </w:pPr>
      <w:r>
        <w:rPr>
          <w:rFonts w:ascii="Calibri" w:hAnsi="Calibri" w:cs="Calibri"/>
          <w:color w:val="000000" w:themeColor="text1"/>
          <w:sz w:val="24"/>
          <w:szCs w:val="24"/>
          <w:lang w:val="en-US"/>
        </w:rPr>
        <w:t xml:space="preserve">The table below </w:t>
      </w:r>
      <w:r w:rsidR="00C17DBF">
        <w:rPr>
          <w:rFonts w:ascii="Calibri" w:hAnsi="Calibri" w:cs="Calibri"/>
          <w:color w:val="000000" w:themeColor="text1"/>
          <w:sz w:val="24"/>
          <w:szCs w:val="24"/>
          <w:lang w:val="en-US"/>
        </w:rPr>
        <w:t>presents</w:t>
      </w:r>
      <w:r>
        <w:rPr>
          <w:rFonts w:ascii="Calibri" w:hAnsi="Calibri" w:cs="Calibri"/>
          <w:color w:val="000000" w:themeColor="text1"/>
          <w:sz w:val="24"/>
          <w:szCs w:val="24"/>
          <w:lang w:val="en-US"/>
        </w:rPr>
        <w:t xml:space="preserve"> the balance and projected annual mov</w:t>
      </w:r>
      <w:r w:rsidR="00D6188C">
        <w:rPr>
          <w:rFonts w:ascii="Calibri" w:hAnsi="Calibri" w:cs="Calibri"/>
          <w:color w:val="000000" w:themeColor="text1"/>
          <w:sz w:val="24"/>
          <w:szCs w:val="24"/>
          <w:lang w:val="en-US"/>
        </w:rPr>
        <w:t>ement</w:t>
      </w:r>
      <w:r w:rsidR="00F03371">
        <w:rPr>
          <w:rFonts w:ascii="Calibri" w:hAnsi="Calibri" w:cs="Calibri"/>
          <w:color w:val="000000" w:themeColor="text1"/>
          <w:sz w:val="24"/>
          <w:szCs w:val="24"/>
          <w:lang w:val="en-US"/>
        </w:rPr>
        <w:t xml:space="preserve"> for each reserve over the 10-year </w:t>
      </w:r>
      <w:r w:rsidR="00C17DBF">
        <w:rPr>
          <w:rFonts w:ascii="Calibri" w:hAnsi="Calibri" w:cs="Calibri"/>
          <w:color w:val="000000" w:themeColor="text1"/>
          <w:sz w:val="24"/>
          <w:szCs w:val="24"/>
          <w:lang w:val="en-US"/>
        </w:rPr>
        <w:t>duration</w:t>
      </w:r>
      <w:r w:rsidR="00F03371">
        <w:rPr>
          <w:rFonts w:ascii="Calibri" w:hAnsi="Calibri" w:cs="Calibri"/>
          <w:color w:val="000000" w:themeColor="text1"/>
          <w:sz w:val="24"/>
          <w:szCs w:val="24"/>
          <w:lang w:val="en-US"/>
        </w:rPr>
        <w:t xml:space="preserve"> of the Financial Plan. </w:t>
      </w:r>
      <w:r w:rsidR="00AD78AD">
        <w:rPr>
          <w:rFonts w:ascii="Calibri" w:hAnsi="Calibri" w:cs="Calibri"/>
          <w:color w:val="000000" w:themeColor="text1"/>
          <w:sz w:val="24"/>
          <w:szCs w:val="24"/>
          <w:lang w:val="en-US"/>
        </w:rPr>
        <w:t>The t</w:t>
      </w:r>
      <w:r w:rsidR="00F03371">
        <w:rPr>
          <w:rFonts w:ascii="Calibri" w:hAnsi="Calibri" w:cs="Calibri"/>
          <w:color w:val="000000" w:themeColor="text1"/>
          <w:sz w:val="24"/>
          <w:szCs w:val="24"/>
          <w:lang w:val="en-US"/>
        </w:rPr>
        <w:t xml:space="preserve">otal </w:t>
      </w:r>
      <w:proofErr w:type="gramStart"/>
      <w:r w:rsidR="00F03371">
        <w:rPr>
          <w:rFonts w:ascii="Calibri" w:hAnsi="Calibri" w:cs="Calibri"/>
          <w:color w:val="000000" w:themeColor="text1"/>
          <w:sz w:val="24"/>
          <w:szCs w:val="24"/>
          <w:lang w:val="en-US"/>
        </w:rPr>
        <w:t>amount</w:t>
      </w:r>
      <w:proofErr w:type="gramEnd"/>
      <w:r w:rsidR="00F03371">
        <w:rPr>
          <w:rFonts w:ascii="Calibri" w:hAnsi="Calibri" w:cs="Calibri"/>
          <w:color w:val="000000" w:themeColor="text1"/>
          <w:sz w:val="24"/>
          <w:szCs w:val="24"/>
          <w:lang w:val="en-US"/>
        </w:rPr>
        <w:t xml:space="preserve"> of reserves for each year aligns with the Statement of Changes in Equity, exclu</w:t>
      </w:r>
      <w:r w:rsidR="00790480">
        <w:rPr>
          <w:rFonts w:ascii="Calibri" w:hAnsi="Calibri" w:cs="Calibri"/>
          <w:color w:val="000000" w:themeColor="text1"/>
          <w:sz w:val="24"/>
          <w:szCs w:val="24"/>
          <w:lang w:val="en-US"/>
        </w:rPr>
        <w:t>ding the Asset Revaluation Reserve.</w:t>
      </w:r>
    </w:p>
    <w:p w14:paraId="3B5BDA52" w14:textId="25499099" w:rsidR="0099545F" w:rsidRDefault="00DC3BEB" w:rsidP="005C179C">
      <w:pPr>
        <w:pStyle w:val="BodyText"/>
        <w:rPr>
          <w:rFonts w:ascii="Calibri" w:hAnsi="Calibri" w:cs="Calibri"/>
          <w:color w:val="000000" w:themeColor="text1"/>
          <w:sz w:val="24"/>
          <w:szCs w:val="24"/>
          <w:lang w:val="en-US"/>
        </w:rPr>
      </w:pPr>
      <w:r w:rsidRPr="00DC3BEB">
        <w:rPr>
          <w:noProof/>
        </w:rPr>
        <w:drawing>
          <wp:inline distT="0" distB="0" distL="0" distR="0" wp14:anchorId="5D9B33D5" wp14:editId="25D84A6E">
            <wp:extent cx="9251950" cy="2562225"/>
            <wp:effectExtent l="0" t="0" r="6350" b="9525"/>
            <wp:docPr id="12442978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251950" cy="2562225"/>
                    </a:xfrm>
                    <a:prstGeom prst="rect">
                      <a:avLst/>
                    </a:prstGeom>
                    <a:noFill/>
                    <a:ln>
                      <a:noFill/>
                    </a:ln>
                  </pic:spPr>
                </pic:pic>
              </a:graphicData>
            </a:graphic>
          </wp:inline>
        </w:drawing>
      </w:r>
    </w:p>
    <w:p w14:paraId="690518CC" w14:textId="77777777" w:rsidR="00DC3BEB" w:rsidRDefault="00DC3BEB" w:rsidP="005C179C">
      <w:pPr>
        <w:pStyle w:val="BodyText"/>
        <w:rPr>
          <w:rFonts w:ascii="Calibri" w:hAnsi="Calibri" w:cs="Calibri"/>
          <w:color w:val="000000" w:themeColor="text1"/>
          <w:sz w:val="24"/>
          <w:szCs w:val="24"/>
          <w:lang w:val="en-US"/>
        </w:rPr>
      </w:pPr>
    </w:p>
    <w:p w14:paraId="5D605D0D" w14:textId="229511AA" w:rsidR="0099545F" w:rsidRPr="00D50E1F" w:rsidRDefault="005973C4" w:rsidP="0099545F">
      <w:pPr>
        <w:pStyle w:val="BodyText"/>
        <w:outlineLvl w:val="1"/>
        <w:rPr>
          <w:rFonts w:ascii="Calibri" w:hAnsi="Calibri" w:cs="Calibri"/>
          <w:b/>
          <w:bCs/>
          <w:color w:val="000000" w:themeColor="text1"/>
          <w:sz w:val="24"/>
          <w:szCs w:val="24"/>
          <w:lang w:val="en-US"/>
        </w:rPr>
      </w:pPr>
      <w:bookmarkStart w:id="29" w:name="_Toc197946315"/>
      <w:proofErr w:type="gramStart"/>
      <w:r>
        <w:rPr>
          <w:rFonts w:ascii="Calibri" w:hAnsi="Calibri" w:cs="Calibri"/>
          <w:b/>
          <w:bCs/>
          <w:color w:val="000000" w:themeColor="text1"/>
          <w:sz w:val="24"/>
          <w:szCs w:val="24"/>
          <w:lang w:val="en-US"/>
        </w:rPr>
        <w:t xml:space="preserve">8.3  </w:t>
      </w:r>
      <w:r w:rsidR="0099545F" w:rsidRPr="00D50E1F">
        <w:rPr>
          <w:rFonts w:ascii="Calibri" w:hAnsi="Calibri" w:cs="Calibri"/>
          <w:b/>
          <w:bCs/>
          <w:color w:val="000000" w:themeColor="text1"/>
          <w:sz w:val="24"/>
          <w:szCs w:val="24"/>
          <w:lang w:val="en-US"/>
        </w:rPr>
        <w:t>Treasury</w:t>
      </w:r>
      <w:proofErr w:type="gramEnd"/>
      <w:r w:rsidR="0099545F" w:rsidRPr="00D50E1F">
        <w:rPr>
          <w:rFonts w:ascii="Calibri" w:hAnsi="Calibri" w:cs="Calibri"/>
          <w:b/>
          <w:bCs/>
          <w:color w:val="000000" w:themeColor="text1"/>
          <w:sz w:val="24"/>
          <w:szCs w:val="24"/>
          <w:lang w:val="en-US"/>
        </w:rPr>
        <w:t xml:space="preserve"> Management Approach and Investment Strategy</w:t>
      </w:r>
      <w:bookmarkEnd w:id="29"/>
    </w:p>
    <w:p w14:paraId="2FB02D78" w14:textId="613DD973" w:rsidR="00D50E1F" w:rsidRDefault="004E04C3" w:rsidP="00D50E1F">
      <w:pPr>
        <w:pStyle w:val="BodyText"/>
        <w:rPr>
          <w:rFonts w:ascii="Calibri" w:hAnsi="Calibri" w:cs="Calibri"/>
          <w:color w:val="000000" w:themeColor="text1"/>
          <w:sz w:val="24"/>
          <w:szCs w:val="24"/>
          <w:lang w:val="en-US"/>
        </w:rPr>
      </w:pPr>
      <w:proofErr w:type="gramStart"/>
      <w:r>
        <w:rPr>
          <w:rFonts w:ascii="Calibri" w:hAnsi="Calibri" w:cs="Calibri"/>
          <w:color w:val="000000" w:themeColor="text1"/>
          <w:sz w:val="24"/>
          <w:szCs w:val="24"/>
          <w:lang w:val="en-US"/>
        </w:rPr>
        <w:t>Council’s</w:t>
      </w:r>
      <w:proofErr w:type="gramEnd"/>
      <w:r>
        <w:rPr>
          <w:rFonts w:ascii="Calibri" w:hAnsi="Calibri" w:cs="Calibri"/>
          <w:color w:val="000000" w:themeColor="text1"/>
          <w:sz w:val="24"/>
          <w:szCs w:val="24"/>
          <w:lang w:val="en-US"/>
        </w:rPr>
        <w:t xml:space="preserve"> Treasury Management Policy </w:t>
      </w:r>
      <w:r w:rsidR="00D317B9">
        <w:rPr>
          <w:rFonts w:ascii="Calibri" w:hAnsi="Calibri" w:cs="Calibri"/>
          <w:color w:val="000000" w:themeColor="text1"/>
          <w:sz w:val="24"/>
          <w:szCs w:val="24"/>
          <w:lang w:val="en-US"/>
        </w:rPr>
        <w:t xml:space="preserve">(50C) </w:t>
      </w:r>
      <w:r w:rsidR="00EB167A">
        <w:rPr>
          <w:rFonts w:ascii="Calibri" w:hAnsi="Calibri" w:cs="Calibri"/>
          <w:color w:val="000000" w:themeColor="text1"/>
          <w:sz w:val="24"/>
          <w:szCs w:val="24"/>
          <w:lang w:val="en-US"/>
        </w:rPr>
        <w:t xml:space="preserve">governs the </w:t>
      </w:r>
      <w:r>
        <w:rPr>
          <w:rFonts w:ascii="Calibri" w:hAnsi="Calibri" w:cs="Calibri"/>
          <w:color w:val="000000" w:themeColor="text1"/>
          <w:sz w:val="24"/>
          <w:szCs w:val="24"/>
          <w:lang w:val="en-US"/>
        </w:rPr>
        <w:t xml:space="preserve">management of </w:t>
      </w:r>
      <w:r w:rsidR="00EB167A">
        <w:rPr>
          <w:rFonts w:ascii="Calibri" w:hAnsi="Calibri" w:cs="Calibri"/>
          <w:color w:val="000000" w:themeColor="text1"/>
          <w:sz w:val="24"/>
          <w:szCs w:val="24"/>
          <w:lang w:val="en-US"/>
        </w:rPr>
        <w:t xml:space="preserve">its </w:t>
      </w:r>
      <w:r>
        <w:rPr>
          <w:rFonts w:ascii="Calibri" w:hAnsi="Calibri" w:cs="Calibri"/>
          <w:color w:val="000000" w:themeColor="text1"/>
          <w:sz w:val="24"/>
          <w:szCs w:val="24"/>
          <w:lang w:val="en-US"/>
        </w:rPr>
        <w:t>financial resources, including cash and investments.</w:t>
      </w:r>
    </w:p>
    <w:p w14:paraId="03BD4984" w14:textId="325026BE" w:rsidR="004E04C3" w:rsidRPr="0051138B" w:rsidRDefault="009E7ECB" w:rsidP="00D50E1F">
      <w:pPr>
        <w:pStyle w:val="BodyText"/>
        <w:rPr>
          <w:rFonts w:ascii="Calibri" w:hAnsi="Calibri" w:cs="Calibri"/>
          <w:color w:val="000000" w:themeColor="text1"/>
          <w:sz w:val="24"/>
          <w:szCs w:val="24"/>
          <w:lang w:val="en-US"/>
        </w:rPr>
      </w:pPr>
      <w:proofErr w:type="gramStart"/>
      <w:r>
        <w:rPr>
          <w:rFonts w:ascii="Calibri" w:hAnsi="Calibri" w:cs="Calibri"/>
          <w:color w:val="000000" w:themeColor="text1"/>
          <w:sz w:val="24"/>
          <w:szCs w:val="24"/>
          <w:lang w:val="en-US"/>
        </w:rPr>
        <w:t>Council</w:t>
      </w:r>
      <w:proofErr w:type="gramEnd"/>
      <w:r>
        <w:rPr>
          <w:rFonts w:ascii="Calibri" w:hAnsi="Calibri" w:cs="Calibri"/>
          <w:color w:val="000000" w:themeColor="text1"/>
          <w:sz w:val="24"/>
          <w:szCs w:val="24"/>
          <w:lang w:val="en-US"/>
        </w:rPr>
        <w:t xml:space="preserve"> </w:t>
      </w:r>
      <w:r w:rsidR="00EB167A">
        <w:rPr>
          <w:rFonts w:ascii="Calibri" w:hAnsi="Calibri" w:cs="Calibri"/>
          <w:color w:val="000000" w:themeColor="text1"/>
          <w:sz w:val="24"/>
          <w:szCs w:val="24"/>
          <w:lang w:val="en-US"/>
        </w:rPr>
        <w:t xml:space="preserve">must maintain adequate </w:t>
      </w:r>
      <w:r>
        <w:rPr>
          <w:rFonts w:ascii="Calibri" w:hAnsi="Calibri" w:cs="Calibri"/>
          <w:color w:val="000000" w:themeColor="text1"/>
          <w:sz w:val="24"/>
          <w:szCs w:val="24"/>
          <w:lang w:val="en-US"/>
        </w:rPr>
        <w:t xml:space="preserve">cash and cash equivalents to meet all reasonably anticipated cash flow </w:t>
      </w:r>
      <w:r w:rsidR="00142C50">
        <w:rPr>
          <w:rFonts w:ascii="Calibri" w:hAnsi="Calibri" w:cs="Calibri"/>
          <w:color w:val="000000" w:themeColor="text1"/>
          <w:sz w:val="24"/>
          <w:szCs w:val="24"/>
          <w:lang w:val="en-US"/>
        </w:rPr>
        <w:t>needs as they arise</w:t>
      </w:r>
      <w:r>
        <w:rPr>
          <w:rFonts w:ascii="Calibri" w:hAnsi="Calibri" w:cs="Calibri"/>
          <w:color w:val="000000" w:themeColor="text1"/>
          <w:sz w:val="24"/>
          <w:szCs w:val="24"/>
          <w:lang w:val="en-US"/>
        </w:rPr>
        <w:t>.</w:t>
      </w:r>
      <w:r w:rsidR="00AA32C5">
        <w:rPr>
          <w:rFonts w:ascii="Calibri" w:hAnsi="Calibri" w:cs="Calibri"/>
          <w:color w:val="000000" w:themeColor="text1"/>
          <w:sz w:val="24"/>
          <w:szCs w:val="24"/>
          <w:lang w:val="en-US"/>
        </w:rPr>
        <w:t xml:space="preserve"> For </w:t>
      </w:r>
      <w:r w:rsidR="003B0553">
        <w:rPr>
          <w:rFonts w:ascii="Calibri" w:hAnsi="Calibri" w:cs="Calibri"/>
          <w:color w:val="000000" w:themeColor="text1"/>
          <w:sz w:val="24"/>
          <w:szCs w:val="24"/>
          <w:lang w:val="en-US"/>
        </w:rPr>
        <w:t xml:space="preserve">any </w:t>
      </w:r>
      <w:r w:rsidR="00AA32C5">
        <w:rPr>
          <w:rFonts w:ascii="Calibri" w:hAnsi="Calibri" w:cs="Calibri"/>
          <w:color w:val="000000" w:themeColor="text1"/>
          <w:sz w:val="24"/>
          <w:szCs w:val="24"/>
          <w:lang w:val="en-US"/>
        </w:rPr>
        <w:t>surplus cash</w:t>
      </w:r>
      <w:r w:rsidR="003B0553">
        <w:rPr>
          <w:rFonts w:ascii="Calibri" w:hAnsi="Calibri" w:cs="Calibri"/>
          <w:color w:val="000000" w:themeColor="text1"/>
          <w:sz w:val="24"/>
          <w:szCs w:val="24"/>
          <w:lang w:val="en-US"/>
        </w:rPr>
        <w:t>,</w:t>
      </w:r>
      <w:r w:rsidR="00AA32C5">
        <w:rPr>
          <w:rFonts w:ascii="Calibri" w:hAnsi="Calibri" w:cs="Calibri"/>
          <w:color w:val="000000" w:themeColor="text1"/>
          <w:sz w:val="24"/>
          <w:szCs w:val="24"/>
          <w:lang w:val="en-US"/>
        </w:rPr>
        <w:t xml:space="preserve"> Council will invest in term deposits</w:t>
      </w:r>
      <w:r w:rsidR="00A750A6">
        <w:rPr>
          <w:rFonts w:ascii="Calibri" w:hAnsi="Calibri" w:cs="Calibri"/>
          <w:color w:val="000000" w:themeColor="text1"/>
          <w:sz w:val="24"/>
          <w:szCs w:val="24"/>
          <w:lang w:val="en-US"/>
        </w:rPr>
        <w:t xml:space="preserve">, ensuring that investments with any single </w:t>
      </w:r>
      <w:r w:rsidR="00AA32C5">
        <w:rPr>
          <w:rFonts w:ascii="Calibri" w:hAnsi="Calibri" w:cs="Calibri"/>
          <w:color w:val="000000" w:themeColor="text1"/>
          <w:sz w:val="24"/>
          <w:szCs w:val="24"/>
          <w:lang w:val="en-US"/>
        </w:rPr>
        <w:t xml:space="preserve">financial institution does not exceed the </w:t>
      </w:r>
      <w:r w:rsidR="00A750A6">
        <w:rPr>
          <w:rFonts w:ascii="Calibri" w:hAnsi="Calibri" w:cs="Calibri"/>
          <w:color w:val="000000" w:themeColor="text1"/>
          <w:sz w:val="24"/>
          <w:szCs w:val="24"/>
          <w:lang w:val="en-US"/>
        </w:rPr>
        <w:t xml:space="preserve">policy’s specified </w:t>
      </w:r>
      <w:r w:rsidR="00AA32C5">
        <w:rPr>
          <w:rFonts w:ascii="Calibri" w:hAnsi="Calibri" w:cs="Calibri"/>
          <w:color w:val="000000" w:themeColor="text1"/>
          <w:sz w:val="24"/>
          <w:szCs w:val="24"/>
          <w:lang w:val="en-US"/>
        </w:rPr>
        <w:t>limits</w:t>
      </w:r>
      <w:r w:rsidR="008D6476">
        <w:rPr>
          <w:rFonts w:ascii="Calibri" w:hAnsi="Calibri" w:cs="Calibri"/>
          <w:color w:val="000000" w:themeColor="text1"/>
          <w:sz w:val="24"/>
          <w:szCs w:val="24"/>
          <w:lang w:val="en-US"/>
        </w:rPr>
        <w:t>.</w:t>
      </w:r>
      <w:r w:rsidR="00D76322">
        <w:rPr>
          <w:rFonts w:ascii="Calibri" w:hAnsi="Calibri" w:cs="Calibri"/>
          <w:color w:val="000000" w:themeColor="text1"/>
          <w:sz w:val="24"/>
          <w:szCs w:val="24"/>
          <w:lang w:val="en-US"/>
        </w:rPr>
        <w:t xml:space="preserve"> Speculative i</w:t>
      </w:r>
      <w:r w:rsidR="008D6476">
        <w:rPr>
          <w:rFonts w:ascii="Calibri" w:hAnsi="Calibri" w:cs="Calibri"/>
          <w:color w:val="000000" w:themeColor="text1"/>
          <w:sz w:val="24"/>
          <w:szCs w:val="24"/>
          <w:lang w:val="en-US"/>
        </w:rPr>
        <w:t xml:space="preserve">nvestments are </w:t>
      </w:r>
      <w:r w:rsidR="00D76322">
        <w:rPr>
          <w:rFonts w:ascii="Calibri" w:hAnsi="Calibri" w:cs="Calibri"/>
          <w:color w:val="000000" w:themeColor="text1"/>
          <w:sz w:val="24"/>
          <w:szCs w:val="24"/>
          <w:lang w:val="en-US"/>
        </w:rPr>
        <w:t xml:space="preserve">strictly </w:t>
      </w:r>
      <w:r w:rsidR="008D6476">
        <w:rPr>
          <w:rFonts w:ascii="Calibri" w:hAnsi="Calibri" w:cs="Calibri"/>
          <w:color w:val="000000" w:themeColor="text1"/>
          <w:sz w:val="24"/>
          <w:szCs w:val="24"/>
          <w:lang w:val="en-US"/>
        </w:rPr>
        <w:t>prohibited.</w:t>
      </w:r>
    </w:p>
    <w:sectPr w:rsidR="004E04C3" w:rsidRPr="0051138B" w:rsidSect="008B7634">
      <w:headerReference w:type="default" r:id="rId41"/>
      <w:footerReference w:type="default" r:id="rId42"/>
      <w:pgSz w:w="16838" w:h="11906" w:orient="landscape" w:code="9"/>
      <w:pgMar w:top="567" w:right="1134" w:bottom="1021" w:left="1134" w:header="0" w:footer="1134" w:gutter="0"/>
      <w:cols w:space="454"/>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2E904" w14:textId="77777777" w:rsidR="00A96D5F" w:rsidRDefault="00A96D5F" w:rsidP="00856EB0">
      <w:pPr>
        <w:spacing w:after="0" w:line="240" w:lineRule="auto"/>
      </w:pPr>
      <w:r>
        <w:separator/>
      </w:r>
    </w:p>
  </w:endnote>
  <w:endnote w:type="continuationSeparator" w:id="0">
    <w:p w14:paraId="104AFCD5" w14:textId="77777777" w:rsidR="00A96D5F" w:rsidRDefault="00A96D5F" w:rsidP="00856EB0">
      <w:pPr>
        <w:spacing w:after="0" w:line="240" w:lineRule="auto"/>
      </w:pPr>
      <w:r>
        <w:continuationSeparator/>
      </w:r>
    </w:p>
  </w:endnote>
  <w:endnote w:type="continuationNotice" w:id="1">
    <w:p w14:paraId="4843BCE1" w14:textId="77777777" w:rsidR="00A96D5F" w:rsidRDefault="00A96D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LTStd-Book">
    <w:altName w:val="Calibri"/>
    <w:panose1 w:val="00000000000000000000"/>
    <w:charset w:val="00"/>
    <w:family w:val="swiss"/>
    <w:notTrueType/>
    <w:pitch w:val="default"/>
    <w:sig w:usb0="00000003" w:usb1="00000000" w:usb2="00000000" w:usb3="00000000" w:csb0="00000001" w:csb1="00000000"/>
  </w:font>
  <w:font w:name="AvenirLTStd-Medium">
    <w:altName w:val="Calibri"/>
    <w:panose1 w:val="00000000000000000000"/>
    <w:charset w:val="00"/>
    <w:family w:val="swiss"/>
    <w:notTrueType/>
    <w:pitch w:val="default"/>
    <w:sig w:usb0="00000003" w:usb1="00000000" w:usb2="00000000" w:usb3="00000000" w:csb0="00000001" w:csb1="00000000"/>
  </w:font>
  <w:font w:name="AvenirLTStd-Heavy-SC700">
    <w:altName w:val="Calibri"/>
    <w:panose1 w:val="00000000000000000000"/>
    <w:charset w:val="00"/>
    <w:family w:val="swiss"/>
    <w:notTrueType/>
    <w:pitch w:val="default"/>
    <w:sig w:usb0="00000003" w:usb1="00000000" w:usb2="00000000" w:usb3="00000000" w:csb0="00000001" w:csb1="00000000"/>
  </w:font>
  <w:font w:name="AvenirLTStd-BookOblique">
    <w:altName w:val="Cambria"/>
    <w:panose1 w:val="00000000000000000000"/>
    <w:charset w:val="00"/>
    <w:family w:val="roman"/>
    <w:notTrueType/>
    <w:pitch w:val="default"/>
  </w:font>
  <w:font w:name="AvenirLTStd-Light">
    <w:altName w:val="Cambria"/>
    <w:panose1 w:val="00000000000000000000"/>
    <w:charset w:val="00"/>
    <w:family w:val="roman"/>
    <w:notTrueType/>
    <w:pitch w:val="default"/>
  </w:font>
  <w:font w:name="AvenirLTStd-Roman">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52DF" w14:textId="0D47929E" w:rsidR="00D04900" w:rsidRPr="002A7CB3" w:rsidRDefault="00000000">
    <w:pPr>
      <w:pStyle w:val="Footer"/>
      <w:rPr>
        <w:rFonts w:ascii="Aptos" w:hAnsi="Aptos"/>
        <w:color w:val="38939B"/>
        <w:sz w:val="20"/>
        <w:szCs w:val="20"/>
      </w:rPr>
    </w:pPr>
    <w:sdt>
      <w:sdtPr>
        <w:rPr>
          <w:rFonts w:ascii="Aptos" w:hAnsi="Aptos"/>
          <w:color w:val="38939B"/>
          <w:sz w:val="20"/>
          <w:szCs w:val="20"/>
        </w:rPr>
        <w:id w:val="2122640818"/>
        <w:docPartObj>
          <w:docPartGallery w:val="Page Numbers (Bottom of Page)"/>
          <w:docPartUnique/>
        </w:docPartObj>
      </w:sdtPr>
      <w:sdtContent>
        <w:sdt>
          <w:sdtPr>
            <w:rPr>
              <w:rFonts w:ascii="Aptos" w:hAnsi="Aptos"/>
              <w:color w:val="38939B"/>
              <w:sz w:val="20"/>
              <w:szCs w:val="20"/>
            </w:rPr>
            <w:id w:val="-1705238520"/>
            <w:docPartObj>
              <w:docPartGallery w:val="Page Numbers (Top of Page)"/>
              <w:docPartUnique/>
            </w:docPartObj>
          </w:sdtPr>
          <w:sdtContent>
            <w:r w:rsidR="002A7CB3" w:rsidRPr="002A7CB3">
              <w:rPr>
                <w:rFonts w:ascii="Aptos" w:hAnsi="Aptos"/>
                <w:color w:val="38939B"/>
                <w:sz w:val="20"/>
                <w:szCs w:val="20"/>
              </w:rPr>
              <w:t>PAGe</w:t>
            </w:r>
            <w:r w:rsidR="00D04900" w:rsidRPr="002A7CB3">
              <w:rPr>
                <w:rFonts w:ascii="Aptos" w:hAnsi="Aptos"/>
                <w:color w:val="38939B"/>
                <w:sz w:val="20"/>
                <w:szCs w:val="20"/>
              </w:rPr>
              <w:t xml:space="preserve"> </w:t>
            </w:r>
            <w:r w:rsidR="00D04900" w:rsidRPr="002A7CB3">
              <w:rPr>
                <w:rFonts w:ascii="Aptos" w:hAnsi="Aptos"/>
                <w:b/>
                <w:color w:val="38939B"/>
                <w:sz w:val="20"/>
                <w:szCs w:val="20"/>
              </w:rPr>
              <w:fldChar w:fldCharType="begin"/>
            </w:r>
            <w:r w:rsidR="00D04900" w:rsidRPr="002A7CB3">
              <w:rPr>
                <w:rFonts w:ascii="Aptos" w:hAnsi="Aptos"/>
                <w:b/>
                <w:color w:val="38939B"/>
                <w:sz w:val="20"/>
                <w:szCs w:val="20"/>
              </w:rPr>
              <w:instrText xml:space="preserve"> PAGE </w:instrText>
            </w:r>
            <w:r w:rsidR="00D04900" w:rsidRPr="002A7CB3">
              <w:rPr>
                <w:rFonts w:ascii="Aptos" w:hAnsi="Aptos"/>
                <w:b/>
                <w:color w:val="38939B"/>
                <w:sz w:val="20"/>
                <w:szCs w:val="20"/>
              </w:rPr>
              <w:fldChar w:fldCharType="separate"/>
            </w:r>
            <w:r w:rsidR="00D04900" w:rsidRPr="002A7CB3">
              <w:rPr>
                <w:rFonts w:ascii="Aptos" w:hAnsi="Aptos"/>
                <w:b/>
                <w:color w:val="38939B"/>
                <w:sz w:val="20"/>
                <w:szCs w:val="20"/>
              </w:rPr>
              <w:t>2</w:t>
            </w:r>
            <w:r w:rsidR="00D04900" w:rsidRPr="002A7CB3">
              <w:rPr>
                <w:rFonts w:ascii="Aptos" w:hAnsi="Aptos"/>
                <w:b/>
                <w:color w:val="38939B"/>
                <w:sz w:val="20"/>
                <w:szCs w:val="20"/>
              </w:rPr>
              <w:fldChar w:fldCharType="end"/>
            </w:r>
            <w:r w:rsidR="00D04900" w:rsidRPr="002A7CB3">
              <w:rPr>
                <w:rFonts w:ascii="Aptos" w:hAnsi="Aptos"/>
                <w:color w:val="38939B"/>
                <w:sz w:val="20"/>
                <w:szCs w:val="20"/>
              </w:rPr>
              <w:t xml:space="preserve"> of </w:t>
            </w:r>
            <w:r w:rsidR="00D04900" w:rsidRPr="002A7CB3">
              <w:rPr>
                <w:rFonts w:ascii="Aptos" w:hAnsi="Aptos"/>
                <w:b/>
                <w:color w:val="38939B"/>
                <w:sz w:val="20"/>
                <w:szCs w:val="20"/>
              </w:rPr>
              <w:fldChar w:fldCharType="begin"/>
            </w:r>
            <w:r w:rsidR="00D04900" w:rsidRPr="002A7CB3">
              <w:rPr>
                <w:rFonts w:ascii="Aptos" w:hAnsi="Aptos"/>
                <w:b/>
                <w:color w:val="38939B"/>
                <w:sz w:val="20"/>
                <w:szCs w:val="20"/>
              </w:rPr>
              <w:instrText xml:space="preserve"> NUMPAGES  </w:instrText>
            </w:r>
            <w:r w:rsidR="00D04900" w:rsidRPr="002A7CB3">
              <w:rPr>
                <w:rFonts w:ascii="Aptos" w:hAnsi="Aptos"/>
                <w:b/>
                <w:color w:val="38939B"/>
                <w:sz w:val="20"/>
                <w:szCs w:val="20"/>
              </w:rPr>
              <w:fldChar w:fldCharType="separate"/>
            </w:r>
            <w:r w:rsidR="00D04900" w:rsidRPr="002A7CB3">
              <w:rPr>
                <w:rFonts w:ascii="Aptos" w:hAnsi="Aptos"/>
                <w:b/>
                <w:color w:val="38939B"/>
                <w:sz w:val="20"/>
                <w:szCs w:val="20"/>
              </w:rPr>
              <w:t>2</w:t>
            </w:r>
            <w:r w:rsidR="00D04900" w:rsidRPr="002A7CB3">
              <w:rPr>
                <w:rFonts w:ascii="Aptos" w:hAnsi="Aptos"/>
                <w:b/>
                <w:color w:val="38939B"/>
                <w:sz w:val="20"/>
                <w:szCs w:val="20"/>
              </w:rPr>
              <w:fldChar w:fldCharType="end"/>
            </w:r>
          </w:sdtContent>
        </w:sdt>
      </w:sdtContent>
    </w:sdt>
  </w:p>
  <w:p w14:paraId="614AFE76" w14:textId="77777777" w:rsidR="005965B0" w:rsidRDefault="00596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D7E57" w14:textId="77777777" w:rsidR="00A96D5F" w:rsidRDefault="00A96D5F" w:rsidP="00856EB0">
      <w:pPr>
        <w:spacing w:after="0" w:line="240" w:lineRule="auto"/>
      </w:pPr>
      <w:r>
        <w:separator/>
      </w:r>
    </w:p>
  </w:footnote>
  <w:footnote w:type="continuationSeparator" w:id="0">
    <w:p w14:paraId="5BC75EB5" w14:textId="77777777" w:rsidR="00A96D5F" w:rsidRDefault="00A96D5F" w:rsidP="00856EB0">
      <w:pPr>
        <w:spacing w:after="0" w:line="240" w:lineRule="auto"/>
      </w:pPr>
      <w:r>
        <w:continuationSeparator/>
      </w:r>
    </w:p>
  </w:footnote>
  <w:footnote w:type="continuationNotice" w:id="1">
    <w:p w14:paraId="4C2E7DA1" w14:textId="77777777" w:rsidR="00A96D5F" w:rsidRDefault="00A96D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E7F2" w14:textId="43FD7885" w:rsidR="00FE0E21" w:rsidRPr="00803D74" w:rsidRDefault="1B8DB70D" w:rsidP="1B8DB70D">
    <w:r>
      <w:rPr>
        <w:noProof/>
      </w:rPr>
      <w:drawing>
        <wp:anchor distT="0" distB="0" distL="114300" distR="114300" simplePos="0" relativeHeight="251658240" behindDoc="0" locked="0" layoutInCell="1" allowOverlap="1" wp14:anchorId="511D9C24" wp14:editId="26900B4D">
          <wp:simplePos x="0" y="0"/>
          <wp:positionH relativeFrom="margin">
            <wp:posOffset>-720090</wp:posOffset>
          </wp:positionH>
          <wp:positionV relativeFrom="paragraph">
            <wp:posOffset>0</wp:posOffset>
          </wp:positionV>
          <wp:extent cx="10691495" cy="1440815"/>
          <wp:effectExtent l="0" t="0" r="0" b="6985"/>
          <wp:wrapThrough wrapText="bothSides">
            <wp:wrapPolygon edited="0">
              <wp:start x="0" y="0"/>
              <wp:lineTo x="0" y="21419"/>
              <wp:lineTo x="21553" y="21419"/>
              <wp:lineTo x="21553" y="0"/>
              <wp:lineTo x="0" y="0"/>
            </wp:wrapPolygon>
          </wp:wrapThrough>
          <wp:docPr id="1141688448" name="Picture 114168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691495" cy="1440815"/>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oR8dZDzZP0Px5P" int2:id="4xL9waIs">
      <int2:state int2:value="Rejected" int2:type="AugLoop_Text_Critique"/>
    </int2:textHash>
    <int2:textHash int2:hashCode="pz2QIEqb0rZQkg" int2:id="9uISjCGN">
      <int2:state int2:value="Rejected" int2:type="AugLoop_Text_Critique"/>
    </int2:textHash>
    <int2:textHash int2:hashCode="bLNw5K/RtBTj6A" int2:id="AQksa7AP">
      <int2:state int2:value="Rejected" int2:type="AugLoop_Text_Critique"/>
    </int2:textHash>
    <int2:textHash int2:hashCode="kv4UVae7TQCfC0" int2:id="DLbj3hLQ">
      <int2:state int2:value="Rejected" int2:type="AugLoop_Text_Critique"/>
    </int2:textHash>
    <int2:textHash int2:hashCode="jpf9dT6ypQDwer" int2:id="FpokDjNZ">
      <int2:state int2:value="Rejected" int2:type="AugLoop_Text_Critique"/>
    </int2:textHash>
    <int2:textHash int2:hashCode="yoWLYdbcDGqPlu" int2:id="INEIo9Gc">
      <int2:state int2:value="Rejected" int2:type="AugLoop_Text_Critique"/>
    </int2:textHash>
    <int2:textHash int2:hashCode="JgtY6hJIkityHB" int2:id="LRMDi5r6">
      <int2:state int2:value="Rejected" int2:type="AugLoop_Text_Critique"/>
    </int2:textHash>
    <int2:textHash int2:hashCode="mvseN4kaPOWVRo" int2:id="Onv6UPW5">
      <int2:state int2:value="Rejected" int2:type="AugLoop_Text_Critique"/>
    </int2:textHash>
    <int2:textHash int2:hashCode="yLGa3PbIwIauAZ" int2:id="j63X89MI">
      <int2:state int2:value="Rejected" int2:type="AugLoop_Text_Critique"/>
    </int2:textHash>
    <int2:textHash int2:hashCode="s2pMUrN8Dy4Qqx" int2:id="nxcD3Jj5">
      <int2:state int2:value="Rejected" int2:type="AugLoop_Text_Critique"/>
    </int2:textHash>
    <int2:textHash int2:hashCode="xcgb3EeIup7nN2" int2:id="zRnIuy89">
      <int2:state int2:value="Rejected" int2:type="AugLoop_Text_Critique"/>
    </int2:textHash>
    <int2:textHash int2:hashCode="qj7CEapvonOYtZ" int2:id="zVc3Wmxa">
      <int2:state int2:value="Rejected" int2:type="AugLoop_Text_Critique"/>
    </int2:textHash>
    <int2:bookmark int2:bookmarkName="_Int_oaswofM9" int2:invalidationBookmarkName="" int2:hashCode="X55YArurxx+Sdf" int2:id="5TyHNSrm">
      <int2:state int2:value="Rejected" int2:type="AugLoop_Text_Critique"/>
    </int2:bookmark>
    <int2:bookmark int2:bookmarkName="_Int_XcUaK9Wf" int2:invalidationBookmarkName="" int2:hashCode="J+kN+lfDWKz69H" int2:id="Tqjoe48S">
      <int2:state int2:value="Rejected" int2:type="AugLoop_Text_Critique"/>
    </int2:bookmark>
    <int2:bookmark int2:bookmarkName="_Int_HxXapMBc" int2:invalidationBookmarkName="" int2:hashCode="1B7ienfIwr1ywC" int2:id="od5F7Io7">
      <int2:state int2:value="Rejected" int2:type="AugLoop_Text_Critique"/>
    </int2:bookmark>
    <int2:bookmark int2:bookmarkName="_Int_gqkAHpwc" int2:invalidationBookmarkName="" int2:hashCode="XT5LCl7WX8ZjbH" int2:id="rmkKASxQ">
      <int2:state int2:value="Rejected" int2:type="AugLoop_Text_Critique"/>
    </int2:bookmark>
    <int2:bookmark int2:bookmarkName="_Int_RA0JeZwT" int2:invalidationBookmarkName="" int2:hashCode="bFUiyor4b8UGm3" int2:id="s8q6yXH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0D75"/>
    <w:multiLevelType w:val="hybridMultilevel"/>
    <w:tmpl w:val="FDD47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E02B7A"/>
    <w:multiLevelType w:val="hybridMultilevel"/>
    <w:tmpl w:val="2CAE6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705AB2"/>
    <w:multiLevelType w:val="hybridMultilevel"/>
    <w:tmpl w:val="70002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EF663D"/>
    <w:multiLevelType w:val="hybridMultilevel"/>
    <w:tmpl w:val="212287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297712C"/>
    <w:multiLevelType w:val="hybridMultilevel"/>
    <w:tmpl w:val="0F766C26"/>
    <w:lvl w:ilvl="0" w:tplc="CC685CF2">
      <w:start w:val="1"/>
      <w:numFmt w:val="decimal"/>
      <w:pStyle w:val="Heading1"/>
      <w:lvlText w:val="0%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FA1338"/>
    <w:multiLevelType w:val="hybridMultilevel"/>
    <w:tmpl w:val="0602E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842DC1"/>
    <w:multiLevelType w:val="hybridMultilevel"/>
    <w:tmpl w:val="137E3AAA"/>
    <w:lvl w:ilvl="0" w:tplc="5FB86C96">
      <w:start w:val="7"/>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A2239C"/>
    <w:multiLevelType w:val="hybridMultilevel"/>
    <w:tmpl w:val="C038B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2224A8"/>
    <w:multiLevelType w:val="hybridMultilevel"/>
    <w:tmpl w:val="15667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20651E"/>
    <w:multiLevelType w:val="hybridMultilevel"/>
    <w:tmpl w:val="DAC8D6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1036A08"/>
    <w:multiLevelType w:val="hybridMultilevel"/>
    <w:tmpl w:val="06682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4E7E39"/>
    <w:multiLevelType w:val="hybridMultilevel"/>
    <w:tmpl w:val="62C48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390C8F"/>
    <w:multiLevelType w:val="multilevel"/>
    <w:tmpl w:val="54FA57B0"/>
    <w:styleLink w:val="Hepburnbulletlist"/>
    <w:lvl w:ilvl="0">
      <w:start w:val="1"/>
      <w:numFmt w:val="bullet"/>
      <w:lvlText w:val=""/>
      <w:lvlJc w:val="left"/>
      <w:pPr>
        <w:ind w:left="357" w:hanging="357"/>
      </w:pPr>
      <w:rPr>
        <w:rFonts w:ascii="Symbol" w:hAnsi="Symbol"/>
        <w:color w:val="58595B"/>
      </w:rPr>
    </w:lvl>
    <w:lvl w:ilvl="1">
      <w:start w:val="1"/>
      <w:numFmt w:val="bullet"/>
      <w:lvlText w:val=""/>
      <w:lvlJc w:val="left"/>
      <w:pPr>
        <w:ind w:left="714" w:hanging="357"/>
      </w:pPr>
      <w:rPr>
        <w:rFonts w:ascii="Symbol" w:hAnsi="Symbol" w:hint="default"/>
      </w:rPr>
    </w:lvl>
    <w:lvl w:ilvl="2">
      <w:start w:val="1"/>
      <w:numFmt w:val="bullet"/>
      <w:lvlText w:val=""/>
      <w:lvlJc w:val="left"/>
      <w:pPr>
        <w:ind w:left="1071" w:hanging="357"/>
      </w:pPr>
      <w:rPr>
        <w:rFonts w:ascii="Symbol" w:hAnsi="Symbol" w:hint="default"/>
      </w:rPr>
    </w:lvl>
    <w:lvl w:ilvl="3">
      <w:start w:val="1"/>
      <w:numFmt w:val="bullet"/>
      <w:lvlText w:val=""/>
      <w:lvlJc w:val="left"/>
      <w:pPr>
        <w:ind w:left="1428" w:hanging="357"/>
      </w:pPr>
      <w:rPr>
        <w:rFonts w:ascii="Symbol" w:hAnsi="Symbol" w:hint="default"/>
      </w:rPr>
    </w:lvl>
    <w:lvl w:ilvl="4">
      <w:start w:val="1"/>
      <w:numFmt w:val="bullet"/>
      <w:lvlText w:val=""/>
      <w:lvlJc w:val="left"/>
      <w:pPr>
        <w:ind w:left="1785" w:hanging="357"/>
      </w:pPr>
      <w:rPr>
        <w:rFonts w:ascii="Symbol" w:hAnsi="Symbol" w:hint="default"/>
        <w:color w:val="auto"/>
      </w:rPr>
    </w:lvl>
    <w:lvl w:ilvl="5">
      <w:start w:val="1"/>
      <w:numFmt w:val="bullet"/>
      <w:lvlText w:val=""/>
      <w:lvlJc w:val="left"/>
      <w:pPr>
        <w:ind w:left="2142" w:hanging="357"/>
      </w:pPr>
      <w:rPr>
        <w:rFonts w:ascii="Symbol" w:hAnsi="Symbol" w:hint="default"/>
        <w:color w:val="auto"/>
      </w:rPr>
    </w:lvl>
    <w:lvl w:ilvl="6">
      <w:start w:val="1"/>
      <w:numFmt w:val="bullet"/>
      <w:lvlText w:val=""/>
      <w:lvlJc w:val="left"/>
      <w:pPr>
        <w:ind w:left="2499" w:hanging="357"/>
      </w:pPr>
      <w:rPr>
        <w:rFonts w:ascii="Symbol" w:hAnsi="Symbol" w:hint="default"/>
      </w:rPr>
    </w:lvl>
    <w:lvl w:ilvl="7">
      <w:start w:val="1"/>
      <w:numFmt w:val="bullet"/>
      <w:lvlText w:val=""/>
      <w:lvlJc w:val="left"/>
      <w:pPr>
        <w:ind w:left="2856" w:hanging="357"/>
      </w:pPr>
      <w:rPr>
        <w:rFonts w:ascii="Symbol" w:hAnsi="Symbol" w:hint="default"/>
      </w:rPr>
    </w:lvl>
    <w:lvl w:ilvl="8">
      <w:start w:val="1"/>
      <w:numFmt w:val="bullet"/>
      <w:lvlText w:val=""/>
      <w:lvlJc w:val="left"/>
      <w:pPr>
        <w:ind w:left="3213" w:hanging="357"/>
      </w:pPr>
      <w:rPr>
        <w:rFonts w:ascii="Symbol" w:hAnsi="Symbol" w:hint="default"/>
        <w:color w:val="auto"/>
      </w:rPr>
    </w:lvl>
  </w:abstractNum>
  <w:abstractNum w:abstractNumId="13" w15:restartNumberingAfterBreak="0">
    <w:nsid w:val="4E002095"/>
    <w:multiLevelType w:val="hybridMultilevel"/>
    <w:tmpl w:val="6D26A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5CD6819"/>
    <w:multiLevelType w:val="hybridMultilevel"/>
    <w:tmpl w:val="1C6E06E2"/>
    <w:lvl w:ilvl="0" w:tplc="33468E56">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7F51978"/>
    <w:multiLevelType w:val="hybridMultilevel"/>
    <w:tmpl w:val="957E6D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057255F"/>
    <w:multiLevelType w:val="hybridMultilevel"/>
    <w:tmpl w:val="F05A52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667C21"/>
    <w:multiLevelType w:val="hybridMultilevel"/>
    <w:tmpl w:val="885CC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57929FE"/>
    <w:multiLevelType w:val="multilevel"/>
    <w:tmpl w:val="213AF23C"/>
    <w:styleLink w:val="Hepburnnumberedlist"/>
    <w:lvl w:ilvl="0">
      <w:start w:val="1"/>
      <w:numFmt w:val="decimal"/>
      <w:lvlText w:val="%1."/>
      <w:lvlJc w:val="left"/>
      <w:pPr>
        <w:ind w:left="357" w:hanging="357"/>
      </w:pPr>
      <w:rPr>
        <w:color w:val="58595B"/>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9" w15:restartNumberingAfterBreak="0">
    <w:nsid w:val="6E272D9F"/>
    <w:multiLevelType w:val="hybridMultilevel"/>
    <w:tmpl w:val="BA1067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5E05527"/>
    <w:multiLevelType w:val="hybridMultilevel"/>
    <w:tmpl w:val="F8A80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1C197C"/>
    <w:multiLevelType w:val="hybridMultilevel"/>
    <w:tmpl w:val="C5B40F14"/>
    <w:lvl w:ilvl="0" w:tplc="5AD283A4">
      <w:start w:val="7"/>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49024406">
    <w:abstractNumId w:val="4"/>
  </w:num>
  <w:num w:numId="2" w16cid:durableId="1938520921">
    <w:abstractNumId w:val="12"/>
  </w:num>
  <w:num w:numId="3" w16cid:durableId="1351183133">
    <w:abstractNumId w:val="18"/>
  </w:num>
  <w:num w:numId="4" w16cid:durableId="1277180935">
    <w:abstractNumId w:val="3"/>
  </w:num>
  <w:num w:numId="5" w16cid:durableId="798186471">
    <w:abstractNumId w:val="0"/>
  </w:num>
  <w:num w:numId="6" w16cid:durableId="151483995">
    <w:abstractNumId w:val="15"/>
  </w:num>
  <w:num w:numId="7" w16cid:durableId="1192763823">
    <w:abstractNumId w:val="20"/>
  </w:num>
  <w:num w:numId="8" w16cid:durableId="880097659">
    <w:abstractNumId w:val="19"/>
  </w:num>
  <w:num w:numId="9" w16cid:durableId="1206797961">
    <w:abstractNumId w:val="11"/>
  </w:num>
  <w:num w:numId="10" w16cid:durableId="2026517149">
    <w:abstractNumId w:val="16"/>
  </w:num>
  <w:num w:numId="11" w16cid:durableId="1749764845">
    <w:abstractNumId w:val="21"/>
  </w:num>
  <w:num w:numId="12" w16cid:durableId="1134904081">
    <w:abstractNumId w:val="6"/>
  </w:num>
  <w:num w:numId="13" w16cid:durableId="1354191617">
    <w:abstractNumId w:val="5"/>
  </w:num>
  <w:num w:numId="14" w16cid:durableId="691077188">
    <w:abstractNumId w:val="13"/>
  </w:num>
  <w:num w:numId="15" w16cid:durableId="304042693">
    <w:abstractNumId w:val="14"/>
  </w:num>
  <w:num w:numId="16" w16cid:durableId="2087026403">
    <w:abstractNumId w:val="2"/>
  </w:num>
  <w:num w:numId="17" w16cid:durableId="2105683210">
    <w:abstractNumId w:val="8"/>
  </w:num>
  <w:num w:numId="18" w16cid:durableId="1722367904">
    <w:abstractNumId w:val="10"/>
  </w:num>
  <w:num w:numId="19" w16cid:durableId="1306277154">
    <w:abstractNumId w:val="1"/>
  </w:num>
  <w:num w:numId="20" w16cid:durableId="1504977612">
    <w:abstractNumId w:val="9"/>
  </w:num>
  <w:num w:numId="21" w16cid:durableId="416638778">
    <w:abstractNumId w:val="17"/>
  </w:num>
  <w:num w:numId="22" w16cid:durableId="66709786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formatting="1" w:enforcement="0"/>
  <w:defaultTabStop w:val="720"/>
  <w:drawingGridHorizontalSpacing w:val="9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55C"/>
    <w:rsid w:val="00002890"/>
    <w:rsid w:val="000035FD"/>
    <w:rsid w:val="00004415"/>
    <w:rsid w:val="00004C2B"/>
    <w:rsid w:val="0001091C"/>
    <w:rsid w:val="00011465"/>
    <w:rsid w:val="0001481D"/>
    <w:rsid w:val="000148FB"/>
    <w:rsid w:val="00017953"/>
    <w:rsid w:val="0002060F"/>
    <w:rsid w:val="00020944"/>
    <w:rsid w:val="000209F5"/>
    <w:rsid w:val="0002330D"/>
    <w:rsid w:val="00024796"/>
    <w:rsid w:val="000255A0"/>
    <w:rsid w:val="00032C73"/>
    <w:rsid w:val="00033516"/>
    <w:rsid w:val="0003703D"/>
    <w:rsid w:val="00040DAE"/>
    <w:rsid w:val="0004152E"/>
    <w:rsid w:val="00042C9C"/>
    <w:rsid w:val="0004573D"/>
    <w:rsid w:val="000467DE"/>
    <w:rsid w:val="000506EB"/>
    <w:rsid w:val="00052616"/>
    <w:rsid w:val="000527FA"/>
    <w:rsid w:val="000533CB"/>
    <w:rsid w:val="00054805"/>
    <w:rsid w:val="00057E4A"/>
    <w:rsid w:val="000614CE"/>
    <w:rsid w:val="0006396E"/>
    <w:rsid w:val="00064965"/>
    <w:rsid w:val="00064F57"/>
    <w:rsid w:val="0007146B"/>
    <w:rsid w:val="00071986"/>
    <w:rsid w:val="00071BAD"/>
    <w:rsid w:val="00071D6A"/>
    <w:rsid w:val="00072501"/>
    <w:rsid w:val="000750A8"/>
    <w:rsid w:val="000752C5"/>
    <w:rsid w:val="000758BC"/>
    <w:rsid w:val="00077B2B"/>
    <w:rsid w:val="00080415"/>
    <w:rsid w:val="00080985"/>
    <w:rsid w:val="000809F0"/>
    <w:rsid w:val="00080BAB"/>
    <w:rsid w:val="000819B6"/>
    <w:rsid w:val="000824BD"/>
    <w:rsid w:val="00082632"/>
    <w:rsid w:val="00083610"/>
    <w:rsid w:val="00083E70"/>
    <w:rsid w:val="00083EBC"/>
    <w:rsid w:val="00084BD6"/>
    <w:rsid w:val="000850B1"/>
    <w:rsid w:val="00087565"/>
    <w:rsid w:val="0008797D"/>
    <w:rsid w:val="000900C2"/>
    <w:rsid w:val="00090866"/>
    <w:rsid w:val="00092CBC"/>
    <w:rsid w:val="0009656D"/>
    <w:rsid w:val="00096BDB"/>
    <w:rsid w:val="0009727A"/>
    <w:rsid w:val="0009757C"/>
    <w:rsid w:val="00097A12"/>
    <w:rsid w:val="000A0F83"/>
    <w:rsid w:val="000A1B76"/>
    <w:rsid w:val="000A1BA3"/>
    <w:rsid w:val="000A1FBB"/>
    <w:rsid w:val="000B327A"/>
    <w:rsid w:val="000B4B86"/>
    <w:rsid w:val="000B7BC5"/>
    <w:rsid w:val="000C060F"/>
    <w:rsid w:val="000C1824"/>
    <w:rsid w:val="000C483F"/>
    <w:rsid w:val="000C4DE8"/>
    <w:rsid w:val="000C5389"/>
    <w:rsid w:val="000C58CC"/>
    <w:rsid w:val="000C7809"/>
    <w:rsid w:val="000D0666"/>
    <w:rsid w:val="000D0A18"/>
    <w:rsid w:val="000D3189"/>
    <w:rsid w:val="000D3D0F"/>
    <w:rsid w:val="000D3E65"/>
    <w:rsid w:val="000D50A6"/>
    <w:rsid w:val="000E01D3"/>
    <w:rsid w:val="000E031E"/>
    <w:rsid w:val="000E044A"/>
    <w:rsid w:val="000E5A70"/>
    <w:rsid w:val="000F09C9"/>
    <w:rsid w:val="000F2C6B"/>
    <w:rsid w:val="000F3A35"/>
    <w:rsid w:val="000F4F02"/>
    <w:rsid w:val="000F616C"/>
    <w:rsid w:val="000F69E2"/>
    <w:rsid w:val="000F7446"/>
    <w:rsid w:val="000F7846"/>
    <w:rsid w:val="001017DF"/>
    <w:rsid w:val="00105184"/>
    <w:rsid w:val="00111E31"/>
    <w:rsid w:val="00111F68"/>
    <w:rsid w:val="0011273E"/>
    <w:rsid w:val="00113337"/>
    <w:rsid w:val="00114E20"/>
    <w:rsid w:val="00115530"/>
    <w:rsid w:val="00115E0F"/>
    <w:rsid w:val="001160EF"/>
    <w:rsid w:val="0012042C"/>
    <w:rsid w:val="001212DB"/>
    <w:rsid w:val="00122D78"/>
    <w:rsid w:val="00125938"/>
    <w:rsid w:val="001269D8"/>
    <w:rsid w:val="0013028E"/>
    <w:rsid w:val="00131486"/>
    <w:rsid w:val="00131A2E"/>
    <w:rsid w:val="00133AFE"/>
    <w:rsid w:val="00133F68"/>
    <w:rsid w:val="001349C2"/>
    <w:rsid w:val="00135052"/>
    <w:rsid w:val="00136357"/>
    <w:rsid w:val="00136D2A"/>
    <w:rsid w:val="00137BA8"/>
    <w:rsid w:val="00140AF2"/>
    <w:rsid w:val="00141378"/>
    <w:rsid w:val="0014143E"/>
    <w:rsid w:val="00142867"/>
    <w:rsid w:val="00142C50"/>
    <w:rsid w:val="0014405E"/>
    <w:rsid w:val="00145DDE"/>
    <w:rsid w:val="001468B7"/>
    <w:rsid w:val="00146FCC"/>
    <w:rsid w:val="00150C22"/>
    <w:rsid w:val="001512EF"/>
    <w:rsid w:val="00151DED"/>
    <w:rsid w:val="0015314C"/>
    <w:rsid w:val="00153F24"/>
    <w:rsid w:val="00154544"/>
    <w:rsid w:val="00154A01"/>
    <w:rsid w:val="00154AA9"/>
    <w:rsid w:val="001551DF"/>
    <w:rsid w:val="00156C21"/>
    <w:rsid w:val="00160AFC"/>
    <w:rsid w:val="00161272"/>
    <w:rsid w:val="0016230B"/>
    <w:rsid w:val="00162BEF"/>
    <w:rsid w:val="00163C27"/>
    <w:rsid w:val="00164475"/>
    <w:rsid w:val="0016455C"/>
    <w:rsid w:val="00166896"/>
    <w:rsid w:val="001679AA"/>
    <w:rsid w:val="00167B1F"/>
    <w:rsid w:val="00170064"/>
    <w:rsid w:val="00172288"/>
    <w:rsid w:val="00174DD6"/>
    <w:rsid w:val="001772C9"/>
    <w:rsid w:val="00181D7C"/>
    <w:rsid w:val="001839F5"/>
    <w:rsid w:val="001850EE"/>
    <w:rsid w:val="001926A8"/>
    <w:rsid w:val="001926C6"/>
    <w:rsid w:val="00192EA4"/>
    <w:rsid w:val="0019426F"/>
    <w:rsid w:val="001956C7"/>
    <w:rsid w:val="00195A3D"/>
    <w:rsid w:val="00195ECF"/>
    <w:rsid w:val="001A049C"/>
    <w:rsid w:val="001A239B"/>
    <w:rsid w:val="001A5915"/>
    <w:rsid w:val="001B253D"/>
    <w:rsid w:val="001B25BF"/>
    <w:rsid w:val="001B3771"/>
    <w:rsid w:val="001B37F1"/>
    <w:rsid w:val="001B3BEF"/>
    <w:rsid w:val="001B41C0"/>
    <w:rsid w:val="001B67B5"/>
    <w:rsid w:val="001C0553"/>
    <w:rsid w:val="001C0D29"/>
    <w:rsid w:val="001C1419"/>
    <w:rsid w:val="001C1802"/>
    <w:rsid w:val="001C2593"/>
    <w:rsid w:val="001C3AA6"/>
    <w:rsid w:val="001C69F2"/>
    <w:rsid w:val="001D1D9C"/>
    <w:rsid w:val="001D2B74"/>
    <w:rsid w:val="001D40A4"/>
    <w:rsid w:val="001D4844"/>
    <w:rsid w:val="001D5880"/>
    <w:rsid w:val="001D5B12"/>
    <w:rsid w:val="001D7129"/>
    <w:rsid w:val="001E3EBE"/>
    <w:rsid w:val="001E6A20"/>
    <w:rsid w:val="001E6EDD"/>
    <w:rsid w:val="001F1E0D"/>
    <w:rsid w:val="001F3010"/>
    <w:rsid w:val="001F3078"/>
    <w:rsid w:val="00200692"/>
    <w:rsid w:val="00204E25"/>
    <w:rsid w:val="00206D1F"/>
    <w:rsid w:val="00211277"/>
    <w:rsid w:val="00212CA4"/>
    <w:rsid w:val="00212F5E"/>
    <w:rsid w:val="00212FEF"/>
    <w:rsid w:val="00213075"/>
    <w:rsid w:val="00215EFF"/>
    <w:rsid w:val="00216234"/>
    <w:rsid w:val="0021723D"/>
    <w:rsid w:val="00217B0F"/>
    <w:rsid w:val="002206A1"/>
    <w:rsid w:val="00221441"/>
    <w:rsid w:val="00222474"/>
    <w:rsid w:val="00223048"/>
    <w:rsid w:val="00223CBE"/>
    <w:rsid w:val="00224CA7"/>
    <w:rsid w:val="00225880"/>
    <w:rsid w:val="002264A5"/>
    <w:rsid w:val="00230056"/>
    <w:rsid w:val="00231CE0"/>
    <w:rsid w:val="0023258C"/>
    <w:rsid w:val="0023308E"/>
    <w:rsid w:val="00233CC6"/>
    <w:rsid w:val="00234A0C"/>
    <w:rsid w:val="002352E6"/>
    <w:rsid w:val="00236242"/>
    <w:rsid w:val="00237394"/>
    <w:rsid w:val="002375A0"/>
    <w:rsid w:val="00237A05"/>
    <w:rsid w:val="00237C1A"/>
    <w:rsid w:val="00237C6F"/>
    <w:rsid w:val="00240B4F"/>
    <w:rsid w:val="002412CA"/>
    <w:rsid w:val="0024164D"/>
    <w:rsid w:val="00241BD9"/>
    <w:rsid w:val="00242FD9"/>
    <w:rsid w:val="0024339B"/>
    <w:rsid w:val="00243C7E"/>
    <w:rsid w:val="00243E42"/>
    <w:rsid w:val="00244D5B"/>
    <w:rsid w:val="00246540"/>
    <w:rsid w:val="002467B9"/>
    <w:rsid w:val="00250408"/>
    <w:rsid w:val="00250643"/>
    <w:rsid w:val="00251168"/>
    <w:rsid w:val="00251F92"/>
    <w:rsid w:val="002562A9"/>
    <w:rsid w:val="0025719D"/>
    <w:rsid w:val="00257AB0"/>
    <w:rsid w:val="00261673"/>
    <w:rsid w:val="00261A8E"/>
    <w:rsid w:val="00261F4C"/>
    <w:rsid w:val="002636FD"/>
    <w:rsid w:val="00265E8E"/>
    <w:rsid w:val="0026795B"/>
    <w:rsid w:val="0027021D"/>
    <w:rsid w:val="002706C4"/>
    <w:rsid w:val="00271B46"/>
    <w:rsid w:val="0027302C"/>
    <w:rsid w:val="00274879"/>
    <w:rsid w:val="00277535"/>
    <w:rsid w:val="00277FFA"/>
    <w:rsid w:val="00282205"/>
    <w:rsid w:val="002830F8"/>
    <w:rsid w:val="002833A7"/>
    <w:rsid w:val="002867F5"/>
    <w:rsid w:val="00290D2B"/>
    <w:rsid w:val="002920DD"/>
    <w:rsid w:val="00292CEA"/>
    <w:rsid w:val="002935C0"/>
    <w:rsid w:val="002947C5"/>
    <w:rsid w:val="00296172"/>
    <w:rsid w:val="00297BA4"/>
    <w:rsid w:val="002A046C"/>
    <w:rsid w:val="002A1750"/>
    <w:rsid w:val="002A211A"/>
    <w:rsid w:val="002A285F"/>
    <w:rsid w:val="002A31A8"/>
    <w:rsid w:val="002A42DC"/>
    <w:rsid w:val="002A4E27"/>
    <w:rsid w:val="002A595C"/>
    <w:rsid w:val="002A7CB3"/>
    <w:rsid w:val="002B16A0"/>
    <w:rsid w:val="002B1FD1"/>
    <w:rsid w:val="002B23C5"/>
    <w:rsid w:val="002B28FF"/>
    <w:rsid w:val="002B3559"/>
    <w:rsid w:val="002B422F"/>
    <w:rsid w:val="002B44BE"/>
    <w:rsid w:val="002C1558"/>
    <w:rsid w:val="002C28CB"/>
    <w:rsid w:val="002C322E"/>
    <w:rsid w:val="002C34AD"/>
    <w:rsid w:val="002C44CC"/>
    <w:rsid w:val="002C468B"/>
    <w:rsid w:val="002C494B"/>
    <w:rsid w:val="002C5927"/>
    <w:rsid w:val="002C59B5"/>
    <w:rsid w:val="002C7E1E"/>
    <w:rsid w:val="002D03D5"/>
    <w:rsid w:val="002D25A1"/>
    <w:rsid w:val="002D25D7"/>
    <w:rsid w:val="002D2E98"/>
    <w:rsid w:val="002D4D6E"/>
    <w:rsid w:val="002D5909"/>
    <w:rsid w:val="002D69C5"/>
    <w:rsid w:val="002E0FA1"/>
    <w:rsid w:val="002E6B70"/>
    <w:rsid w:val="002F0290"/>
    <w:rsid w:val="002F0845"/>
    <w:rsid w:val="002F10AB"/>
    <w:rsid w:val="002F13C3"/>
    <w:rsid w:val="002F41FD"/>
    <w:rsid w:val="002F4AD6"/>
    <w:rsid w:val="002F589C"/>
    <w:rsid w:val="002F786F"/>
    <w:rsid w:val="00301D72"/>
    <w:rsid w:val="0030232C"/>
    <w:rsid w:val="003030A5"/>
    <w:rsid w:val="00303B31"/>
    <w:rsid w:val="00305261"/>
    <w:rsid w:val="00305BEC"/>
    <w:rsid w:val="003104A1"/>
    <w:rsid w:val="003118BF"/>
    <w:rsid w:val="00311DE6"/>
    <w:rsid w:val="00313108"/>
    <w:rsid w:val="003143ED"/>
    <w:rsid w:val="00314910"/>
    <w:rsid w:val="00315C49"/>
    <w:rsid w:val="00316C45"/>
    <w:rsid w:val="00320324"/>
    <w:rsid w:val="00321D11"/>
    <w:rsid w:val="0032415D"/>
    <w:rsid w:val="00324E23"/>
    <w:rsid w:val="00330383"/>
    <w:rsid w:val="00330CED"/>
    <w:rsid w:val="00330CF4"/>
    <w:rsid w:val="00331F76"/>
    <w:rsid w:val="00332EF7"/>
    <w:rsid w:val="003333A2"/>
    <w:rsid w:val="00337965"/>
    <w:rsid w:val="00340DB6"/>
    <w:rsid w:val="0034153C"/>
    <w:rsid w:val="00344721"/>
    <w:rsid w:val="00344F12"/>
    <w:rsid w:val="003471C4"/>
    <w:rsid w:val="003475B1"/>
    <w:rsid w:val="00350992"/>
    <w:rsid w:val="00351ED1"/>
    <w:rsid w:val="003523E8"/>
    <w:rsid w:val="00354279"/>
    <w:rsid w:val="00354AB1"/>
    <w:rsid w:val="00356B3D"/>
    <w:rsid w:val="003578FA"/>
    <w:rsid w:val="003627A5"/>
    <w:rsid w:val="003649EC"/>
    <w:rsid w:val="00364FE1"/>
    <w:rsid w:val="003654F1"/>
    <w:rsid w:val="003662DC"/>
    <w:rsid w:val="00367BE9"/>
    <w:rsid w:val="003721DB"/>
    <w:rsid w:val="00372EA9"/>
    <w:rsid w:val="0037305B"/>
    <w:rsid w:val="00373097"/>
    <w:rsid w:val="003730BF"/>
    <w:rsid w:val="00376BFB"/>
    <w:rsid w:val="00377E2F"/>
    <w:rsid w:val="003818CB"/>
    <w:rsid w:val="0038207C"/>
    <w:rsid w:val="00382780"/>
    <w:rsid w:val="003846B1"/>
    <w:rsid w:val="00385353"/>
    <w:rsid w:val="0038569E"/>
    <w:rsid w:val="003905F6"/>
    <w:rsid w:val="00390B88"/>
    <w:rsid w:val="003918F8"/>
    <w:rsid w:val="00392D26"/>
    <w:rsid w:val="00395FEB"/>
    <w:rsid w:val="00397659"/>
    <w:rsid w:val="003977FF"/>
    <w:rsid w:val="003A11BE"/>
    <w:rsid w:val="003A19EF"/>
    <w:rsid w:val="003A3C15"/>
    <w:rsid w:val="003A465A"/>
    <w:rsid w:val="003A52FD"/>
    <w:rsid w:val="003B0553"/>
    <w:rsid w:val="003B18B4"/>
    <w:rsid w:val="003B3847"/>
    <w:rsid w:val="003B3A4F"/>
    <w:rsid w:val="003B3BDF"/>
    <w:rsid w:val="003B40D0"/>
    <w:rsid w:val="003B43FF"/>
    <w:rsid w:val="003B7804"/>
    <w:rsid w:val="003B7F91"/>
    <w:rsid w:val="003C3532"/>
    <w:rsid w:val="003C39A7"/>
    <w:rsid w:val="003C42C3"/>
    <w:rsid w:val="003C4308"/>
    <w:rsid w:val="003C4338"/>
    <w:rsid w:val="003C46C2"/>
    <w:rsid w:val="003C4823"/>
    <w:rsid w:val="003D0FE0"/>
    <w:rsid w:val="003D214F"/>
    <w:rsid w:val="003D2973"/>
    <w:rsid w:val="003D37FE"/>
    <w:rsid w:val="003D3B53"/>
    <w:rsid w:val="003D5BAB"/>
    <w:rsid w:val="003D7288"/>
    <w:rsid w:val="003D7398"/>
    <w:rsid w:val="003D745B"/>
    <w:rsid w:val="003E22B7"/>
    <w:rsid w:val="003E5410"/>
    <w:rsid w:val="003E6199"/>
    <w:rsid w:val="003E73CA"/>
    <w:rsid w:val="003E7785"/>
    <w:rsid w:val="003F43C7"/>
    <w:rsid w:val="003F4A52"/>
    <w:rsid w:val="003F5BF7"/>
    <w:rsid w:val="00402196"/>
    <w:rsid w:val="00402FA3"/>
    <w:rsid w:val="00407CFD"/>
    <w:rsid w:val="0041091B"/>
    <w:rsid w:val="00412385"/>
    <w:rsid w:val="00413647"/>
    <w:rsid w:val="004142C7"/>
    <w:rsid w:val="004150E5"/>
    <w:rsid w:val="00422983"/>
    <w:rsid w:val="0042312C"/>
    <w:rsid w:val="004275B3"/>
    <w:rsid w:val="0043043B"/>
    <w:rsid w:val="00430835"/>
    <w:rsid w:val="00431AA9"/>
    <w:rsid w:val="00431F84"/>
    <w:rsid w:val="00433E9F"/>
    <w:rsid w:val="004342BA"/>
    <w:rsid w:val="00436520"/>
    <w:rsid w:val="004367A2"/>
    <w:rsid w:val="0043689E"/>
    <w:rsid w:val="004373ED"/>
    <w:rsid w:val="004374DD"/>
    <w:rsid w:val="004375F0"/>
    <w:rsid w:val="00442D61"/>
    <w:rsid w:val="00443499"/>
    <w:rsid w:val="004513A4"/>
    <w:rsid w:val="00451EF2"/>
    <w:rsid w:val="00453790"/>
    <w:rsid w:val="004547C9"/>
    <w:rsid w:val="00456B28"/>
    <w:rsid w:val="00456F29"/>
    <w:rsid w:val="004578E8"/>
    <w:rsid w:val="00460A51"/>
    <w:rsid w:val="00461853"/>
    <w:rsid w:val="004630DA"/>
    <w:rsid w:val="004634C3"/>
    <w:rsid w:val="00465BE5"/>
    <w:rsid w:val="00466FFD"/>
    <w:rsid w:val="004702C2"/>
    <w:rsid w:val="00470C90"/>
    <w:rsid w:val="00473ADB"/>
    <w:rsid w:val="00473BAB"/>
    <w:rsid w:val="00473C41"/>
    <w:rsid w:val="004763EF"/>
    <w:rsid w:val="004777A7"/>
    <w:rsid w:val="00477CB8"/>
    <w:rsid w:val="00480308"/>
    <w:rsid w:val="00482770"/>
    <w:rsid w:val="00482CB5"/>
    <w:rsid w:val="00482EDD"/>
    <w:rsid w:val="00483A7E"/>
    <w:rsid w:val="004874B7"/>
    <w:rsid w:val="00491669"/>
    <w:rsid w:val="00491A8F"/>
    <w:rsid w:val="004924AE"/>
    <w:rsid w:val="004927BC"/>
    <w:rsid w:val="004941AC"/>
    <w:rsid w:val="004A1DDA"/>
    <w:rsid w:val="004A442D"/>
    <w:rsid w:val="004A65DA"/>
    <w:rsid w:val="004A7DAC"/>
    <w:rsid w:val="004B01E4"/>
    <w:rsid w:val="004B1EE6"/>
    <w:rsid w:val="004B3541"/>
    <w:rsid w:val="004B3764"/>
    <w:rsid w:val="004B5213"/>
    <w:rsid w:val="004B5E9F"/>
    <w:rsid w:val="004B62B9"/>
    <w:rsid w:val="004B65EF"/>
    <w:rsid w:val="004B6B13"/>
    <w:rsid w:val="004B7FC1"/>
    <w:rsid w:val="004C194D"/>
    <w:rsid w:val="004C38C5"/>
    <w:rsid w:val="004C52D8"/>
    <w:rsid w:val="004C7D84"/>
    <w:rsid w:val="004D05FC"/>
    <w:rsid w:val="004D0912"/>
    <w:rsid w:val="004D149B"/>
    <w:rsid w:val="004D1A77"/>
    <w:rsid w:val="004D1B7D"/>
    <w:rsid w:val="004D4071"/>
    <w:rsid w:val="004D5B31"/>
    <w:rsid w:val="004D7234"/>
    <w:rsid w:val="004D7BA3"/>
    <w:rsid w:val="004E04C3"/>
    <w:rsid w:val="004E0867"/>
    <w:rsid w:val="004E0AD9"/>
    <w:rsid w:val="004E523A"/>
    <w:rsid w:val="004E62AB"/>
    <w:rsid w:val="004F0573"/>
    <w:rsid w:val="004F18B9"/>
    <w:rsid w:val="004F3C6A"/>
    <w:rsid w:val="004F479C"/>
    <w:rsid w:val="004F58C9"/>
    <w:rsid w:val="004F59F2"/>
    <w:rsid w:val="004F5A54"/>
    <w:rsid w:val="004F5B35"/>
    <w:rsid w:val="004F6420"/>
    <w:rsid w:val="004F6485"/>
    <w:rsid w:val="004F6E2F"/>
    <w:rsid w:val="005004BE"/>
    <w:rsid w:val="00502440"/>
    <w:rsid w:val="00506A55"/>
    <w:rsid w:val="005109E6"/>
    <w:rsid w:val="0051138B"/>
    <w:rsid w:val="00513EF4"/>
    <w:rsid w:val="005151B0"/>
    <w:rsid w:val="00520584"/>
    <w:rsid w:val="00520F31"/>
    <w:rsid w:val="00522B5B"/>
    <w:rsid w:val="00525079"/>
    <w:rsid w:val="005279FA"/>
    <w:rsid w:val="00527A4F"/>
    <w:rsid w:val="00527FA2"/>
    <w:rsid w:val="00532076"/>
    <w:rsid w:val="0053365B"/>
    <w:rsid w:val="00535E4B"/>
    <w:rsid w:val="005419D4"/>
    <w:rsid w:val="005424DF"/>
    <w:rsid w:val="00542545"/>
    <w:rsid w:val="00542D2B"/>
    <w:rsid w:val="00555879"/>
    <w:rsid w:val="00556035"/>
    <w:rsid w:val="005577E8"/>
    <w:rsid w:val="00560612"/>
    <w:rsid w:val="00562616"/>
    <w:rsid w:val="00563D95"/>
    <w:rsid w:val="005642ED"/>
    <w:rsid w:val="00565241"/>
    <w:rsid w:val="005655F3"/>
    <w:rsid w:val="00565C9E"/>
    <w:rsid w:val="005709BE"/>
    <w:rsid w:val="00570B5B"/>
    <w:rsid w:val="005710E7"/>
    <w:rsid w:val="00571A1D"/>
    <w:rsid w:val="005723FC"/>
    <w:rsid w:val="00572A61"/>
    <w:rsid w:val="005730A4"/>
    <w:rsid w:val="005741DF"/>
    <w:rsid w:val="0057456C"/>
    <w:rsid w:val="00574935"/>
    <w:rsid w:val="005756B5"/>
    <w:rsid w:val="0057606F"/>
    <w:rsid w:val="0057639B"/>
    <w:rsid w:val="00576A35"/>
    <w:rsid w:val="005805AB"/>
    <w:rsid w:val="00582846"/>
    <w:rsid w:val="00583092"/>
    <w:rsid w:val="00583658"/>
    <w:rsid w:val="00583B0D"/>
    <w:rsid w:val="005856A1"/>
    <w:rsid w:val="0058741F"/>
    <w:rsid w:val="005874E7"/>
    <w:rsid w:val="0058765A"/>
    <w:rsid w:val="00590992"/>
    <w:rsid w:val="00590F99"/>
    <w:rsid w:val="00591EE7"/>
    <w:rsid w:val="00592C81"/>
    <w:rsid w:val="00592DE3"/>
    <w:rsid w:val="00592E13"/>
    <w:rsid w:val="00592F81"/>
    <w:rsid w:val="0059379B"/>
    <w:rsid w:val="00594A89"/>
    <w:rsid w:val="00594BBC"/>
    <w:rsid w:val="005955B6"/>
    <w:rsid w:val="00595D1B"/>
    <w:rsid w:val="005965B0"/>
    <w:rsid w:val="005966FA"/>
    <w:rsid w:val="00596B94"/>
    <w:rsid w:val="00597318"/>
    <w:rsid w:val="005973C4"/>
    <w:rsid w:val="005978D1"/>
    <w:rsid w:val="00597A45"/>
    <w:rsid w:val="00597F43"/>
    <w:rsid w:val="005A0B3B"/>
    <w:rsid w:val="005A3115"/>
    <w:rsid w:val="005A4BF8"/>
    <w:rsid w:val="005A58B1"/>
    <w:rsid w:val="005B1205"/>
    <w:rsid w:val="005B19BA"/>
    <w:rsid w:val="005B1EA7"/>
    <w:rsid w:val="005B2136"/>
    <w:rsid w:val="005B47DA"/>
    <w:rsid w:val="005B6F28"/>
    <w:rsid w:val="005C141E"/>
    <w:rsid w:val="005C179C"/>
    <w:rsid w:val="005C417E"/>
    <w:rsid w:val="005C5664"/>
    <w:rsid w:val="005C676C"/>
    <w:rsid w:val="005C70AB"/>
    <w:rsid w:val="005C7216"/>
    <w:rsid w:val="005C79EE"/>
    <w:rsid w:val="005D005C"/>
    <w:rsid w:val="005D3CC8"/>
    <w:rsid w:val="005D3DAB"/>
    <w:rsid w:val="005D4FC3"/>
    <w:rsid w:val="005E02C5"/>
    <w:rsid w:val="005E2A29"/>
    <w:rsid w:val="005E6D9E"/>
    <w:rsid w:val="005E728C"/>
    <w:rsid w:val="005E7378"/>
    <w:rsid w:val="005F4041"/>
    <w:rsid w:val="005F6179"/>
    <w:rsid w:val="005F633C"/>
    <w:rsid w:val="006006BD"/>
    <w:rsid w:val="0060288C"/>
    <w:rsid w:val="00605792"/>
    <w:rsid w:val="00607F35"/>
    <w:rsid w:val="006119B7"/>
    <w:rsid w:val="00611DBC"/>
    <w:rsid w:val="00614CF7"/>
    <w:rsid w:val="00616F10"/>
    <w:rsid w:val="00617C4D"/>
    <w:rsid w:val="006215F1"/>
    <w:rsid w:val="00622D10"/>
    <w:rsid w:val="00627D33"/>
    <w:rsid w:val="00630946"/>
    <w:rsid w:val="0063160D"/>
    <w:rsid w:val="00631E2F"/>
    <w:rsid w:val="0063272E"/>
    <w:rsid w:val="006334A2"/>
    <w:rsid w:val="006362FB"/>
    <w:rsid w:val="0063672F"/>
    <w:rsid w:val="00636B15"/>
    <w:rsid w:val="00641A56"/>
    <w:rsid w:val="006427DD"/>
    <w:rsid w:val="00642DA2"/>
    <w:rsid w:val="0064644E"/>
    <w:rsid w:val="006465B6"/>
    <w:rsid w:val="0064691C"/>
    <w:rsid w:val="00646F3E"/>
    <w:rsid w:val="006477D1"/>
    <w:rsid w:val="00650F54"/>
    <w:rsid w:val="00650FB8"/>
    <w:rsid w:val="00652206"/>
    <w:rsid w:val="006526B8"/>
    <w:rsid w:val="00653D7C"/>
    <w:rsid w:val="006541FA"/>
    <w:rsid w:val="006547D5"/>
    <w:rsid w:val="00654EDF"/>
    <w:rsid w:val="0065522C"/>
    <w:rsid w:val="00655CC7"/>
    <w:rsid w:val="00656023"/>
    <w:rsid w:val="00656AD0"/>
    <w:rsid w:val="00656BAD"/>
    <w:rsid w:val="006604E4"/>
    <w:rsid w:val="0066057D"/>
    <w:rsid w:val="00660DE9"/>
    <w:rsid w:val="00661B64"/>
    <w:rsid w:val="00663832"/>
    <w:rsid w:val="0066598F"/>
    <w:rsid w:val="006678FC"/>
    <w:rsid w:val="006700AE"/>
    <w:rsid w:val="0067115C"/>
    <w:rsid w:val="00672418"/>
    <w:rsid w:val="00672464"/>
    <w:rsid w:val="00673A25"/>
    <w:rsid w:val="006757D5"/>
    <w:rsid w:val="00677FF0"/>
    <w:rsid w:val="00680868"/>
    <w:rsid w:val="00683518"/>
    <w:rsid w:val="00684357"/>
    <w:rsid w:val="00684E4A"/>
    <w:rsid w:val="00686D32"/>
    <w:rsid w:val="00687C78"/>
    <w:rsid w:val="00691978"/>
    <w:rsid w:val="00691BE8"/>
    <w:rsid w:val="00692C95"/>
    <w:rsid w:val="0069488B"/>
    <w:rsid w:val="00696719"/>
    <w:rsid w:val="00697C01"/>
    <w:rsid w:val="006A1151"/>
    <w:rsid w:val="006A1590"/>
    <w:rsid w:val="006A1BE7"/>
    <w:rsid w:val="006A1D83"/>
    <w:rsid w:val="006A330F"/>
    <w:rsid w:val="006A36EB"/>
    <w:rsid w:val="006A70A3"/>
    <w:rsid w:val="006A7896"/>
    <w:rsid w:val="006B18FA"/>
    <w:rsid w:val="006B1B22"/>
    <w:rsid w:val="006B44DD"/>
    <w:rsid w:val="006B7FA8"/>
    <w:rsid w:val="006C05F8"/>
    <w:rsid w:val="006C2CB1"/>
    <w:rsid w:val="006C34E0"/>
    <w:rsid w:val="006C48E2"/>
    <w:rsid w:val="006C735E"/>
    <w:rsid w:val="006D19B1"/>
    <w:rsid w:val="006D39C6"/>
    <w:rsid w:val="006D4864"/>
    <w:rsid w:val="006D5DC9"/>
    <w:rsid w:val="006D6171"/>
    <w:rsid w:val="006D6236"/>
    <w:rsid w:val="006D6D1C"/>
    <w:rsid w:val="006D7084"/>
    <w:rsid w:val="006D7D0C"/>
    <w:rsid w:val="006E0B0F"/>
    <w:rsid w:val="006E4C98"/>
    <w:rsid w:val="006E5368"/>
    <w:rsid w:val="006E544F"/>
    <w:rsid w:val="006E7305"/>
    <w:rsid w:val="006F2B00"/>
    <w:rsid w:val="006F2D77"/>
    <w:rsid w:val="006F2F38"/>
    <w:rsid w:val="00700E88"/>
    <w:rsid w:val="00702195"/>
    <w:rsid w:val="00703DCB"/>
    <w:rsid w:val="007040ED"/>
    <w:rsid w:val="00704FA7"/>
    <w:rsid w:val="00707272"/>
    <w:rsid w:val="00710A0B"/>
    <w:rsid w:val="00710B02"/>
    <w:rsid w:val="007111D7"/>
    <w:rsid w:val="0071182A"/>
    <w:rsid w:val="0071190A"/>
    <w:rsid w:val="00712816"/>
    <w:rsid w:val="00713B2E"/>
    <w:rsid w:val="00715734"/>
    <w:rsid w:val="00715E19"/>
    <w:rsid w:val="00717128"/>
    <w:rsid w:val="007174C4"/>
    <w:rsid w:val="00717A13"/>
    <w:rsid w:val="00720846"/>
    <w:rsid w:val="0072185E"/>
    <w:rsid w:val="007223D5"/>
    <w:rsid w:val="0072787B"/>
    <w:rsid w:val="00727D1D"/>
    <w:rsid w:val="00727F7D"/>
    <w:rsid w:val="00732D44"/>
    <w:rsid w:val="0073625A"/>
    <w:rsid w:val="00736CDD"/>
    <w:rsid w:val="0074115C"/>
    <w:rsid w:val="007424B5"/>
    <w:rsid w:val="007428E0"/>
    <w:rsid w:val="00743400"/>
    <w:rsid w:val="00745214"/>
    <w:rsid w:val="00745A13"/>
    <w:rsid w:val="007468DA"/>
    <w:rsid w:val="0075057A"/>
    <w:rsid w:val="00751473"/>
    <w:rsid w:val="00752076"/>
    <w:rsid w:val="007522E0"/>
    <w:rsid w:val="007527CC"/>
    <w:rsid w:val="007539E3"/>
    <w:rsid w:val="00753BB9"/>
    <w:rsid w:val="007549A6"/>
    <w:rsid w:val="00754CDF"/>
    <w:rsid w:val="00755A45"/>
    <w:rsid w:val="007563D9"/>
    <w:rsid w:val="00761BD2"/>
    <w:rsid w:val="00761C55"/>
    <w:rsid w:val="00762668"/>
    <w:rsid w:val="00763EE3"/>
    <w:rsid w:val="00765383"/>
    <w:rsid w:val="00766938"/>
    <w:rsid w:val="007671DC"/>
    <w:rsid w:val="00772E62"/>
    <w:rsid w:val="007732FA"/>
    <w:rsid w:val="007733AD"/>
    <w:rsid w:val="00773D74"/>
    <w:rsid w:val="00777FB8"/>
    <w:rsid w:val="00781928"/>
    <w:rsid w:val="0078354D"/>
    <w:rsid w:val="007837DA"/>
    <w:rsid w:val="00783C0B"/>
    <w:rsid w:val="007845B4"/>
    <w:rsid w:val="00785B82"/>
    <w:rsid w:val="00785D30"/>
    <w:rsid w:val="00785F03"/>
    <w:rsid w:val="00786C02"/>
    <w:rsid w:val="00786D28"/>
    <w:rsid w:val="00787EDB"/>
    <w:rsid w:val="00790022"/>
    <w:rsid w:val="00790480"/>
    <w:rsid w:val="00790E48"/>
    <w:rsid w:val="00792BC5"/>
    <w:rsid w:val="00795979"/>
    <w:rsid w:val="00795F49"/>
    <w:rsid w:val="0079AB53"/>
    <w:rsid w:val="007A2A9E"/>
    <w:rsid w:val="007A3A2D"/>
    <w:rsid w:val="007A6448"/>
    <w:rsid w:val="007A6861"/>
    <w:rsid w:val="007B3753"/>
    <w:rsid w:val="007B4D8C"/>
    <w:rsid w:val="007B5CD6"/>
    <w:rsid w:val="007B739A"/>
    <w:rsid w:val="007B77C8"/>
    <w:rsid w:val="007B78C6"/>
    <w:rsid w:val="007C0520"/>
    <w:rsid w:val="007C0E10"/>
    <w:rsid w:val="007C130C"/>
    <w:rsid w:val="007C1AEE"/>
    <w:rsid w:val="007C2677"/>
    <w:rsid w:val="007C2B7B"/>
    <w:rsid w:val="007C38A8"/>
    <w:rsid w:val="007C3CB1"/>
    <w:rsid w:val="007C43BF"/>
    <w:rsid w:val="007C6016"/>
    <w:rsid w:val="007C6D4F"/>
    <w:rsid w:val="007D072F"/>
    <w:rsid w:val="007D4C16"/>
    <w:rsid w:val="007D5241"/>
    <w:rsid w:val="007D789F"/>
    <w:rsid w:val="007E2A43"/>
    <w:rsid w:val="007E3AD1"/>
    <w:rsid w:val="007E517A"/>
    <w:rsid w:val="007E5CFC"/>
    <w:rsid w:val="007E659F"/>
    <w:rsid w:val="007E78EB"/>
    <w:rsid w:val="007E7A1A"/>
    <w:rsid w:val="007F09CB"/>
    <w:rsid w:val="007F0F37"/>
    <w:rsid w:val="007F3276"/>
    <w:rsid w:val="007F680E"/>
    <w:rsid w:val="007F7B2D"/>
    <w:rsid w:val="007F7E1C"/>
    <w:rsid w:val="007F7EF3"/>
    <w:rsid w:val="0080092D"/>
    <w:rsid w:val="0080105D"/>
    <w:rsid w:val="008021D8"/>
    <w:rsid w:val="0080351B"/>
    <w:rsid w:val="0080357E"/>
    <w:rsid w:val="00803D74"/>
    <w:rsid w:val="00804167"/>
    <w:rsid w:val="00804856"/>
    <w:rsid w:val="0080509A"/>
    <w:rsid w:val="008059A6"/>
    <w:rsid w:val="008113D1"/>
    <w:rsid w:val="0081146B"/>
    <w:rsid w:val="00817B95"/>
    <w:rsid w:val="00820397"/>
    <w:rsid w:val="008231D1"/>
    <w:rsid w:val="00823264"/>
    <w:rsid w:val="00823CA9"/>
    <w:rsid w:val="00824EED"/>
    <w:rsid w:val="00825077"/>
    <w:rsid w:val="00825562"/>
    <w:rsid w:val="00825709"/>
    <w:rsid w:val="00826AA1"/>
    <w:rsid w:val="00832CD1"/>
    <w:rsid w:val="008334F5"/>
    <w:rsid w:val="00835A71"/>
    <w:rsid w:val="00840F9B"/>
    <w:rsid w:val="00844480"/>
    <w:rsid w:val="00844A25"/>
    <w:rsid w:val="0085215A"/>
    <w:rsid w:val="008525AE"/>
    <w:rsid w:val="00853AF9"/>
    <w:rsid w:val="008565AA"/>
    <w:rsid w:val="00856EB0"/>
    <w:rsid w:val="00857049"/>
    <w:rsid w:val="0086043C"/>
    <w:rsid w:val="00862D41"/>
    <w:rsid w:val="00863AD0"/>
    <w:rsid w:val="00865F5D"/>
    <w:rsid w:val="008669BA"/>
    <w:rsid w:val="00870EF3"/>
    <w:rsid w:val="0087117B"/>
    <w:rsid w:val="00875742"/>
    <w:rsid w:val="00877C15"/>
    <w:rsid w:val="00882E81"/>
    <w:rsid w:val="00884C0E"/>
    <w:rsid w:val="00885CB7"/>
    <w:rsid w:val="00885F0D"/>
    <w:rsid w:val="00886464"/>
    <w:rsid w:val="0088649F"/>
    <w:rsid w:val="00891A71"/>
    <w:rsid w:val="008932FA"/>
    <w:rsid w:val="008961F8"/>
    <w:rsid w:val="008972A2"/>
    <w:rsid w:val="00897832"/>
    <w:rsid w:val="008A362C"/>
    <w:rsid w:val="008A7790"/>
    <w:rsid w:val="008B0363"/>
    <w:rsid w:val="008B0AB1"/>
    <w:rsid w:val="008B1DEC"/>
    <w:rsid w:val="008B38E9"/>
    <w:rsid w:val="008B3949"/>
    <w:rsid w:val="008B3FC0"/>
    <w:rsid w:val="008B442D"/>
    <w:rsid w:val="008B530A"/>
    <w:rsid w:val="008B550F"/>
    <w:rsid w:val="008B6FEA"/>
    <w:rsid w:val="008B7634"/>
    <w:rsid w:val="008B793D"/>
    <w:rsid w:val="008C054F"/>
    <w:rsid w:val="008C35CE"/>
    <w:rsid w:val="008C5E29"/>
    <w:rsid w:val="008C61D4"/>
    <w:rsid w:val="008D0302"/>
    <w:rsid w:val="008D03CE"/>
    <w:rsid w:val="008D0EAA"/>
    <w:rsid w:val="008D0F77"/>
    <w:rsid w:val="008D1080"/>
    <w:rsid w:val="008D11BA"/>
    <w:rsid w:val="008D406C"/>
    <w:rsid w:val="008D4A77"/>
    <w:rsid w:val="008D5AC7"/>
    <w:rsid w:val="008D6476"/>
    <w:rsid w:val="008D70EA"/>
    <w:rsid w:val="008D7695"/>
    <w:rsid w:val="008E18D0"/>
    <w:rsid w:val="008E2B00"/>
    <w:rsid w:val="008E3085"/>
    <w:rsid w:val="008E4208"/>
    <w:rsid w:val="008E545E"/>
    <w:rsid w:val="008E7913"/>
    <w:rsid w:val="008F086D"/>
    <w:rsid w:val="008F3A4A"/>
    <w:rsid w:val="008F3D70"/>
    <w:rsid w:val="008F4976"/>
    <w:rsid w:val="008F76F9"/>
    <w:rsid w:val="008F7C8D"/>
    <w:rsid w:val="00900833"/>
    <w:rsid w:val="00900D8A"/>
    <w:rsid w:val="009012E3"/>
    <w:rsid w:val="009031F4"/>
    <w:rsid w:val="00903570"/>
    <w:rsid w:val="00903E02"/>
    <w:rsid w:val="00904BD7"/>
    <w:rsid w:val="00905059"/>
    <w:rsid w:val="00905409"/>
    <w:rsid w:val="009055E6"/>
    <w:rsid w:val="00905C19"/>
    <w:rsid w:val="009072BC"/>
    <w:rsid w:val="009074C2"/>
    <w:rsid w:val="00910592"/>
    <w:rsid w:val="009107FF"/>
    <w:rsid w:val="009119BA"/>
    <w:rsid w:val="00911DD1"/>
    <w:rsid w:val="00911FB2"/>
    <w:rsid w:val="00913177"/>
    <w:rsid w:val="00914B71"/>
    <w:rsid w:val="00914DFC"/>
    <w:rsid w:val="00915722"/>
    <w:rsid w:val="009174EB"/>
    <w:rsid w:val="0092073D"/>
    <w:rsid w:val="00920AC9"/>
    <w:rsid w:val="00920CC9"/>
    <w:rsid w:val="00926564"/>
    <w:rsid w:val="00927BC0"/>
    <w:rsid w:val="00927E78"/>
    <w:rsid w:val="0093202E"/>
    <w:rsid w:val="00933F67"/>
    <w:rsid w:val="0093498E"/>
    <w:rsid w:val="00936AD6"/>
    <w:rsid w:val="009370EC"/>
    <w:rsid w:val="0093741D"/>
    <w:rsid w:val="00940868"/>
    <w:rsid w:val="00940D26"/>
    <w:rsid w:val="00941E69"/>
    <w:rsid w:val="00945AB2"/>
    <w:rsid w:val="009464B3"/>
    <w:rsid w:val="0094663B"/>
    <w:rsid w:val="009533F4"/>
    <w:rsid w:val="009536B8"/>
    <w:rsid w:val="00954616"/>
    <w:rsid w:val="00956029"/>
    <w:rsid w:val="00956760"/>
    <w:rsid w:val="009567EC"/>
    <w:rsid w:val="0095716D"/>
    <w:rsid w:val="0095731C"/>
    <w:rsid w:val="009578C0"/>
    <w:rsid w:val="0096063B"/>
    <w:rsid w:val="00960FD3"/>
    <w:rsid w:val="00962F50"/>
    <w:rsid w:val="009638C4"/>
    <w:rsid w:val="0096627D"/>
    <w:rsid w:val="0097103D"/>
    <w:rsid w:val="0097141D"/>
    <w:rsid w:val="00974BAF"/>
    <w:rsid w:val="00974F52"/>
    <w:rsid w:val="00975F51"/>
    <w:rsid w:val="00977D6C"/>
    <w:rsid w:val="00977F5F"/>
    <w:rsid w:val="009807B0"/>
    <w:rsid w:val="00982575"/>
    <w:rsid w:val="00983305"/>
    <w:rsid w:val="00983545"/>
    <w:rsid w:val="00985188"/>
    <w:rsid w:val="00986546"/>
    <w:rsid w:val="009922B9"/>
    <w:rsid w:val="009924A6"/>
    <w:rsid w:val="009941A4"/>
    <w:rsid w:val="009942EE"/>
    <w:rsid w:val="00994337"/>
    <w:rsid w:val="00995376"/>
    <w:rsid w:val="0099545F"/>
    <w:rsid w:val="009957EA"/>
    <w:rsid w:val="0099693C"/>
    <w:rsid w:val="00996C95"/>
    <w:rsid w:val="009A0C26"/>
    <w:rsid w:val="009A211F"/>
    <w:rsid w:val="009A27AE"/>
    <w:rsid w:val="009A2C94"/>
    <w:rsid w:val="009A3782"/>
    <w:rsid w:val="009A5301"/>
    <w:rsid w:val="009A5614"/>
    <w:rsid w:val="009A56B2"/>
    <w:rsid w:val="009A7D3C"/>
    <w:rsid w:val="009B0359"/>
    <w:rsid w:val="009B11AF"/>
    <w:rsid w:val="009B1533"/>
    <w:rsid w:val="009B1D26"/>
    <w:rsid w:val="009B1D36"/>
    <w:rsid w:val="009B4548"/>
    <w:rsid w:val="009B6D7A"/>
    <w:rsid w:val="009B7889"/>
    <w:rsid w:val="009B7C2A"/>
    <w:rsid w:val="009C36FA"/>
    <w:rsid w:val="009C4048"/>
    <w:rsid w:val="009C4CEB"/>
    <w:rsid w:val="009D0CA2"/>
    <w:rsid w:val="009D18CF"/>
    <w:rsid w:val="009D2D28"/>
    <w:rsid w:val="009D471D"/>
    <w:rsid w:val="009D4B89"/>
    <w:rsid w:val="009D5A8E"/>
    <w:rsid w:val="009D61E4"/>
    <w:rsid w:val="009D6704"/>
    <w:rsid w:val="009D756E"/>
    <w:rsid w:val="009D75A3"/>
    <w:rsid w:val="009E228E"/>
    <w:rsid w:val="009E22BC"/>
    <w:rsid w:val="009E48BA"/>
    <w:rsid w:val="009E4F0D"/>
    <w:rsid w:val="009E618F"/>
    <w:rsid w:val="009E7ECB"/>
    <w:rsid w:val="009F0ED9"/>
    <w:rsid w:val="009F1B19"/>
    <w:rsid w:val="009F391C"/>
    <w:rsid w:val="009F50A5"/>
    <w:rsid w:val="009F50E6"/>
    <w:rsid w:val="009F60C3"/>
    <w:rsid w:val="00A0031F"/>
    <w:rsid w:val="00A02914"/>
    <w:rsid w:val="00A02C7D"/>
    <w:rsid w:val="00A07BB6"/>
    <w:rsid w:val="00A12E8C"/>
    <w:rsid w:val="00A13B8D"/>
    <w:rsid w:val="00A140DE"/>
    <w:rsid w:val="00A14B84"/>
    <w:rsid w:val="00A15B39"/>
    <w:rsid w:val="00A22FD7"/>
    <w:rsid w:val="00A23951"/>
    <w:rsid w:val="00A2509F"/>
    <w:rsid w:val="00A26409"/>
    <w:rsid w:val="00A3073D"/>
    <w:rsid w:val="00A31AFF"/>
    <w:rsid w:val="00A3357C"/>
    <w:rsid w:val="00A338DA"/>
    <w:rsid w:val="00A34D0B"/>
    <w:rsid w:val="00A35AF7"/>
    <w:rsid w:val="00A3666A"/>
    <w:rsid w:val="00A42A6C"/>
    <w:rsid w:val="00A4354B"/>
    <w:rsid w:val="00A43F47"/>
    <w:rsid w:val="00A442FD"/>
    <w:rsid w:val="00A45283"/>
    <w:rsid w:val="00A45344"/>
    <w:rsid w:val="00A46058"/>
    <w:rsid w:val="00A466ED"/>
    <w:rsid w:val="00A472D9"/>
    <w:rsid w:val="00A47E91"/>
    <w:rsid w:val="00A51DE6"/>
    <w:rsid w:val="00A5277A"/>
    <w:rsid w:val="00A536BB"/>
    <w:rsid w:val="00A57096"/>
    <w:rsid w:val="00A607EF"/>
    <w:rsid w:val="00A6222A"/>
    <w:rsid w:val="00A646CB"/>
    <w:rsid w:val="00A64AB9"/>
    <w:rsid w:val="00A65BC6"/>
    <w:rsid w:val="00A66F86"/>
    <w:rsid w:val="00A70FE0"/>
    <w:rsid w:val="00A73855"/>
    <w:rsid w:val="00A73C03"/>
    <w:rsid w:val="00A73D45"/>
    <w:rsid w:val="00A750A6"/>
    <w:rsid w:val="00A819F9"/>
    <w:rsid w:val="00A83DA6"/>
    <w:rsid w:val="00A849E1"/>
    <w:rsid w:val="00A86B0D"/>
    <w:rsid w:val="00A86BC3"/>
    <w:rsid w:val="00A92427"/>
    <w:rsid w:val="00A94FC2"/>
    <w:rsid w:val="00A95CED"/>
    <w:rsid w:val="00A96D5F"/>
    <w:rsid w:val="00A978D4"/>
    <w:rsid w:val="00AA0C16"/>
    <w:rsid w:val="00AA0DF9"/>
    <w:rsid w:val="00AA145E"/>
    <w:rsid w:val="00AA1509"/>
    <w:rsid w:val="00AA1C89"/>
    <w:rsid w:val="00AA2117"/>
    <w:rsid w:val="00AA22E6"/>
    <w:rsid w:val="00AA2B3E"/>
    <w:rsid w:val="00AA32C5"/>
    <w:rsid w:val="00AA46B3"/>
    <w:rsid w:val="00AA47FD"/>
    <w:rsid w:val="00AA4FBE"/>
    <w:rsid w:val="00AA5249"/>
    <w:rsid w:val="00AA5C9C"/>
    <w:rsid w:val="00AA608D"/>
    <w:rsid w:val="00AA73E7"/>
    <w:rsid w:val="00AA7525"/>
    <w:rsid w:val="00AB1D9F"/>
    <w:rsid w:val="00AB21DA"/>
    <w:rsid w:val="00AB33C0"/>
    <w:rsid w:val="00AB4D6E"/>
    <w:rsid w:val="00AB58A2"/>
    <w:rsid w:val="00AB5949"/>
    <w:rsid w:val="00AB6291"/>
    <w:rsid w:val="00AB6973"/>
    <w:rsid w:val="00AB6FFE"/>
    <w:rsid w:val="00AB77BE"/>
    <w:rsid w:val="00AC1BDE"/>
    <w:rsid w:val="00AC21AE"/>
    <w:rsid w:val="00AC22BA"/>
    <w:rsid w:val="00AC3242"/>
    <w:rsid w:val="00AC36AC"/>
    <w:rsid w:val="00AC3981"/>
    <w:rsid w:val="00AC52A7"/>
    <w:rsid w:val="00AC64DC"/>
    <w:rsid w:val="00AC6B55"/>
    <w:rsid w:val="00AC6C90"/>
    <w:rsid w:val="00AC73D3"/>
    <w:rsid w:val="00AD0228"/>
    <w:rsid w:val="00AD0D85"/>
    <w:rsid w:val="00AD1003"/>
    <w:rsid w:val="00AD532E"/>
    <w:rsid w:val="00AD5624"/>
    <w:rsid w:val="00AD6AF5"/>
    <w:rsid w:val="00AD7417"/>
    <w:rsid w:val="00AD78AD"/>
    <w:rsid w:val="00AE189E"/>
    <w:rsid w:val="00AE225E"/>
    <w:rsid w:val="00AE22EE"/>
    <w:rsid w:val="00AE2990"/>
    <w:rsid w:val="00AE4337"/>
    <w:rsid w:val="00AE5976"/>
    <w:rsid w:val="00AE5A7E"/>
    <w:rsid w:val="00AE6BC0"/>
    <w:rsid w:val="00AE7EBC"/>
    <w:rsid w:val="00AF02DB"/>
    <w:rsid w:val="00AF07B9"/>
    <w:rsid w:val="00AF1740"/>
    <w:rsid w:val="00AF1B99"/>
    <w:rsid w:val="00AF45B1"/>
    <w:rsid w:val="00AF59FD"/>
    <w:rsid w:val="00B00EEC"/>
    <w:rsid w:val="00B01CA5"/>
    <w:rsid w:val="00B02935"/>
    <w:rsid w:val="00B040F5"/>
    <w:rsid w:val="00B06742"/>
    <w:rsid w:val="00B06CEA"/>
    <w:rsid w:val="00B07D74"/>
    <w:rsid w:val="00B11376"/>
    <w:rsid w:val="00B12D31"/>
    <w:rsid w:val="00B13768"/>
    <w:rsid w:val="00B14FED"/>
    <w:rsid w:val="00B1665B"/>
    <w:rsid w:val="00B16BF8"/>
    <w:rsid w:val="00B16EDF"/>
    <w:rsid w:val="00B176D8"/>
    <w:rsid w:val="00B22F7D"/>
    <w:rsid w:val="00B27883"/>
    <w:rsid w:val="00B30194"/>
    <w:rsid w:val="00B30908"/>
    <w:rsid w:val="00B3127B"/>
    <w:rsid w:val="00B32325"/>
    <w:rsid w:val="00B33035"/>
    <w:rsid w:val="00B34053"/>
    <w:rsid w:val="00B353C1"/>
    <w:rsid w:val="00B356AD"/>
    <w:rsid w:val="00B35920"/>
    <w:rsid w:val="00B367BC"/>
    <w:rsid w:val="00B36B91"/>
    <w:rsid w:val="00B439DC"/>
    <w:rsid w:val="00B43FD7"/>
    <w:rsid w:val="00B44B33"/>
    <w:rsid w:val="00B456D0"/>
    <w:rsid w:val="00B4594C"/>
    <w:rsid w:val="00B46BA1"/>
    <w:rsid w:val="00B46DE6"/>
    <w:rsid w:val="00B47595"/>
    <w:rsid w:val="00B51A2B"/>
    <w:rsid w:val="00B52596"/>
    <w:rsid w:val="00B54956"/>
    <w:rsid w:val="00B55364"/>
    <w:rsid w:val="00B60795"/>
    <w:rsid w:val="00B62546"/>
    <w:rsid w:val="00B6413B"/>
    <w:rsid w:val="00B6414A"/>
    <w:rsid w:val="00B64280"/>
    <w:rsid w:val="00B65956"/>
    <w:rsid w:val="00B66EF2"/>
    <w:rsid w:val="00B67B31"/>
    <w:rsid w:val="00B715F7"/>
    <w:rsid w:val="00B71660"/>
    <w:rsid w:val="00B71817"/>
    <w:rsid w:val="00B7258D"/>
    <w:rsid w:val="00B72C55"/>
    <w:rsid w:val="00B77B7B"/>
    <w:rsid w:val="00B814E1"/>
    <w:rsid w:val="00B82791"/>
    <w:rsid w:val="00B85118"/>
    <w:rsid w:val="00B90274"/>
    <w:rsid w:val="00B902CC"/>
    <w:rsid w:val="00B904F3"/>
    <w:rsid w:val="00B90674"/>
    <w:rsid w:val="00B92B98"/>
    <w:rsid w:val="00B92BD8"/>
    <w:rsid w:val="00BA2A6D"/>
    <w:rsid w:val="00BA3F19"/>
    <w:rsid w:val="00BA55D9"/>
    <w:rsid w:val="00BA7DCC"/>
    <w:rsid w:val="00BB08CF"/>
    <w:rsid w:val="00BB0907"/>
    <w:rsid w:val="00BB1E78"/>
    <w:rsid w:val="00BB20F0"/>
    <w:rsid w:val="00BB36D3"/>
    <w:rsid w:val="00BB424A"/>
    <w:rsid w:val="00BB50CD"/>
    <w:rsid w:val="00BB59D2"/>
    <w:rsid w:val="00BB65E5"/>
    <w:rsid w:val="00BB7AFE"/>
    <w:rsid w:val="00BB7E50"/>
    <w:rsid w:val="00BC08DA"/>
    <w:rsid w:val="00BC14FB"/>
    <w:rsid w:val="00BC17BA"/>
    <w:rsid w:val="00BC5230"/>
    <w:rsid w:val="00BC5C8A"/>
    <w:rsid w:val="00BC7020"/>
    <w:rsid w:val="00BC7BBB"/>
    <w:rsid w:val="00BD18C9"/>
    <w:rsid w:val="00BD20CB"/>
    <w:rsid w:val="00BD46E0"/>
    <w:rsid w:val="00BD54D6"/>
    <w:rsid w:val="00BD7EB4"/>
    <w:rsid w:val="00BE12DB"/>
    <w:rsid w:val="00BE15DD"/>
    <w:rsid w:val="00BE2198"/>
    <w:rsid w:val="00BE4263"/>
    <w:rsid w:val="00BE663D"/>
    <w:rsid w:val="00BF14C8"/>
    <w:rsid w:val="00BF192B"/>
    <w:rsid w:val="00BF1A3A"/>
    <w:rsid w:val="00BF2763"/>
    <w:rsid w:val="00BF2F1C"/>
    <w:rsid w:val="00BF334B"/>
    <w:rsid w:val="00BF6C87"/>
    <w:rsid w:val="00BF7A97"/>
    <w:rsid w:val="00BF7C53"/>
    <w:rsid w:val="00C018F3"/>
    <w:rsid w:val="00C02DB1"/>
    <w:rsid w:val="00C04D7F"/>
    <w:rsid w:val="00C05CAD"/>
    <w:rsid w:val="00C068B6"/>
    <w:rsid w:val="00C071D3"/>
    <w:rsid w:val="00C10104"/>
    <w:rsid w:val="00C11285"/>
    <w:rsid w:val="00C11336"/>
    <w:rsid w:val="00C11BC5"/>
    <w:rsid w:val="00C12200"/>
    <w:rsid w:val="00C123DB"/>
    <w:rsid w:val="00C12454"/>
    <w:rsid w:val="00C12C05"/>
    <w:rsid w:val="00C17DBF"/>
    <w:rsid w:val="00C22762"/>
    <w:rsid w:val="00C22B5E"/>
    <w:rsid w:val="00C23AFC"/>
    <w:rsid w:val="00C27A7E"/>
    <w:rsid w:val="00C27D47"/>
    <w:rsid w:val="00C334D4"/>
    <w:rsid w:val="00C34357"/>
    <w:rsid w:val="00C35000"/>
    <w:rsid w:val="00C358A5"/>
    <w:rsid w:val="00C358EE"/>
    <w:rsid w:val="00C3645E"/>
    <w:rsid w:val="00C4101C"/>
    <w:rsid w:val="00C42B34"/>
    <w:rsid w:val="00C432E9"/>
    <w:rsid w:val="00C4785C"/>
    <w:rsid w:val="00C47AF6"/>
    <w:rsid w:val="00C51733"/>
    <w:rsid w:val="00C51737"/>
    <w:rsid w:val="00C51BA2"/>
    <w:rsid w:val="00C52117"/>
    <w:rsid w:val="00C538B3"/>
    <w:rsid w:val="00C53E56"/>
    <w:rsid w:val="00C54214"/>
    <w:rsid w:val="00C55E2C"/>
    <w:rsid w:val="00C568E4"/>
    <w:rsid w:val="00C57388"/>
    <w:rsid w:val="00C57D79"/>
    <w:rsid w:val="00C604F0"/>
    <w:rsid w:val="00C61DF0"/>
    <w:rsid w:val="00C61ED6"/>
    <w:rsid w:val="00C634E5"/>
    <w:rsid w:val="00C6506C"/>
    <w:rsid w:val="00C650A9"/>
    <w:rsid w:val="00C654B3"/>
    <w:rsid w:val="00C656B0"/>
    <w:rsid w:val="00C65CC2"/>
    <w:rsid w:val="00C65D73"/>
    <w:rsid w:val="00C67A6A"/>
    <w:rsid w:val="00C73770"/>
    <w:rsid w:val="00C751BD"/>
    <w:rsid w:val="00C75A0F"/>
    <w:rsid w:val="00C76C82"/>
    <w:rsid w:val="00C83B8B"/>
    <w:rsid w:val="00C8489D"/>
    <w:rsid w:val="00C84A60"/>
    <w:rsid w:val="00C85F32"/>
    <w:rsid w:val="00C870E0"/>
    <w:rsid w:val="00C917D0"/>
    <w:rsid w:val="00C91B56"/>
    <w:rsid w:val="00C92923"/>
    <w:rsid w:val="00C9299C"/>
    <w:rsid w:val="00C9316F"/>
    <w:rsid w:val="00C93B6F"/>
    <w:rsid w:val="00C94AC7"/>
    <w:rsid w:val="00C96471"/>
    <w:rsid w:val="00C9671F"/>
    <w:rsid w:val="00C971A8"/>
    <w:rsid w:val="00C9773F"/>
    <w:rsid w:val="00CA11BB"/>
    <w:rsid w:val="00CA1B65"/>
    <w:rsid w:val="00CA252B"/>
    <w:rsid w:val="00CA53AF"/>
    <w:rsid w:val="00CA57F6"/>
    <w:rsid w:val="00CA59C1"/>
    <w:rsid w:val="00CA6773"/>
    <w:rsid w:val="00CA68DB"/>
    <w:rsid w:val="00CA750C"/>
    <w:rsid w:val="00CA7574"/>
    <w:rsid w:val="00CA78F8"/>
    <w:rsid w:val="00CB00FF"/>
    <w:rsid w:val="00CB0DE2"/>
    <w:rsid w:val="00CB165E"/>
    <w:rsid w:val="00CB217A"/>
    <w:rsid w:val="00CB2946"/>
    <w:rsid w:val="00CB2C96"/>
    <w:rsid w:val="00CB522D"/>
    <w:rsid w:val="00CB6163"/>
    <w:rsid w:val="00CB7680"/>
    <w:rsid w:val="00CC0325"/>
    <w:rsid w:val="00CC1A90"/>
    <w:rsid w:val="00CC33C1"/>
    <w:rsid w:val="00CC3B0C"/>
    <w:rsid w:val="00CC43FE"/>
    <w:rsid w:val="00CC5A79"/>
    <w:rsid w:val="00CC6532"/>
    <w:rsid w:val="00CC6558"/>
    <w:rsid w:val="00CC7920"/>
    <w:rsid w:val="00CD05A5"/>
    <w:rsid w:val="00CD08B9"/>
    <w:rsid w:val="00CD1503"/>
    <w:rsid w:val="00CD1578"/>
    <w:rsid w:val="00CD1BDB"/>
    <w:rsid w:val="00CD333A"/>
    <w:rsid w:val="00CD3474"/>
    <w:rsid w:val="00CD3ED5"/>
    <w:rsid w:val="00CD43AD"/>
    <w:rsid w:val="00CD7862"/>
    <w:rsid w:val="00CD7FE0"/>
    <w:rsid w:val="00CE0BD1"/>
    <w:rsid w:val="00CE0C8F"/>
    <w:rsid w:val="00CE0EBF"/>
    <w:rsid w:val="00CE130C"/>
    <w:rsid w:val="00CE6CB4"/>
    <w:rsid w:val="00CE7E9F"/>
    <w:rsid w:val="00CF0D97"/>
    <w:rsid w:val="00CF1EC9"/>
    <w:rsid w:val="00CF2501"/>
    <w:rsid w:val="00CF36DB"/>
    <w:rsid w:val="00CF4F66"/>
    <w:rsid w:val="00CF6E1E"/>
    <w:rsid w:val="00CF6E95"/>
    <w:rsid w:val="00CF76C5"/>
    <w:rsid w:val="00CF7935"/>
    <w:rsid w:val="00CF7A47"/>
    <w:rsid w:val="00D00830"/>
    <w:rsid w:val="00D01F11"/>
    <w:rsid w:val="00D0290F"/>
    <w:rsid w:val="00D02B1B"/>
    <w:rsid w:val="00D048B2"/>
    <w:rsid w:val="00D04900"/>
    <w:rsid w:val="00D071A7"/>
    <w:rsid w:val="00D07D15"/>
    <w:rsid w:val="00D07FF3"/>
    <w:rsid w:val="00D1068E"/>
    <w:rsid w:val="00D1256B"/>
    <w:rsid w:val="00D12D71"/>
    <w:rsid w:val="00D16475"/>
    <w:rsid w:val="00D16785"/>
    <w:rsid w:val="00D175DE"/>
    <w:rsid w:val="00D22D85"/>
    <w:rsid w:val="00D241C8"/>
    <w:rsid w:val="00D24B43"/>
    <w:rsid w:val="00D24DE0"/>
    <w:rsid w:val="00D25032"/>
    <w:rsid w:val="00D25E71"/>
    <w:rsid w:val="00D26021"/>
    <w:rsid w:val="00D26601"/>
    <w:rsid w:val="00D307A9"/>
    <w:rsid w:val="00D317B9"/>
    <w:rsid w:val="00D324AA"/>
    <w:rsid w:val="00D326A5"/>
    <w:rsid w:val="00D32A2B"/>
    <w:rsid w:val="00D345B0"/>
    <w:rsid w:val="00D376B2"/>
    <w:rsid w:val="00D408A6"/>
    <w:rsid w:val="00D40BCB"/>
    <w:rsid w:val="00D43045"/>
    <w:rsid w:val="00D44065"/>
    <w:rsid w:val="00D455F8"/>
    <w:rsid w:val="00D47DFF"/>
    <w:rsid w:val="00D50E1F"/>
    <w:rsid w:val="00D51311"/>
    <w:rsid w:val="00D51650"/>
    <w:rsid w:val="00D51FDF"/>
    <w:rsid w:val="00D532C2"/>
    <w:rsid w:val="00D5362C"/>
    <w:rsid w:val="00D53FEE"/>
    <w:rsid w:val="00D55460"/>
    <w:rsid w:val="00D559B1"/>
    <w:rsid w:val="00D55EA8"/>
    <w:rsid w:val="00D6188C"/>
    <w:rsid w:val="00D6262B"/>
    <w:rsid w:val="00D631DC"/>
    <w:rsid w:val="00D64158"/>
    <w:rsid w:val="00D6533A"/>
    <w:rsid w:val="00D65F7D"/>
    <w:rsid w:val="00D675DF"/>
    <w:rsid w:val="00D71D52"/>
    <w:rsid w:val="00D73A76"/>
    <w:rsid w:val="00D74569"/>
    <w:rsid w:val="00D74D03"/>
    <w:rsid w:val="00D75EAA"/>
    <w:rsid w:val="00D76322"/>
    <w:rsid w:val="00D76D29"/>
    <w:rsid w:val="00D77C8B"/>
    <w:rsid w:val="00D843CC"/>
    <w:rsid w:val="00D84BBA"/>
    <w:rsid w:val="00D85855"/>
    <w:rsid w:val="00D91C20"/>
    <w:rsid w:val="00D92EFF"/>
    <w:rsid w:val="00D92F55"/>
    <w:rsid w:val="00D9395B"/>
    <w:rsid w:val="00D944FC"/>
    <w:rsid w:val="00D95B65"/>
    <w:rsid w:val="00D9669F"/>
    <w:rsid w:val="00D971F8"/>
    <w:rsid w:val="00D97238"/>
    <w:rsid w:val="00DA27BE"/>
    <w:rsid w:val="00DA341D"/>
    <w:rsid w:val="00DA3A24"/>
    <w:rsid w:val="00DA42FE"/>
    <w:rsid w:val="00DA57DB"/>
    <w:rsid w:val="00DA71CC"/>
    <w:rsid w:val="00DB0A6C"/>
    <w:rsid w:val="00DB1445"/>
    <w:rsid w:val="00DB2C54"/>
    <w:rsid w:val="00DB305D"/>
    <w:rsid w:val="00DB43FA"/>
    <w:rsid w:val="00DB7031"/>
    <w:rsid w:val="00DB7328"/>
    <w:rsid w:val="00DB79F3"/>
    <w:rsid w:val="00DC1E5B"/>
    <w:rsid w:val="00DC1F2D"/>
    <w:rsid w:val="00DC204A"/>
    <w:rsid w:val="00DC3BEB"/>
    <w:rsid w:val="00DC5212"/>
    <w:rsid w:val="00DC54A3"/>
    <w:rsid w:val="00DC59AF"/>
    <w:rsid w:val="00DC698A"/>
    <w:rsid w:val="00DC7129"/>
    <w:rsid w:val="00DC7AAC"/>
    <w:rsid w:val="00DD0EE8"/>
    <w:rsid w:val="00DD18CB"/>
    <w:rsid w:val="00DD1FA3"/>
    <w:rsid w:val="00DD2EE3"/>
    <w:rsid w:val="00DD3AE1"/>
    <w:rsid w:val="00DD48A8"/>
    <w:rsid w:val="00DD513D"/>
    <w:rsid w:val="00DD5428"/>
    <w:rsid w:val="00DD5D02"/>
    <w:rsid w:val="00DE0F55"/>
    <w:rsid w:val="00DE1147"/>
    <w:rsid w:val="00DE445A"/>
    <w:rsid w:val="00DE472F"/>
    <w:rsid w:val="00DE7407"/>
    <w:rsid w:val="00DE7A5B"/>
    <w:rsid w:val="00DF1162"/>
    <w:rsid w:val="00DF1EF4"/>
    <w:rsid w:val="00DF2694"/>
    <w:rsid w:val="00DF482F"/>
    <w:rsid w:val="00DF523D"/>
    <w:rsid w:val="00DF5B3A"/>
    <w:rsid w:val="00DF64A5"/>
    <w:rsid w:val="00DF6F7C"/>
    <w:rsid w:val="00DF72D9"/>
    <w:rsid w:val="00E02D50"/>
    <w:rsid w:val="00E06B11"/>
    <w:rsid w:val="00E07877"/>
    <w:rsid w:val="00E1022F"/>
    <w:rsid w:val="00E10DF4"/>
    <w:rsid w:val="00E12CCB"/>
    <w:rsid w:val="00E1552D"/>
    <w:rsid w:val="00E157C0"/>
    <w:rsid w:val="00E20751"/>
    <w:rsid w:val="00E20C5B"/>
    <w:rsid w:val="00E22E27"/>
    <w:rsid w:val="00E26565"/>
    <w:rsid w:val="00E27397"/>
    <w:rsid w:val="00E27BB7"/>
    <w:rsid w:val="00E27C60"/>
    <w:rsid w:val="00E3087C"/>
    <w:rsid w:val="00E30CE0"/>
    <w:rsid w:val="00E31069"/>
    <w:rsid w:val="00E36D2C"/>
    <w:rsid w:val="00E4462A"/>
    <w:rsid w:val="00E44EFB"/>
    <w:rsid w:val="00E460DB"/>
    <w:rsid w:val="00E46D51"/>
    <w:rsid w:val="00E4791B"/>
    <w:rsid w:val="00E501A9"/>
    <w:rsid w:val="00E50413"/>
    <w:rsid w:val="00E507CA"/>
    <w:rsid w:val="00E5272C"/>
    <w:rsid w:val="00E5284F"/>
    <w:rsid w:val="00E52A48"/>
    <w:rsid w:val="00E53454"/>
    <w:rsid w:val="00E53FD7"/>
    <w:rsid w:val="00E54FF0"/>
    <w:rsid w:val="00E562A7"/>
    <w:rsid w:val="00E56404"/>
    <w:rsid w:val="00E568A5"/>
    <w:rsid w:val="00E6268C"/>
    <w:rsid w:val="00E65B31"/>
    <w:rsid w:val="00E66681"/>
    <w:rsid w:val="00E674C7"/>
    <w:rsid w:val="00E67542"/>
    <w:rsid w:val="00E70642"/>
    <w:rsid w:val="00E7083D"/>
    <w:rsid w:val="00E738E8"/>
    <w:rsid w:val="00E73A06"/>
    <w:rsid w:val="00E75938"/>
    <w:rsid w:val="00E771BA"/>
    <w:rsid w:val="00E779AB"/>
    <w:rsid w:val="00E80DB7"/>
    <w:rsid w:val="00E81104"/>
    <w:rsid w:val="00E81F4E"/>
    <w:rsid w:val="00E82C56"/>
    <w:rsid w:val="00E83745"/>
    <w:rsid w:val="00E839FE"/>
    <w:rsid w:val="00E83DE1"/>
    <w:rsid w:val="00E8426C"/>
    <w:rsid w:val="00E851A9"/>
    <w:rsid w:val="00E859FA"/>
    <w:rsid w:val="00E86235"/>
    <w:rsid w:val="00E87374"/>
    <w:rsid w:val="00E87A10"/>
    <w:rsid w:val="00E87DEA"/>
    <w:rsid w:val="00E9022C"/>
    <w:rsid w:val="00E90F69"/>
    <w:rsid w:val="00E9169C"/>
    <w:rsid w:val="00E91BD3"/>
    <w:rsid w:val="00E92C61"/>
    <w:rsid w:val="00E92F5D"/>
    <w:rsid w:val="00E92FA5"/>
    <w:rsid w:val="00E96B2A"/>
    <w:rsid w:val="00EA367A"/>
    <w:rsid w:val="00EA3927"/>
    <w:rsid w:val="00EA3FC0"/>
    <w:rsid w:val="00EA57E7"/>
    <w:rsid w:val="00EA6272"/>
    <w:rsid w:val="00EA79F6"/>
    <w:rsid w:val="00EA7A2E"/>
    <w:rsid w:val="00EB167A"/>
    <w:rsid w:val="00EB1942"/>
    <w:rsid w:val="00EB1D9F"/>
    <w:rsid w:val="00EB20A4"/>
    <w:rsid w:val="00EB263F"/>
    <w:rsid w:val="00EB295D"/>
    <w:rsid w:val="00EB30E1"/>
    <w:rsid w:val="00EB3A4B"/>
    <w:rsid w:val="00EB3E6B"/>
    <w:rsid w:val="00EB446E"/>
    <w:rsid w:val="00EB458B"/>
    <w:rsid w:val="00EB4C80"/>
    <w:rsid w:val="00EB5388"/>
    <w:rsid w:val="00EB5BAA"/>
    <w:rsid w:val="00EB6305"/>
    <w:rsid w:val="00EB6AD4"/>
    <w:rsid w:val="00EB763B"/>
    <w:rsid w:val="00EC784D"/>
    <w:rsid w:val="00ED080F"/>
    <w:rsid w:val="00ED0D70"/>
    <w:rsid w:val="00ED24E8"/>
    <w:rsid w:val="00ED282D"/>
    <w:rsid w:val="00ED2E1F"/>
    <w:rsid w:val="00ED34B8"/>
    <w:rsid w:val="00ED433C"/>
    <w:rsid w:val="00ED455D"/>
    <w:rsid w:val="00ED4FBA"/>
    <w:rsid w:val="00ED5F75"/>
    <w:rsid w:val="00EE231F"/>
    <w:rsid w:val="00EE438D"/>
    <w:rsid w:val="00EE49F5"/>
    <w:rsid w:val="00EF1A50"/>
    <w:rsid w:val="00EF22B7"/>
    <w:rsid w:val="00EF24F5"/>
    <w:rsid w:val="00EF26A6"/>
    <w:rsid w:val="00EF2AE5"/>
    <w:rsid w:val="00EF431B"/>
    <w:rsid w:val="00EF460E"/>
    <w:rsid w:val="00EF5AF5"/>
    <w:rsid w:val="00EF5DE1"/>
    <w:rsid w:val="00EF7E36"/>
    <w:rsid w:val="00F00ED9"/>
    <w:rsid w:val="00F018CA"/>
    <w:rsid w:val="00F01F42"/>
    <w:rsid w:val="00F02895"/>
    <w:rsid w:val="00F03371"/>
    <w:rsid w:val="00F10BE9"/>
    <w:rsid w:val="00F129F5"/>
    <w:rsid w:val="00F13DF0"/>
    <w:rsid w:val="00F14191"/>
    <w:rsid w:val="00F144F5"/>
    <w:rsid w:val="00F146A1"/>
    <w:rsid w:val="00F16C3B"/>
    <w:rsid w:val="00F17215"/>
    <w:rsid w:val="00F1765D"/>
    <w:rsid w:val="00F17C2E"/>
    <w:rsid w:val="00F20624"/>
    <w:rsid w:val="00F21226"/>
    <w:rsid w:val="00F21524"/>
    <w:rsid w:val="00F21CAC"/>
    <w:rsid w:val="00F229E5"/>
    <w:rsid w:val="00F244F6"/>
    <w:rsid w:val="00F24F7F"/>
    <w:rsid w:val="00F26529"/>
    <w:rsid w:val="00F26A3E"/>
    <w:rsid w:val="00F2751D"/>
    <w:rsid w:val="00F27613"/>
    <w:rsid w:val="00F277EE"/>
    <w:rsid w:val="00F317CD"/>
    <w:rsid w:val="00F32C6F"/>
    <w:rsid w:val="00F32F43"/>
    <w:rsid w:val="00F3348B"/>
    <w:rsid w:val="00F33C8E"/>
    <w:rsid w:val="00F3524F"/>
    <w:rsid w:val="00F35364"/>
    <w:rsid w:val="00F36FDC"/>
    <w:rsid w:val="00F375D7"/>
    <w:rsid w:val="00F37738"/>
    <w:rsid w:val="00F4028E"/>
    <w:rsid w:val="00F40D2B"/>
    <w:rsid w:val="00F41D62"/>
    <w:rsid w:val="00F42367"/>
    <w:rsid w:val="00F4285D"/>
    <w:rsid w:val="00F42BB1"/>
    <w:rsid w:val="00F4405A"/>
    <w:rsid w:val="00F504E0"/>
    <w:rsid w:val="00F5068A"/>
    <w:rsid w:val="00F50D5D"/>
    <w:rsid w:val="00F53892"/>
    <w:rsid w:val="00F53B9C"/>
    <w:rsid w:val="00F53E6F"/>
    <w:rsid w:val="00F54B7A"/>
    <w:rsid w:val="00F55197"/>
    <w:rsid w:val="00F55E5C"/>
    <w:rsid w:val="00F57A89"/>
    <w:rsid w:val="00F61D55"/>
    <w:rsid w:val="00F61F37"/>
    <w:rsid w:val="00F626B6"/>
    <w:rsid w:val="00F62C7C"/>
    <w:rsid w:val="00F636DD"/>
    <w:rsid w:val="00F65EDB"/>
    <w:rsid w:val="00F66A5D"/>
    <w:rsid w:val="00F7049D"/>
    <w:rsid w:val="00F70C98"/>
    <w:rsid w:val="00F72D35"/>
    <w:rsid w:val="00F74293"/>
    <w:rsid w:val="00F76122"/>
    <w:rsid w:val="00F77BEB"/>
    <w:rsid w:val="00F802A8"/>
    <w:rsid w:val="00F80856"/>
    <w:rsid w:val="00F83C96"/>
    <w:rsid w:val="00F85007"/>
    <w:rsid w:val="00F85E20"/>
    <w:rsid w:val="00F87AA4"/>
    <w:rsid w:val="00F90A0A"/>
    <w:rsid w:val="00F92DDF"/>
    <w:rsid w:val="00F93A8C"/>
    <w:rsid w:val="00F94520"/>
    <w:rsid w:val="00F94A7C"/>
    <w:rsid w:val="00F96058"/>
    <w:rsid w:val="00F96B5A"/>
    <w:rsid w:val="00F970D9"/>
    <w:rsid w:val="00FA07B5"/>
    <w:rsid w:val="00FA3B52"/>
    <w:rsid w:val="00FA4E00"/>
    <w:rsid w:val="00FA5CA2"/>
    <w:rsid w:val="00FA5DED"/>
    <w:rsid w:val="00FA601A"/>
    <w:rsid w:val="00FA68FF"/>
    <w:rsid w:val="00FB2276"/>
    <w:rsid w:val="00FB3381"/>
    <w:rsid w:val="00FB3998"/>
    <w:rsid w:val="00FB4430"/>
    <w:rsid w:val="00FB6573"/>
    <w:rsid w:val="00FB7483"/>
    <w:rsid w:val="00FB74EC"/>
    <w:rsid w:val="00FB7EAB"/>
    <w:rsid w:val="00FC55D8"/>
    <w:rsid w:val="00FC576C"/>
    <w:rsid w:val="00FC770E"/>
    <w:rsid w:val="00FC7932"/>
    <w:rsid w:val="00FC7C65"/>
    <w:rsid w:val="00FD127B"/>
    <w:rsid w:val="00FD2F5E"/>
    <w:rsid w:val="00FD2F96"/>
    <w:rsid w:val="00FD3689"/>
    <w:rsid w:val="00FD3D54"/>
    <w:rsid w:val="00FD720E"/>
    <w:rsid w:val="00FD7C78"/>
    <w:rsid w:val="00FE09E7"/>
    <w:rsid w:val="00FE0E21"/>
    <w:rsid w:val="00FE1045"/>
    <w:rsid w:val="00FE3F9A"/>
    <w:rsid w:val="00FE495A"/>
    <w:rsid w:val="00FE5585"/>
    <w:rsid w:val="00FF0669"/>
    <w:rsid w:val="00FF26C0"/>
    <w:rsid w:val="00FF2B7F"/>
    <w:rsid w:val="00FF2DBC"/>
    <w:rsid w:val="00FF3902"/>
    <w:rsid w:val="00FF3EC8"/>
    <w:rsid w:val="00FF4CAD"/>
    <w:rsid w:val="00FF5A11"/>
    <w:rsid w:val="00FF650C"/>
    <w:rsid w:val="0136AEFF"/>
    <w:rsid w:val="019E4E45"/>
    <w:rsid w:val="02A5E2B1"/>
    <w:rsid w:val="03D22E25"/>
    <w:rsid w:val="03DE9749"/>
    <w:rsid w:val="03EBBA8B"/>
    <w:rsid w:val="044D95D9"/>
    <w:rsid w:val="047B4871"/>
    <w:rsid w:val="048433C5"/>
    <w:rsid w:val="0503C777"/>
    <w:rsid w:val="05574AB1"/>
    <w:rsid w:val="058827FE"/>
    <w:rsid w:val="06355A1A"/>
    <w:rsid w:val="06AEF773"/>
    <w:rsid w:val="072208D9"/>
    <w:rsid w:val="0726030C"/>
    <w:rsid w:val="078563C4"/>
    <w:rsid w:val="07F4D267"/>
    <w:rsid w:val="080B3587"/>
    <w:rsid w:val="08351B4F"/>
    <w:rsid w:val="083B9436"/>
    <w:rsid w:val="08B1CA36"/>
    <w:rsid w:val="095F2809"/>
    <w:rsid w:val="099D2A00"/>
    <w:rsid w:val="09DAC4AD"/>
    <w:rsid w:val="0A24CF24"/>
    <w:rsid w:val="0A779773"/>
    <w:rsid w:val="0A9EC7EC"/>
    <w:rsid w:val="0BCD8B75"/>
    <w:rsid w:val="0BE6A1E8"/>
    <w:rsid w:val="0C0DA5C2"/>
    <w:rsid w:val="0C694E27"/>
    <w:rsid w:val="0C6F6F3C"/>
    <w:rsid w:val="0C896491"/>
    <w:rsid w:val="0CB33AAD"/>
    <w:rsid w:val="0CD8DD16"/>
    <w:rsid w:val="0D8D38A6"/>
    <w:rsid w:val="0DD2E00E"/>
    <w:rsid w:val="0E2E7A5C"/>
    <w:rsid w:val="0E3FF17C"/>
    <w:rsid w:val="0E7058A0"/>
    <w:rsid w:val="0ECEDC96"/>
    <w:rsid w:val="0F7DC3FB"/>
    <w:rsid w:val="0F81ED3E"/>
    <w:rsid w:val="0FA65C4D"/>
    <w:rsid w:val="10482970"/>
    <w:rsid w:val="1056DF0B"/>
    <w:rsid w:val="10813669"/>
    <w:rsid w:val="10A0D124"/>
    <w:rsid w:val="10C35D2E"/>
    <w:rsid w:val="10DB02D8"/>
    <w:rsid w:val="10DE8EF6"/>
    <w:rsid w:val="1171C0BE"/>
    <w:rsid w:val="124A55AC"/>
    <w:rsid w:val="12575289"/>
    <w:rsid w:val="129A133C"/>
    <w:rsid w:val="132F7FE1"/>
    <w:rsid w:val="1388E6D2"/>
    <w:rsid w:val="13A9F138"/>
    <w:rsid w:val="13E7180B"/>
    <w:rsid w:val="1509E2A1"/>
    <w:rsid w:val="15B18F62"/>
    <w:rsid w:val="15DDB8AF"/>
    <w:rsid w:val="15E98C17"/>
    <w:rsid w:val="1704235B"/>
    <w:rsid w:val="17769B75"/>
    <w:rsid w:val="189EACEB"/>
    <w:rsid w:val="1965DF96"/>
    <w:rsid w:val="198B6213"/>
    <w:rsid w:val="19C37966"/>
    <w:rsid w:val="1A1D59EE"/>
    <w:rsid w:val="1A8AE46F"/>
    <w:rsid w:val="1AA21D7E"/>
    <w:rsid w:val="1AEB8F5C"/>
    <w:rsid w:val="1AF10E7D"/>
    <w:rsid w:val="1B5D5E9B"/>
    <w:rsid w:val="1B8DB70D"/>
    <w:rsid w:val="1BCBA897"/>
    <w:rsid w:val="1BD129C8"/>
    <w:rsid w:val="1C260C65"/>
    <w:rsid w:val="1C666F98"/>
    <w:rsid w:val="1C79E895"/>
    <w:rsid w:val="1D2721C3"/>
    <w:rsid w:val="1D5630FB"/>
    <w:rsid w:val="1E1BBF27"/>
    <w:rsid w:val="1E51A53B"/>
    <w:rsid w:val="1E66AB0F"/>
    <w:rsid w:val="1EA8028B"/>
    <w:rsid w:val="1F091E08"/>
    <w:rsid w:val="1F747481"/>
    <w:rsid w:val="1F7B1E32"/>
    <w:rsid w:val="1FD6C80E"/>
    <w:rsid w:val="1FEA167B"/>
    <w:rsid w:val="2020A8C2"/>
    <w:rsid w:val="20D09EBC"/>
    <w:rsid w:val="213303F8"/>
    <w:rsid w:val="2304C593"/>
    <w:rsid w:val="23658F3D"/>
    <w:rsid w:val="243E8C5E"/>
    <w:rsid w:val="24EA92E4"/>
    <w:rsid w:val="257ACE75"/>
    <w:rsid w:val="25995AB1"/>
    <w:rsid w:val="259B1892"/>
    <w:rsid w:val="25CF717D"/>
    <w:rsid w:val="25DBBEBA"/>
    <w:rsid w:val="265F1277"/>
    <w:rsid w:val="26723055"/>
    <w:rsid w:val="26B0FF36"/>
    <w:rsid w:val="26D766DC"/>
    <w:rsid w:val="271F4B2B"/>
    <w:rsid w:val="276B72CB"/>
    <w:rsid w:val="27CEAC9F"/>
    <w:rsid w:val="27F4EBAC"/>
    <w:rsid w:val="2891DD75"/>
    <w:rsid w:val="28F1BB22"/>
    <w:rsid w:val="291D2343"/>
    <w:rsid w:val="293CD5F2"/>
    <w:rsid w:val="29DE90E1"/>
    <w:rsid w:val="2A24BC4F"/>
    <w:rsid w:val="2A3C8839"/>
    <w:rsid w:val="2A79B6E9"/>
    <w:rsid w:val="2B373C91"/>
    <w:rsid w:val="2B7643D6"/>
    <w:rsid w:val="2C30F457"/>
    <w:rsid w:val="2CA4A33A"/>
    <w:rsid w:val="2EC5677C"/>
    <w:rsid w:val="2ED2B1E7"/>
    <w:rsid w:val="2EE968CD"/>
    <w:rsid w:val="2F62DC06"/>
    <w:rsid w:val="2FACD3A7"/>
    <w:rsid w:val="2FF98E5F"/>
    <w:rsid w:val="30ADAFE1"/>
    <w:rsid w:val="30DD0E20"/>
    <w:rsid w:val="31E57758"/>
    <w:rsid w:val="3241DF31"/>
    <w:rsid w:val="3274DBE5"/>
    <w:rsid w:val="32F2635F"/>
    <w:rsid w:val="33715E9C"/>
    <w:rsid w:val="33B6E78B"/>
    <w:rsid w:val="33D56C5E"/>
    <w:rsid w:val="3462A3BE"/>
    <w:rsid w:val="35466EA7"/>
    <w:rsid w:val="364B416D"/>
    <w:rsid w:val="364D59D7"/>
    <w:rsid w:val="367F657A"/>
    <w:rsid w:val="368EA601"/>
    <w:rsid w:val="36FB86DB"/>
    <w:rsid w:val="374739D4"/>
    <w:rsid w:val="37889181"/>
    <w:rsid w:val="3857FFBF"/>
    <w:rsid w:val="398A6B07"/>
    <w:rsid w:val="39A9CADA"/>
    <w:rsid w:val="39E6A4CE"/>
    <w:rsid w:val="39F8B8DB"/>
    <w:rsid w:val="3A84552A"/>
    <w:rsid w:val="3ABE0B3C"/>
    <w:rsid w:val="3BD71939"/>
    <w:rsid w:val="3C59EF5A"/>
    <w:rsid w:val="3C6BCD1B"/>
    <w:rsid w:val="3D1B4858"/>
    <w:rsid w:val="3D1E1F2C"/>
    <w:rsid w:val="3D605CA8"/>
    <w:rsid w:val="3D71386F"/>
    <w:rsid w:val="3DE3B571"/>
    <w:rsid w:val="3DE7F912"/>
    <w:rsid w:val="3E4947C3"/>
    <w:rsid w:val="3EC03AA9"/>
    <w:rsid w:val="3EFD6A32"/>
    <w:rsid w:val="3EFFE939"/>
    <w:rsid w:val="3F1CA064"/>
    <w:rsid w:val="3F6D5B4C"/>
    <w:rsid w:val="3F770D85"/>
    <w:rsid w:val="405E622A"/>
    <w:rsid w:val="40CEA190"/>
    <w:rsid w:val="40F8A523"/>
    <w:rsid w:val="4125CEE6"/>
    <w:rsid w:val="4145FF2A"/>
    <w:rsid w:val="41AFF29E"/>
    <w:rsid w:val="41C4B464"/>
    <w:rsid w:val="41C6F43B"/>
    <w:rsid w:val="4255305D"/>
    <w:rsid w:val="4270821F"/>
    <w:rsid w:val="43409B57"/>
    <w:rsid w:val="43D20470"/>
    <w:rsid w:val="44E2F793"/>
    <w:rsid w:val="45237CC9"/>
    <w:rsid w:val="452F4E49"/>
    <w:rsid w:val="45A6BA45"/>
    <w:rsid w:val="45CA19F8"/>
    <w:rsid w:val="4617801B"/>
    <w:rsid w:val="46665311"/>
    <w:rsid w:val="467418F9"/>
    <w:rsid w:val="46E8992A"/>
    <w:rsid w:val="47123698"/>
    <w:rsid w:val="47BB97A5"/>
    <w:rsid w:val="47BCD0EC"/>
    <w:rsid w:val="47D03634"/>
    <w:rsid w:val="4860FCA5"/>
    <w:rsid w:val="4881C419"/>
    <w:rsid w:val="48E0FF34"/>
    <w:rsid w:val="4944F827"/>
    <w:rsid w:val="4953543A"/>
    <w:rsid w:val="4A09104D"/>
    <w:rsid w:val="4AA75AA5"/>
    <w:rsid w:val="4AAE2258"/>
    <w:rsid w:val="4B0600D4"/>
    <w:rsid w:val="4BA5BA20"/>
    <w:rsid w:val="4BC7B930"/>
    <w:rsid w:val="4C289347"/>
    <w:rsid w:val="4D409C51"/>
    <w:rsid w:val="4D4C49C2"/>
    <w:rsid w:val="4DA8C322"/>
    <w:rsid w:val="4DC5F205"/>
    <w:rsid w:val="4DEE7F12"/>
    <w:rsid w:val="4E3AF518"/>
    <w:rsid w:val="506AE27C"/>
    <w:rsid w:val="50859399"/>
    <w:rsid w:val="50C250FE"/>
    <w:rsid w:val="51048817"/>
    <w:rsid w:val="5125EF42"/>
    <w:rsid w:val="51662E1E"/>
    <w:rsid w:val="5185D6AC"/>
    <w:rsid w:val="51F01578"/>
    <w:rsid w:val="51F85DD6"/>
    <w:rsid w:val="525E413A"/>
    <w:rsid w:val="526C97BE"/>
    <w:rsid w:val="52B27D8A"/>
    <w:rsid w:val="5308A2F4"/>
    <w:rsid w:val="5319B1D8"/>
    <w:rsid w:val="534712B0"/>
    <w:rsid w:val="534E6202"/>
    <w:rsid w:val="538116FD"/>
    <w:rsid w:val="54063124"/>
    <w:rsid w:val="543081AD"/>
    <w:rsid w:val="54577F9A"/>
    <w:rsid w:val="54CBCBCC"/>
    <w:rsid w:val="54D1C6BF"/>
    <w:rsid w:val="55028802"/>
    <w:rsid w:val="555CC418"/>
    <w:rsid w:val="5612A9E1"/>
    <w:rsid w:val="5686BD2E"/>
    <w:rsid w:val="56F74C55"/>
    <w:rsid w:val="57321C6B"/>
    <w:rsid w:val="5767EBE9"/>
    <w:rsid w:val="57D6D5A4"/>
    <w:rsid w:val="57E3ABC4"/>
    <w:rsid w:val="58017301"/>
    <w:rsid w:val="58061D5F"/>
    <w:rsid w:val="5814DB82"/>
    <w:rsid w:val="589BF902"/>
    <w:rsid w:val="58ECA3CF"/>
    <w:rsid w:val="58EF4F46"/>
    <w:rsid w:val="5900432C"/>
    <w:rsid w:val="5929271B"/>
    <w:rsid w:val="5A1D38E3"/>
    <w:rsid w:val="5B432040"/>
    <w:rsid w:val="5C1F93E4"/>
    <w:rsid w:val="5D3F1720"/>
    <w:rsid w:val="5D6B4EC1"/>
    <w:rsid w:val="5D7CAEBB"/>
    <w:rsid w:val="5D9AE34C"/>
    <w:rsid w:val="5DD6245E"/>
    <w:rsid w:val="5E2D4DB1"/>
    <w:rsid w:val="5E35A869"/>
    <w:rsid w:val="5E395F84"/>
    <w:rsid w:val="5E6EDC86"/>
    <w:rsid w:val="5E9A9DEB"/>
    <w:rsid w:val="5F3B9692"/>
    <w:rsid w:val="608407E1"/>
    <w:rsid w:val="60FC6BBD"/>
    <w:rsid w:val="61718DF6"/>
    <w:rsid w:val="61BD8A03"/>
    <w:rsid w:val="625F5C8B"/>
    <w:rsid w:val="62A89AB6"/>
    <w:rsid w:val="6378B969"/>
    <w:rsid w:val="63C7842E"/>
    <w:rsid w:val="63CCDF46"/>
    <w:rsid w:val="645B0C78"/>
    <w:rsid w:val="64603FA5"/>
    <w:rsid w:val="6496E508"/>
    <w:rsid w:val="66B1B866"/>
    <w:rsid w:val="66B7D645"/>
    <w:rsid w:val="67203F2F"/>
    <w:rsid w:val="6725AF89"/>
    <w:rsid w:val="67426DD9"/>
    <w:rsid w:val="6815196C"/>
    <w:rsid w:val="68447188"/>
    <w:rsid w:val="68563B3A"/>
    <w:rsid w:val="69534565"/>
    <w:rsid w:val="6A423B1A"/>
    <w:rsid w:val="6A429541"/>
    <w:rsid w:val="6A6E4708"/>
    <w:rsid w:val="6A898299"/>
    <w:rsid w:val="6AA12AD3"/>
    <w:rsid w:val="6AF15CA1"/>
    <w:rsid w:val="6B58DEB4"/>
    <w:rsid w:val="6BE2B666"/>
    <w:rsid w:val="6C281B7A"/>
    <w:rsid w:val="6CAB3473"/>
    <w:rsid w:val="6CBC5610"/>
    <w:rsid w:val="6CBF9E0C"/>
    <w:rsid w:val="6E1DF86D"/>
    <w:rsid w:val="6E70040A"/>
    <w:rsid w:val="6FC94CF8"/>
    <w:rsid w:val="6FF393DE"/>
    <w:rsid w:val="700FF330"/>
    <w:rsid w:val="70125914"/>
    <w:rsid w:val="705B18B7"/>
    <w:rsid w:val="71853E81"/>
    <w:rsid w:val="71DDCFF9"/>
    <w:rsid w:val="71ED691A"/>
    <w:rsid w:val="723F1A8E"/>
    <w:rsid w:val="7242FC2D"/>
    <w:rsid w:val="725B36B7"/>
    <w:rsid w:val="72F38AFF"/>
    <w:rsid w:val="735977BC"/>
    <w:rsid w:val="73A6D032"/>
    <w:rsid w:val="74118196"/>
    <w:rsid w:val="741F4E46"/>
    <w:rsid w:val="763F8A6D"/>
    <w:rsid w:val="779228B0"/>
    <w:rsid w:val="77E4F948"/>
    <w:rsid w:val="78A5CF2E"/>
    <w:rsid w:val="79587099"/>
    <w:rsid w:val="7A3A9A49"/>
    <w:rsid w:val="7B20F96E"/>
    <w:rsid w:val="7B251C0B"/>
    <w:rsid w:val="7BC51E6C"/>
    <w:rsid w:val="7BD1C9E4"/>
    <w:rsid w:val="7C27A300"/>
    <w:rsid w:val="7C585966"/>
    <w:rsid w:val="7C6674C5"/>
    <w:rsid w:val="7CC890B6"/>
    <w:rsid w:val="7D363952"/>
    <w:rsid w:val="7D81B56B"/>
    <w:rsid w:val="7D9D8F1E"/>
    <w:rsid w:val="7D9F72BD"/>
    <w:rsid w:val="7DADE830"/>
    <w:rsid w:val="7DE051F8"/>
    <w:rsid w:val="7E35626A"/>
    <w:rsid w:val="7E76F0A9"/>
    <w:rsid w:val="7ECD9B93"/>
    <w:rsid w:val="7F55AD70"/>
    <w:rsid w:val="7F8101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A8BB"/>
  <w15:docId w15:val="{D945B251-5639-489A-B451-013A5797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LTStd-Book" w:eastAsiaTheme="minorEastAsia" w:hAnsi="AvenirLTStd-Book" w:cstheme="minorBidi"/>
        <w:color w:val="58595B"/>
        <w:sz w:val="18"/>
        <w:szCs w:val="18"/>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AC64DC"/>
  </w:style>
  <w:style w:type="paragraph" w:styleId="Heading1">
    <w:name w:val="heading 1"/>
    <w:next w:val="BodyText"/>
    <w:link w:val="Heading1Char"/>
    <w:qFormat/>
    <w:rsid w:val="00D85855"/>
    <w:pPr>
      <w:keepNext/>
      <w:keepLines/>
      <w:pageBreakBefore/>
      <w:framePr w:w="9923" w:h="454" w:vSpace="284" w:wrap="notBeside" w:vAnchor="text" w:hAnchor="margin" w:xAlign="inside" w:y="1"/>
      <w:numPr>
        <w:numId w:val="1"/>
      </w:numPr>
      <w:tabs>
        <w:tab w:val="left" w:pos="851"/>
      </w:tabs>
      <w:spacing w:before="40" w:after="80" w:line="240" w:lineRule="auto"/>
      <w:ind w:left="851" w:hanging="851"/>
      <w:outlineLvl w:val="0"/>
    </w:pPr>
    <w:rPr>
      <w:rFonts w:ascii="AvenirLTStd-Medium" w:eastAsiaTheme="majorEastAsia" w:hAnsi="AvenirLTStd-Medium" w:cstheme="majorBidi"/>
      <w:bCs/>
      <w:caps/>
      <w:color w:val="64B9B1"/>
      <w:sz w:val="44"/>
      <w:szCs w:val="28"/>
    </w:rPr>
  </w:style>
  <w:style w:type="paragraph" w:styleId="Heading2">
    <w:name w:val="heading 2"/>
    <w:next w:val="BodyText"/>
    <w:link w:val="Heading2Char"/>
    <w:uiPriority w:val="1"/>
    <w:qFormat/>
    <w:rsid w:val="005004BE"/>
    <w:pPr>
      <w:keepNext/>
      <w:keepLines/>
      <w:spacing w:after="40"/>
      <w:outlineLvl w:val="1"/>
    </w:pPr>
    <w:rPr>
      <w:rFonts w:ascii="AvenirLTStd-Heavy-SC700" w:eastAsiaTheme="majorEastAsia" w:hAnsi="AvenirLTStd-Heavy-SC700" w:cstheme="majorBidi"/>
      <w:bCs/>
      <w:caps/>
      <w:color w:val="64B9B1"/>
      <w:sz w:val="20"/>
      <w:szCs w:val="26"/>
    </w:rPr>
  </w:style>
  <w:style w:type="paragraph" w:styleId="Heading3">
    <w:name w:val="heading 3"/>
    <w:next w:val="BodyText"/>
    <w:link w:val="Heading3Char"/>
    <w:uiPriority w:val="9"/>
    <w:qFormat/>
    <w:rsid w:val="005F633C"/>
    <w:pPr>
      <w:keepNext/>
      <w:keepLines/>
      <w:spacing w:before="200" w:after="0"/>
      <w:outlineLvl w:val="2"/>
    </w:pPr>
    <w:rPr>
      <w:rFonts w:ascii="AvenirLTStd-Heavy-SC700" w:eastAsiaTheme="majorEastAsia" w:hAnsi="AvenirLTStd-Heavy-SC700" w:cstheme="majorBidi"/>
      <w:b/>
      <w:bCs/>
      <w:color w:val="64B9B1"/>
    </w:rPr>
  </w:style>
  <w:style w:type="paragraph" w:styleId="Heading4">
    <w:name w:val="heading 4"/>
    <w:next w:val="BodyText"/>
    <w:link w:val="Heading4Char"/>
    <w:uiPriority w:val="9"/>
    <w:qFormat/>
    <w:rsid w:val="005F633C"/>
    <w:pPr>
      <w:keepNext/>
      <w:keepLines/>
      <w:spacing w:before="200" w:after="0"/>
      <w:outlineLvl w:val="3"/>
    </w:pPr>
    <w:rPr>
      <w:rFonts w:ascii="AvenirLTStd-Heavy-SC700" w:eastAsiaTheme="majorEastAsia" w:hAnsi="AvenirLTStd-Heavy-SC700" w:cstheme="majorBidi"/>
      <w:b/>
      <w:bCs/>
      <w:i/>
      <w:iCs/>
      <w:color w:val="64B9B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5855"/>
    <w:rPr>
      <w:rFonts w:ascii="AvenirLTStd-Medium" w:eastAsiaTheme="majorEastAsia" w:hAnsi="AvenirLTStd-Medium" w:cstheme="majorBidi"/>
      <w:bCs/>
      <w:caps/>
      <w:color w:val="64B9B1"/>
      <w:sz w:val="44"/>
      <w:szCs w:val="28"/>
    </w:rPr>
  </w:style>
  <w:style w:type="character" w:customStyle="1" w:styleId="Heading2Char">
    <w:name w:val="Heading 2 Char"/>
    <w:basedOn w:val="DefaultParagraphFont"/>
    <w:link w:val="Heading2"/>
    <w:uiPriority w:val="1"/>
    <w:rsid w:val="00B90674"/>
    <w:rPr>
      <w:rFonts w:ascii="AvenirLTStd-Heavy-SC700" w:eastAsiaTheme="majorEastAsia" w:hAnsi="AvenirLTStd-Heavy-SC700" w:cstheme="majorBidi"/>
      <w:bCs/>
      <w:caps/>
      <w:color w:val="64B9B1"/>
      <w:sz w:val="20"/>
      <w:szCs w:val="26"/>
    </w:rPr>
  </w:style>
  <w:style w:type="paragraph" w:styleId="BodyText">
    <w:name w:val="Body Text"/>
    <w:link w:val="BodyTextChar"/>
    <w:uiPriority w:val="2"/>
    <w:qFormat/>
    <w:rsid w:val="00FD2F96"/>
    <w:pPr>
      <w:spacing w:before="57" w:after="113" w:line="260" w:lineRule="atLeast"/>
    </w:pPr>
  </w:style>
  <w:style w:type="character" w:customStyle="1" w:styleId="BodyTextChar">
    <w:name w:val="Body Text Char"/>
    <w:basedOn w:val="DefaultParagraphFont"/>
    <w:link w:val="BodyText"/>
    <w:uiPriority w:val="2"/>
    <w:rsid w:val="005710E7"/>
  </w:style>
  <w:style w:type="table" w:styleId="TableGrid">
    <w:name w:val="Table Grid"/>
    <w:basedOn w:val="TableNormal"/>
    <w:uiPriority w:val="59"/>
    <w:rsid w:val="00712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pburnTable1">
    <w:name w:val="Hepburn Table 1"/>
    <w:basedOn w:val="TableNormal"/>
    <w:uiPriority w:val="99"/>
    <w:qFormat/>
    <w:rsid w:val="004E0AD9"/>
    <w:pPr>
      <w:spacing w:after="0" w:line="240" w:lineRule="auto"/>
    </w:pPr>
    <w:rPr>
      <w:color w:val="FFFFFF" w:themeColor="background1"/>
    </w:rPr>
    <w:tblPr>
      <w:tblStyleRowBandSize w:val="1"/>
      <w:tblCellMar>
        <w:top w:w="113" w:type="dxa"/>
        <w:bottom w:w="113" w:type="dxa"/>
      </w:tblCellMar>
    </w:tblPr>
    <w:tcPr>
      <w:shd w:val="clear" w:color="auto" w:fill="auto"/>
    </w:tcPr>
    <w:tblStylePr w:type="firstRow">
      <w:pPr>
        <w:jc w:val="left"/>
      </w:pPr>
      <w:rPr>
        <w:rFonts w:ascii="AvenirLTStd-Medium" w:hAnsi="AvenirLTStd-Medium"/>
        <w:b w:val="0"/>
        <w:i w:val="0"/>
        <w:color w:val="FFFFFF"/>
        <w:sz w:val="18"/>
      </w:rPr>
      <w:tblPr/>
      <w:trPr>
        <w:tblHeader/>
      </w:trPr>
      <w:tcPr>
        <w:tcBorders>
          <w:top w:val="nil"/>
          <w:left w:val="nil"/>
          <w:bottom w:val="nil"/>
          <w:right w:val="nil"/>
          <w:insideH w:val="nil"/>
          <w:insideV w:val="nil"/>
          <w:tl2br w:val="nil"/>
          <w:tr2bl w:val="nil"/>
        </w:tcBorders>
        <w:shd w:val="solid" w:color="64B8AF" w:fill="auto"/>
      </w:tcPr>
    </w:tblStylePr>
    <w:tblStylePr w:type="firstCol">
      <w:rPr>
        <w:color w:val="58595B"/>
      </w:rPr>
    </w:tblStylePr>
    <w:tblStylePr w:type="band1Horz">
      <w:rPr>
        <w:rFonts w:ascii="AvenirLTStd-Medium" w:hAnsi="AvenirLTStd-Medium"/>
        <w:color w:val="58595B"/>
        <w:sz w:val="18"/>
      </w:rPr>
      <w:tblPr/>
      <w:tcPr>
        <w:tcBorders>
          <w:top w:val="nil"/>
          <w:left w:val="nil"/>
          <w:bottom w:val="nil"/>
          <w:right w:val="nil"/>
          <w:insideH w:val="nil"/>
          <w:insideV w:val="nil"/>
          <w:tl2br w:val="nil"/>
          <w:tr2bl w:val="nil"/>
        </w:tcBorders>
        <w:shd w:val="solid" w:color="F0FCF6" w:fill="auto"/>
      </w:tcPr>
    </w:tblStylePr>
    <w:tblStylePr w:type="band2Horz">
      <w:rPr>
        <w:rFonts w:ascii="AvenirLTStd-Medium" w:hAnsi="AvenirLTStd-Medium"/>
        <w:color w:val="58595B"/>
        <w:sz w:val="18"/>
      </w:rPr>
      <w:tblPr/>
      <w:tcPr>
        <w:tcBorders>
          <w:top w:val="nil"/>
          <w:left w:val="nil"/>
          <w:bottom w:val="nil"/>
          <w:right w:val="nil"/>
          <w:insideH w:val="nil"/>
          <w:insideV w:val="nil"/>
          <w:tl2br w:val="nil"/>
          <w:tr2bl w:val="nil"/>
        </w:tcBorders>
        <w:shd w:val="solid" w:color="BAD7D1" w:fill="auto"/>
      </w:tcPr>
    </w:tblStylePr>
  </w:style>
  <w:style w:type="table" w:styleId="LightShading-Accent2">
    <w:name w:val="Light Shading Accent 2"/>
    <w:basedOn w:val="TableNormal"/>
    <w:uiPriority w:val="60"/>
    <w:rsid w:val="00FD2F96"/>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Caption">
    <w:name w:val="caption"/>
    <w:next w:val="Normal"/>
    <w:uiPriority w:val="4"/>
    <w:qFormat/>
    <w:rsid w:val="004F3C6A"/>
    <w:pPr>
      <w:spacing w:before="100" w:after="0" w:line="240" w:lineRule="auto"/>
    </w:pPr>
    <w:rPr>
      <w:rFonts w:ascii="AvenirLTStd-BookOblique" w:hAnsi="AvenirLTStd-BookOblique"/>
      <w:bCs/>
      <w:i/>
      <w:sz w:val="16"/>
    </w:rPr>
  </w:style>
  <w:style w:type="paragraph" w:styleId="Header">
    <w:name w:val="header"/>
    <w:basedOn w:val="Normal"/>
    <w:link w:val="HeaderChar"/>
    <w:uiPriority w:val="99"/>
    <w:rsid w:val="00856E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0E7"/>
  </w:style>
  <w:style w:type="paragraph" w:styleId="Footer">
    <w:name w:val="footer"/>
    <w:link w:val="FooterChar"/>
    <w:uiPriority w:val="99"/>
    <w:rsid w:val="008B38E9"/>
    <w:pPr>
      <w:tabs>
        <w:tab w:val="right" w:pos="9356"/>
      </w:tabs>
      <w:spacing w:after="0" w:line="240" w:lineRule="auto"/>
      <w:ind w:right="1134"/>
    </w:pPr>
    <w:rPr>
      <w:rFonts w:ascii="AvenirLTStd-Light" w:hAnsi="AvenirLTStd-Light"/>
      <w:caps/>
      <w:color w:val="FFFFFF" w:themeColor="background1"/>
      <w:sz w:val="14"/>
    </w:rPr>
  </w:style>
  <w:style w:type="character" w:customStyle="1" w:styleId="FooterChar">
    <w:name w:val="Footer Char"/>
    <w:basedOn w:val="DefaultParagraphFont"/>
    <w:link w:val="Footer"/>
    <w:uiPriority w:val="99"/>
    <w:rsid w:val="008B38E9"/>
    <w:rPr>
      <w:rFonts w:ascii="AvenirLTStd-Light" w:hAnsi="AvenirLTStd-Light"/>
      <w:caps/>
      <w:color w:val="FFFFFF" w:themeColor="background1"/>
      <w:sz w:val="14"/>
    </w:rPr>
  </w:style>
  <w:style w:type="character" w:styleId="PlaceholderText">
    <w:name w:val="Placeholder Text"/>
    <w:basedOn w:val="DefaultParagraphFont"/>
    <w:uiPriority w:val="99"/>
    <w:semiHidden/>
    <w:rsid w:val="000B7BC5"/>
    <w:rPr>
      <w:color w:val="808080"/>
    </w:rPr>
  </w:style>
  <w:style w:type="character" w:styleId="SubtleEmphasis">
    <w:name w:val="Subtle Emphasis"/>
    <w:basedOn w:val="DefaultParagraphFont"/>
    <w:uiPriority w:val="19"/>
    <w:semiHidden/>
    <w:qFormat/>
    <w:rsid w:val="00884C0E"/>
    <w:rPr>
      <w:i/>
      <w:iCs/>
      <w:color w:val="808080" w:themeColor="text1" w:themeTint="7F"/>
    </w:rPr>
  </w:style>
  <w:style w:type="paragraph" w:customStyle="1" w:styleId="DocumentSubtitle">
    <w:name w:val="Document Subtitle"/>
    <w:next w:val="Normal"/>
    <w:link w:val="DocumentSubtitleChar"/>
    <w:uiPriority w:val="6"/>
    <w:rsid w:val="00C34357"/>
    <w:pPr>
      <w:spacing w:before="240" w:after="120"/>
      <w:ind w:left="340" w:right="340"/>
      <w:jc w:val="center"/>
    </w:pPr>
    <w:rPr>
      <w:rFonts w:ascii="AvenirLTStd-Heavy-SC700" w:hAnsi="AvenirLTStd-Heavy-SC700"/>
      <w:caps/>
      <w:color w:val="59595B"/>
      <w:sz w:val="30"/>
    </w:rPr>
  </w:style>
  <w:style w:type="paragraph" w:styleId="TOC1">
    <w:name w:val="toc 1"/>
    <w:basedOn w:val="Normal"/>
    <w:next w:val="Normal"/>
    <w:uiPriority w:val="39"/>
    <w:rsid w:val="00EB20A4"/>
    <w:pPr>
      <w:tabs>
        <w:tab w:val="left" w:pos="992"/>
        <w:tab w:val="right" w:leader="dot" w:pos="9281"/>
      </w:tabs>
      <w:spacing w:after="240"/>
      <w:ind w:left="992" w:right="567" w:hanging="425"/>
    </w:pPr>
    <w:rPr>
      <w:caps/>
      <w:color w:val="64B9B1"/>
      <w:sz w:val="24"/>
    </w:rPr>
  </w:style>
  <w:style w:type="character" w:styleId="Hyperlink">
    <w:name w:val="Hyperlink"/>
    <w:basedOn w:val="DefaultParagraphFont"/>
    <w:uiPriority w:val="99"/>
    <w:unhideWhenUsed/>
    <w:rsid w:val="001B3BEF"/>
    <w:rPr>
      <w:color w:val="0000FF" w:themeColor="hyperlink"/>
      <w:u w:val="single"/>
    </w:rPr>
  </w:style>
  <w:style w:type="paragraph" w:customStyle="1" w:styleId="DocumentTitle">
    <w:name w:val="Document Title"/>
    <w:link w:val="DocumentTitleChar"/>
    <w:uiPriority w:val="5"/>
    <w:rsid w:val="00BB65E5"/>
    <w:pPr>
      <w:spacing w:after="0"/>
      <w:ind w:left="340" w:right="340"/>
      <w:jc w:val="center"/>
    </w:pPr>
    <w:rPr>
      <w:rFonts w:ascii="AvenirLTStd-Heavy-SC700" w:hAnsi="AvenirLTStd-Heavy-SC700"/>
      <w:caps/>
      <w:color w:val="64B9B1"/>
      <w:sz w:val="58"/>
    </w:rPr>
  </w:style>
  <w:style w:type="character" w:customStyle="1" w:styleId="DocumentTitleChar">
    <w:name w:val="Document Title Char"/>
    <w:basedOn w:val="DefaultParagraphFont"/>
    <w:link w:val="DocumentTitle"/>
    <w:uiPriority w:val="5"/>
    <w:rsid w:val="00BB65E5"/>
    <w:rPr>
      <w:rFonts w:ascii="AvenirLTStd-Heavy-SC700" w:hAnsi="AvenirLTStd-Heavy-SC700"/>
      <w:caps/>
      <w:color w:val="64B9B1"/>
      <w:sz w:val="58"/>
    </w:rPr>
  </w:style>
  <w:style w:type="character" w:customStyle="1" w:styleId="DocumentSubtitleChar">
    <w:name w:val="Document Subtitle Char"/>
    <w:basedOn w:val="DefaultParagraphFont"/>
    <w:link w:val="DocumentSubtitle"/>
    <w:uiPriority w:val="6"/>
    <w:rsid w:val="00C34357"/>
    <w:rPr>
      <w:rFonts w:ascii="AvenirLTStd-Heavy-SC700" w:hAnsi="AvenirLTStd-Heavy-SC700"/>
      <w:caps/>
      <w:color w:val="59595B"/>
      <w:sz w:val="30"/>
    </w:rPr>
  </w:style>
  <w:style w:type="character" w:customStyle="1" w:styleId="Heading3Char">
    <w:name w:val="Heading 3 Char"/>
    <w:basedOn w:val="DefaultParagraphFont"/>
    <w:link w:val="Heading3"/>
    <w:uiPriority w:val="9"/>
    <w:rsid w:val="005F633C"/>
    <w:rPr>
      <w:rFonts w:ascii="AvenirLTStd-Heavy-SC700" w:eastAsiaTheme="majorEastAsia" w:hAnsi="AvenirLTStd-Heavy-SC700" w:cstheme="majorBidi"/>
      <w:b/>
      <w:bCs/>
      <w:color w:val="64B9B1"/>
    </w:rPr>
  </w:style>
  <w:style w:type="character" w:customStyle="1" w:styleId="Heading4Char">
    <w:name w:val="Heading 4 Char"/>
    <w:basedOn w:val="DefaultParagraphFont"/>
    <w:link w:val="Heading4"/>
    <w:uiPriority w:val="9"/>
    <w:rsid w:val="005F633C"/>
    <w:rPr>
      <w:rFonts w:ascii="AvenirLTStd-Heavy-SC700" w:eastAsiaTheme="majorEastAsia" w:hAnsi="AvenirLTStd-Heavy-SC700" w:cstheme="majorBidi"/>
      <w:b/>
      <w:bCs/>
      <w:i/>
      <w:iCs/>
      <w:color w:val="64B9B1"/>
    </w:rPr>
  </w:style>
  <w:style w:type="paragraph" w:customStyle="1" w:styleId="Titlepagedetailheading">
    <w:name w:val="Title page detail heading"/>
    <w:uiPriority w:val="3"/>
    <w:qFormat/>
    <w:rsid w:val="00EA7A2E"/>
    <w:pPr>
      <w:tabs>
        <w:tab w:val="left" w:pos="1232"/>
      </w:tabs>
      <w:spacing w:before="160" w:after="40"/>
    </w:pPr>
    <w:rPr>
      <w:rFonts w:ascii="AvenirLTStd-Roman" w:hAnsi="AvenirLTStd-Roman"/>
      <w:caps/>
      <w:sz w:val="20"/>
    </w:rPr>
  </w:style>
  <w:style w:type="paragraph" w:customStyle="1" w:styleId="Titlepagedetailtext">
    <w:name w:val="Title page detail text"/>
    <w:uiPriority w:val="3"/>
    <w:qFormat/>
    <w:rsid w:val="00EA7A2E"/>
    <w:pPr>
      <w:spacing w:after="0" w:line="264" w:lineRule="auto"/>
    </w:pPr>
    <w:rPr>
      <w:sz w:val="20"/>
    </w:rPr>
  </w:style>
  <w:style w:type="numbering" w:customStyle="1" w:styleId="Hepburnbulletlist">
    <w:name w:val="Hepburn bullet list"/>
    <w:uiPriority w:val="99"/>
    <w:rsid w:val="00FA601A"/>
    <w:pPr>
      <w:numPr>
        <w:numId w:val="2"/>
      </w:numPr>
    </w:pPr>
  </w:style>
  <w:style w:type="numbering" w:customStyle="1" w:styleId="Hepburnnumberedlist">
    <w:name w:val="Hepburn numbered list"/>
    <w:uiPriority w:val="99"/>
    <w:rsid w:val="00BE12DB"/>
    <w:pPr>
      <w:numPr>
        <w:numId w:val="3"/>
      </w:numPr>
    </w:pPr>
  </w:style>
  <w:style w:type="paragraph" w:styleId="TableofFigures">
    <w:name w:val="table of figures"/>
    <w:basedOn w:val="Normal"/>
    <w:next w:val="Normal"/>
    <w:uiPriority w:val="99"/>
    <w:unhideWhenUsed/>
    <w:rsid w:val="00686D32"/>
    <w:pPr>
      <w:spacing w:after="0"/>
    </w:pPr>
  </w:style>
  <w:style w:type="paragraph" w:styleId="BalloonText">
    <w:name w:val="Balloon Text"/>
    <w:basedOn w:val="Normal"/>
    <w:link w:val="BalloonTextChar"/>
    <w:uiPriority w:val="99"/>
    <w:semiHidden/>
    <w:unhideWhenUsed/>
    <w:rsid w:val="00217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23D"/>
    <w:rPr>
      <w:rFonts w:ascii="Tahoma" w:hAnsi="Tahoma" w:cs="Tahoma"/>
      <w:sz w:val="16"/>
      <w:szCs w:val="16"/>
    </w:rPr>
  </w:style>
  <w:style w:type="paragraph" w:styleId="ListParagraph">
    <w:name w:val="List Paragraph"/>
    <w:basedOn w:val="Normal"/>
    <w:uiPriority w:val="34"/>
    <w:qFormat/>
    <w:rsid w:val="004B5E9F"/>
    <w:pPr>
      <w:ind w:left="720"/>
      <w:contextualSpacing/>
    </w:pPr>
  </w:style>
  <w:style w:type="table" w:customStyle="1" w:styleId="LightShading1">
    <w:name w:val="Light Shading1"/>
    <w:basedOn w:val="TableNormal"/>
    <w:uiPriority w:val="60"/>
    <w:rsid w:val="004B5E9F"/>
    <w:pPr>
      <w:spacing w:after="0" w:line="240" w:lineRule="auto"/>
    </w:pPr>
    <w:rPr>
      <w:rFonts w:asciiTheme="minorHAnsi" w:eastAsiaTheme="minorHAnsi" w:hAnsiTheme="minorHAns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B67B31"/>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TOC2">
    <w:name w:val="toc 2"/>
    <w:basedOn w:val="Normal"/>
    <w:next w:val="Normal"/>
    <w:autoRedefine/>
    <w:uiPriority w:val="39"/>
    <w:unhideWhenUsed/>
    <w:rsid w:val="00E4462A"/>
    <w:pPr>
      <w:spacing w:after="100"/>
      <w:ind w:left="180"/>
    </w:pPr>
  </w:style>
  <w:style w:type="paragraph" w:customStyle="1" w:styleId="Headerlandscape">
    <w:name w:val="Header (landscape)"/>
    <w:basedOn w:val="Header"/>
    <w:uiPriority w:val="7"/>
    <w:qFormat/>
    <w:rsid w:val="00803D74"/>
    <w:rPr>
      <w:color w:val="FFFFFF" w:themeColor="background1"/>
      <w:sz w:val="32"/>
      <w:szCs w:val="32"/>
    </w:rPr>
  </w:style>
  <w:style w:type="paragraph" w:customStyle="1" w:styleId="Footer2">
    <w:name w:val="Footer 2"/>
    <w:basedOn w:val="Footer"/>
    <w:uiPriority w:val="8"/>
    <w:qFormat/>
    <w:rsid w:val="00413647"/>
    <w:pPr>
      <w:tabs>
        <w:tab w:val="right" w:pos="13892"/>
      </w:tabs>
    </w:pPr>
  </w:style>
  <w:style w:type="paragraph" w:customStyle="1" w:styleId="Headerportrait">
    <w:name w:val="Header (portrait)"/>
    <w:basedOn w:val="Headerlandscape"/>
    <w:uiPriority w:val="7"/>
    <w:qFormat/>
    <w:rsid w:val="00AC64DC"/>
    <w:rPr>
      <w:sz w:val="22"/>
    </w:rPr>
  </w:style>
  <w:style w:type="paragraph" w:styleId="TOCHeading">
    <w:name w:val="TOC Heading"/>
    <w:basedOn w:val="Heading1"/>
    <w:next w:val="Normal"/>
    <w:uiPriority w:val="39"/>
    <w:unhideWhenUsed/>
    <w:qFormat/>
    <w:rsid w:val="00E53454"/>
    <w:pPr>
      <w:pageBreakBefore w:val="0"/>
      <w:framePr w:w="0" w:hRule="auto" w:vSpace="0" w:wrap="auto" w:vAnchor="margin" w:hAnchor="text" w:xAlign="left" w:yAlign="inline"/>
      <w:numPr>
        <w:numId w:val="0"/>
      </w:numPr>
      <w:tabs>
        <w:tab w:val="clear" w:pos="851"/>
      </w:tabs>
      <w:spacing w:before="240" w:after="0" w:line="259" w:lineRule="auto"/>
      <w:outlineLvl w:val="9"/>
    </w:pPr>
    <w:rPr>
      <w:rFonts w:asciiTheme="majorHAnsi" w:hAnsiTheme="majorHAnsi"/>
      <w:bCs w:val="0"/>
      <w:caps w:val="0"/>
      <w:color w:val="365F91" w:themeColor="accent1" w:themeShade="BF"/>
      <w:sz w:val="32"/>
      <w:szCs w:val="32"/>
      <w:lang w:val="en-US" w:eastAsia="en-US"/>
    </w:rPr>
  </w:style>
  <w:style w:type="paragraph" w:styleId="TOC3">
    <w:name w:val="toc 3"/>
    <w:basedOn w:val="Normal"/>
    <w:next w:val="Normal"/>
    <w:autoRedefine/>
    <w:uiPriority w:val="39"/>
    <w:semiHidden/>
    <w:unhideWhenUsed/>
    <w:rsid w:val="00AA1509"/>
    <w:pPr>
      <w:spacing w:after="100"/>
      <w:ind w:left="360"/>
    </w:pPr>
  </w:style>
  <w:style w:type="paragraph" w:styleId="NormalWeb">
    <w:name w:val="Normal (Web)"/>
    <w:basedOn w:val="Normal"/>
    <w:uiPriority w:val="99"/>
    <w:semiHidden/>
    <w:unhideWhenUsed/>
    <w:rsid w:val="00F9452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Revision">
    <w:name w:val="Revision"/>
    <w:hidden/>
    <w:uiPriority w:val="99"/>
    <w:semiHidden/>
    <w:rsid w:val="00D175DE"/>
    <w:pPr>
      <w:spacing w:after="0" w:line="240" w:lineRule="auto"/>
    </w:pPr>
  </w:style>
  <w:style w:type="paragraph" w:customStyle="1" w:styleId="HSCBody">
    <w:name w:val="HSC Body"/>
    <w:basedOn w:val="Normal"/>
    <w:qFormat/>
    <w:rsid w:val="00F626B6"/>
    <w:pPr>
      <w:spacing w:after="160" w:line="278" w:lineRule="auto"/>
    </w:pPr>
    <w:rPr>
      <w:rFonts w:ascii="Aptos" w:eastAsia="Aptos" w:hAnsi="Aptos" w:cs="Times New Roman"/>
      <w:color w:val="000000" w:themeColor="text1"/>
      <w:kern w:val="2"/>
      <w:sz w:val="24"/>
      <w:szCs w:val="24"/>
      <w:lang w:val="en-US" w:eastAsia="en-US"/>
    </w:rPr>
  </w:style>
  <w:style w:type="paragraph" w:customStyle="1" w:styleId="HSCHeading1">
    <w:name w:val="HSC Heading 1"/>
    <w:basedOn w:val="Heading1"/>
    <w:next w:val="Normal"/>
    <w:qFormat/>
    <w:rsid w:val="00F626B6"/>
    <w:pPr>
      <w:pageBreakBefore w:val="0"/>
      <w:framePr w:w="0" w:hRule="auto" w:vSpace="0" w:wrap="auto" w:vAnchor="margin" w:hAnchor="text" w:xAlign="left" w:yAlign="inline"/>
      <w:numPr>
        <w:numId w:val="0"/>
      </w:numPr>
      <w:tabs>
        <w:tab w:val="clear" w:pos="851"/>
      </w:tabs>
      <w:spacing w:before="360" w:line="278" w:lineRule="auto"/>
    </w:pPr>
    <w:rPr>
      <w:rFonts w:ascii="Aptos Display" w:eastAsia="Times New Roman" w:hAnsi="Aptos Display" w:cs="Times New Roman"/>
      <w:caps w:val="0"/>
      <w:color w:val="003147"/>
      <w:kern w:val="2"/>
      <w:sz w:val="40"/>
      <w:szCs w:val="40"/>
      <w:lang w:eastAsia="en-US"/>
    </w:rPr>
  </w:style>
  <w:style w:type="paragraph" w:styleId="NoSpacing">
    <w:name w:val="No Spacing"/>
    <w:uiPriority w:val="1"/>
    <w:qFormat/>
    <w:rsid w:val="0071182A"/>
    <w:pPr>
      <w:spacing w:after="0" w:line="240" w:lineRule="auto"/>
    </w:pPr>
    <w:rPr>
      <w:rFonts w:asciiTheme="minorHAnsi" w:eastAsiaTheme="minorHAnsi" w:hAnsiTheme="minorHAnsi"/>
      <w:color w:val="1F497D" w:themeColor="text2"/>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134747">
      <w:bodyDiv w:val="1"/>
      <w:marLeft w:val="0"/>
      <w:marRight w:val="0"/>
      <w:marTop w:val="0"/>
      <w:marBottom w:val="0"/>
      <w:divBdr>
        <w:top w:val="none" w:sz="0" w:space="0" w:color="auto"/>
        <w:left w:val="none" w:sz="0" w:space="0" w:color="auto"/>
        <w:bottom w:val="none" w:sz="0" w:space="0" w:color="auto"/>
        <w:right w:val="none" w:sz="0" w:space="0" w:color="auto"/>
      </w:divBdr>
    </w:div>
    <w:div w:id="205423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3" Type="http://schemas.openxmlformats.org/officeDocument/2006/relationships/customXml" Target="../customXml/item3.xml"/><Relationship Id="rId21" Type="http://schemas.openxmlformats.org/officeDocument/2006/relationships/image" Target="media/image11.emf"/><Relationship Id="rId34" Type="http://schemas.openxmlformats.org/officeDocument/2006/relationships/image" Target="media/image24.png"/><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image" Target="media/image28.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emf"/><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png"/><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op\AppData\Local\Micro%20Focus\Content%20Manager\TEMP\HPTRIM.18468\DOC%2015%2041465%20Landscape%20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CE813548FD6D4D8847E09CE02A8619" ma:contentTypeVersion="8" ma:contentTypeDescription="Create a new document." ma:contentTypeScope="" ma:versionID="933a5b6b6abeb63ec986e8d6fde104d5">
  <xsd:schema xmlns:xsd="http://www.w3.org/2001/XMLSchema" xmlns:xs="http://www.w3.org/2001/XMLSchema" xmlns:p="http://schemas.microsoft.com/office/2006/metadata/properties" xmlns:ns2="0fecc6bd-ce31-4364-ba4c-c967b4e39918" targetNamespace="http://schemas.microsoft.com/office/2006/metadata/properties" ma:root="true" ma:fieldsID="f12be6faf69c3353fb82838530129fa3" ns2:_="">
    <xsd:import namespace="0fecc6bd-ce31-4364-ba4c-c967b4e399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cc6bd-ce31-4364-ba4c-c967b4e39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3DB6A9-853C-4200-82B4-77CD1A46C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ecc6bd-ce31-4364-ba4c-c967b4e39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C9340C-F4C5-4470-B97F-29524DC1441F}">
  <ds:schemaRefs>
    <ds:schemaRef ds:uri="http://schemas.openxmlformats.org/officeDocument/2006/bibliography"/>
  </ds:schemaRefs>
</ds:datastoreItem>
</file>

<file path=customXml/itemProps3.xml><?xml version="1.0" encoding="utf-8"?>
<ds:datastoreItem xmlns:ds="http://schemas.openxmlformats.org/officeDocument/2006/customXml" ds:itemID="{1AEFDAB9-994A-49BB-837A-7A8C7710BD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0A1E97-D057-46AE-B2B6-1DAAF56629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 15 41465 Landscape Template(3)</Template>
  <TotalTime>3</TotalTime>
  <Pages>43</Pages>
  <Words>4477</Words>
  <Characters>25523</Characters>
  <Application>Microsoft Office Word</Application>
  <DocSecurity>0</DocSecurity>
  <Lines>212</Lines>
  <Paragraphs>59</Paragraphs>
  <ScaleCrop>false</ScaleCrop>
  <Company>Toshiba</Company>
  <LinksUpToDate>false</LinksUpToDate>
  <CharactersWithSpaces>29941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Kop</dc:creator>
  <cp:keywords/>
  <dc:description>Template produced by Sisira Outsourcing Solutions</dc:description>
  <cp:lastModifiedBy>Erin Vanzetta</cp:lastModifiedBy>
  <cp:revision>5</cp:revision>
  <cp:lastPrinted>2016-08-25T09:34:00Z</cp:lastPrinted>
  <dcterms:created xsi:type="dcterms:W3CDTF">2025-05-12T04:34:00Z</dcterms:created>
  <dcterms:modified xsi:type="dcterms:W3CDTF">2025-05-13T06:51:00Z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2025-05-06T01:48:06Z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b0bea577-329a-4adf-b1f3-a442cc1f9e2a</vt:lpwstr>
  </property>
  <property fmtid="{D5CDD505-2E9C-101B-9397-08002B2CF9AE}" pid="8" name="MSIP_Label_4a11d662-cc91-469c-9b2f-13db5ce70d45_ContentBits">
    <vt:lpwstr>0</vt:lpwstr>
  </property>
  <property fmtid="{D5CDD505-2E9C-101B-9397-08002B2CF9AE}" pid="9" name="ContentTypeId">
    <vt:lpwstr>0x0101001DCE813548FD6D4D8847E09CE02A8619</vt:lpwstr>
  </property>
</Properties>
</file>