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1EFCF" w14:textId="77777777" w:rsidR="00456AA8" w:rsidRDefault="00456AA8" w:rsidP="00456AA8">
      <w:r>
        <w:rPr>
          <w:noProof/>
        </w:rPr>
        <mc:AlternateContent>
          <mc:Choice Requires="wps">
            <w:drawing>
              <wp:anchor distT="0" distB="0" distL="114300" distR="114300" simplePos="0" relativeHeight="251658259" behindDoc="1" locked="0" layoutInCell="1" allowOverlap="1" wp14:anchorId="6871F2F8" wp14:editId="768306BB">
                <wp:simplePos x="0" y="0"/>
                <wp:positionH relativeFrom="column">
                  <wp:posOffset>-546100</wp:posOffset>
                </wp:positionH>
                <wp:positionV relativeFrom="paragraph">
                  <wp:align>top</wp:align>
                </wp:positionV>
                <wp:extent cx="6858000" cy="1527810"/>
                <wp:effectExtent l="0" t="0" r="0" b="0"/>
                <wp:wrapThrough wrapText="bothSides">
                  <wp:wrapPolygon edited="0">
                    <wp:start x="0" y="0"/>
                    <wp:lineTo x="0" y="21277"/>
                    <wp:lineTo x="21540" y="21277"/>
                    <wp:lineTo x="21540" y="0"/>
                    <wp:lineTo x="0" y="0"/>
                  </wp:wrapPolygon>
                </wp:wrapThrough>
                <wp:docPr id="877816782" name="Rectangle 5"/>
                <wp:cNvGraphicFramePr/>
                <a:graphic xmlns:a="http://schemas.openxmlformats.org/drawingml/2006/main">
                  <a:graphicData uri="http://schemas.microsoft.com/office/word/2010/wordprocessingShape">
                    <wps:wsp>
                      <wps:cNvSpPr/>
                      <wps:spPr>
                        <a:xfrm>
                          <a:off x="0" y="0"/>
                          <a:ext cx="6858000" cy="1527810"/>
                        </a:xfrm>
                        <a:prstGeom prst="rect">
                          <a:avLst/>
                        </a:prstGeom>
                        <a:solidFill>
                          <a:srgbClr val="38939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3049B3" id="Rectangle 5" o:spid="_x0000_s1026" style="position:absolute;margin-left:-43pt;margin-top:0;width:540pt;height:120.3pt;z-index:-251658221;visibility:visible;mso-wrap-style:square;mso-width-percent:0;mso-height-percent:0;mso-wrap-distance-left:9pt;mso-wrap-distance-top:0;mso-wrap-distance-right:9pt;mso-wrap-distance-bottom:0;mso-position-horizontal:absolute;mso-position-horizontal-relative:text;mso-position-vertical:top;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" fillcolor="#38939b" stroked="f" strokeweight="1pt">
                <w10:wrap type="through"/>
              </v:rect>
            </w:pict>
          </mc:Fallback>
        </mc:AlternateContent>
      </w:r>
      <w:r>
        <w:rPr>
          <w:noProof/>
        </w:rPr>
        <w:drawing>
          <wp:anchor distT="0" distB="0" distL="114300" distR="114300" simplePos="0" relativeHeight="251658260" behindDoc="1" locked="0" layoutInCell="1" allowOverlap="1" wp14:anchorId="1BA630B1" wp14:editId="3266B131">
            <wp:simplePos x="0" y="0"/>
            <wp:positionH relativeFrom="column">
              <wp:posOffset>-544203</wp:posOffset>
            </wp:positionH>
            <wp:positionV relativeFrom="paragraph">
              <wp:posOffset>0</wp:posOffset>
            </wp:positionV>
            <wp:extent cx="2814320" cy="1521460"/>
            <wp:effectExtent l="0" t="0" r="0" b="0"/>
            <wp:wrapThrough wrapText="bothSides">
              <wp:wrapPolygon edited="0">
                <wp:start x="6287" y="3245"/>
                <wp:lineTo x="2339" y="5679"/>
                <wp:lineTo x="2193" y="7843"/>
                <wp:lineTo x="3655" y="8925"/>
                <wp:lineTo x="3801" y="12441"/>
                <wp:lineTo x="5410" y="17038"/>
                <wp:lineTo x="16229" y="17038"/>
                <wp:lineTo x="16522" y="15145"/>
                <wp:lineTo x="14767" y="14334"/>
                <wp:lineTo x="9065" y="12441"/>
                <wp:lineTo x="19007" y="12441"/>
                <wp:lineTo x="19153" y="9736"/>
                <wp:lineTo x="11551" y="8114"/>
                <wp:lineTo x="11843" y="6220"/>
                <wp:lineTo x="10966" y="5409"/>
                <wp:lineTo x="6872" y="3245"/>
                <wp:lineTo x="6287" y="3245"/>
              </wp:wrapPolygon>
            </wp:wrapThrough>
            <wp:docPr id="1939526433" name="Picture 6"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26433" name="Picture 6" descr="A black background with white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14320" cy="1521460"/>
                    </a:xfrm>
                    <a:prstGeom prst="rect">
                      <a:avLst/>
                    </a:prstGeom>
                  </pic:spPr>
                </pic:pic>
              </a:graphicData>
            </a:graphic>
            <wp14:sizeRelH relativeFrom="page">
              <wp14:pctWidth>0</wp14:pctWidth>
            </wp14:sizeRelH>
            <wp14:sizeRelV relativeFrom="page">
              <wp14:pctHeight>0</wp14:pctHeight>
            </wp14:sizeRelV>
          </wp:anchor>
        </w:drawing>
      </w:r>
    </w:p>
    <w:p w14:paraId="1189A454" w14:textId="77777777" w:rsidR="00456AA8" w:rsidRDefault="001D211E" w:rsidP="00456AA8">
      <w:pPr>
        <w:rPr>
          <w:rFonts w:ascii="Aptos Display" w:eastAsia="Times New Roman" w:hAnsi="Aptos Display"/>
          <w:bCs/>
          <w:color w:val="2CAFA4"/>
          <w:sz w:val="40"/>
          <w:szCs w:val="40"/>
        </w:rPr>
      </w:pPr>
      <w:sdt>
        <w:sdtPr>
          <w:id w:val="142709155"/>
          <w:docPartObj>
            <w:docPartGallery w:val="Cover Pages"/>
            <w:docPartUnique/>
          </w:docPartObj>
        </w:sdtPr>
        <w:sdtEndPr>
          <w:rPr>
            <w:b/>
            <w:sz w:val="40"/>
            <w:szCs w:val="40"/>
          </w:rPr>
        </w:sdtEndPr>
        <w:sdtContent>
          <w:r w:rsidR="00456AA8">
            <w:rPr>
              <w:noProof/>
            </w:rPr>
            <mc:AlternateContent>
              <mc:Choice Requires="wps">
                <w:drawing>
                  <wp:anchor distT="0" distB="0" distL="114300" distR="114300" simplePos="0" relativeHeight="251658258" behindDoc="1" locked="0" layoutInCell="1" allowOverlap="0" wp14:anchorId="044A2C42" wp14:editId="2C9098D9">
                    <wp:simplePos x="0" y="0"/>
                    <wp:positionH relativeFrom="page">
                      <wp:align>center</wp:align>
                    </wp:positionH>
                    <wp:positionV relativeFrom="page">
                      <wp:align>center</wp:align>
                    </wp:positionV>
                    <wp:extent cx="6858000" cy="9144000"/>
                    <wp:effectExtent l="0" t="0" r="0" b="0"/>
                    <wp:wrapNone/>
                    <wp:docPr id="1" name="Text Box 2"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456AA8" w14:paraId="3E0E1FFB" w14:textId="77777777">
                                  <w:trPr>
                                    <w:trHeight w:hRule="exact" w:val="9360"/>
                                  </w:trPr>
                                  <w:tc>
                                    <w:tcPr>
                                      <w:tcW w:w="9350" w:type="dxa"/>
                                    </w:tcPr>
                                    <w:p w14:paraId="4C96537F" w14:textId="77777777" w:rsidR="00456AA8" w:rsidRDefault="00456AA8">
                                      <w:r>
                                        <w:rPr>
                                          <w:noProof/>
                                        </w:rPr>
                                        <w:drawing>
                                          <wp:inline distT="0" distB="0" distL="0" distR="0" wp14:anchorId="7050AD19" wp14:editId="639906DF">
                                            <wp:extent cx="6858000" cy="5961888"/>
                                            <wp:effectExtent l="0" t="0" r="0" b="1270"/>
                                            <wp:docPr id="248371479" name="Picture 4"/>
                                            <wp:cNvGraphicFramePr/>
                                            <a:graphic xmlns:a="http://schemas.openxmlformats.org/drawingml/2006/main">
                                              <a:graphicData uri="http://schemas.openxmlformats.org/drawingml/2006/picture">
                                                <pic:pic xmlns:pic="http://schemas.openxmlformats.org/drawingml/2006/picture">
                                                  <pic:nvPicPr>
                                                    <pic:cNvPr id="248371479" name="Picture 4"/>
                                                    <pic:cNvPicPr/>
                                                  </pic:nvPicPr>
                                                  <pic:blipFill>
                                                    <a:blip r:embed="rId12">
                                                      <a:extLst>
                                                        <a:ext uri="{28A0092B-C50C-407E-A947-70E740481C1C}">
                                                          <a14:useLocalDpi xmlns:a14="http://schemas.microsoft.com/office/drawing/2010/main" val="0"/>
                                                        </a:ext>
                                                      </a:extLst>
                                                    </a:blip>
                                                    <a:srcRect l="11678" r="11678"/>
                                                    <a:stretch>
                                                      <a:fillRect/>
                                                    </a:stretch>
                                                  </pic:blipFill>
                                                  <pic:spPr bwMode="auto">
                                                    <a:xfrm>
                                                      <a:off x="0" y="0"/>
                                                      <a:ext cx="6858000" cy="5961888"/>
                                                    </a:xfrm>
                                                    <a:prstGeom prst="rect">
                                                      <a:avLst/>
                                                    </a:prstGeom>
                                                    <a:ln>
                                                      <a:noFill/>
                                                    </a:ln>
                                                    <a:extLst>
                                                      <a:ext uri="{53640926-AAD7-44D8-BBD7-CCE9431645EC}">
                                                        <a14:shadowObscured xmlns:a14="http://schemas.microsoft.com/office/drawing/2010/main"/>
                                                      </a:ext>
                                                    </a:extLst>
                                                  </pic:spPr>
                                                </pic:pic>
                                              </a:graphicData>
                                            </a:graphic>
                                          </wp:inline>
                                        </w:drawing>
                                      </w:r>
                                    </w:p>
                                  </w:tc>
                                </w:tr>
                                <w:tr w:rsidR="00456AA8" w14:paraId="058018BB" w14:textId="77777777">
                                  <w:trPr>
                                    <w:trHeight w:hRule="exact" w:val="4320"/>
                                  </w:trPr>
                                  <w:tc>
                                    <w:tcPr>
                                      <w:tcW w:w="9350" w:type="dxa"/>
                                      <w:shd w:val="clear" w:color="auto" w:fill="FFFFFF" w:themeFill="background1"/>
                                      <w:vAlign w:val="center"/>
                                    </w:tcPr>
                                    <w:p w14:paraId="3EEDA8CA" w14:textId="0F30488D" w:rsidR="00456AA8" w:rsidRDefault="00456AA8">
                                      <w:pPr>
                                        <w:pStyle w:val="NoSpacing"/>
                                        <w:spacing w:before="200" w:line="216" w:lineRule="auto"/>
                                        <w:ind w:left="720" w:right="720"/>
                                        <w:rPr>
                                          <w:rFonts w:asciiTheme="majorHAnsi" w:hAnsiTheme="majorHAnsi"/>
                                          <w:b/>
                                          <w:bCs/>
                                          <w:color w:val="38939B"/>
                                          <w:sz w:val="96"/>
                                          <w:szCs w:val="96"/>
                                        </w:rPr>
                                      </w:pPr>
                                      <w:r>
                                        <w:rPr>
                                          <w:rFonts w:asciiTheme="majorHAnsi" w:hAnsiTheme="majorHAnsi"/>
                                          <w:b/>
                                          <w:bCs/>
                                          <w:color w:val="38939B"/>
                                          <w:sz w:val="96"/>
                                          <w:szCs w:val="96"/>
                                        </w:rPr>
                                        <w:t>Draft</w:t>
                                      </w:r>
                                    </w:p>
                                    <w:p w14:paraId="3E712799" w14:textId="77777777" w:rsidR="00456AA8" w:rsidRPr="009B7271" w:rsidRDefault="00456AA8">
                                      <w:pPr>
                                        <w:pStyle w:val="NoSpacing"/>
                                        <w:spacing w:before="200" w:line="216" w:lineRule="auto"/>
                                        <w:ind w:left="720" w:right="720"/>
                                        <w:rPr>
                                          <w:rFonts w:asciiTheme="majorHAnsi" w:hAnsiTheme="majorHAnsi"/>
                                          <w:b/>
                                          <w:bCs/>
                                          <w:color w:val="38939B"/>
                                          <w:sz w:val="14"/>
                                          <w:szCs w:val="14"/>
                                        </w:rPr>
                                      </w:pPr>
                                      <w:r w:rsidRPr="007933CC">
                                        <w:rPr>
                                          <w:rFonts w:asciiTheme="majorHAnsi" w:hAnsiTheme="majorHAnsi"/>
                                          <w:b/>
                                          <w:bCs/>
                                          <w:color w:val="38939B"/>
                                          <w:sz w:val="96"/>
                                          <w:szCs w:val="96"/>
                                        </w:rPr>
                                        <w:t>Re</w:t>
                                      </w:r>
                                      <w:r>
                                        <w:rPr>
                                          <w:rFonts w:asciiTheme="majorHAnsi" w:hAnsiTheme="majorHAnsi"/>
                                          <w:b/>
                                          <w:bCs/>
                                          <w:color w:val="38939B"/>
                                          <w:sz w:val="96"/>
                                          <w:szCs w:val="96"/>
                                        </w:rPr>
                                        <w:t xml:space="preserve">venue &amp; Rating Plan </w:t>
                                      </w:r>
                                      <w:r>
                                        <w:rPr>
                                          <w:rFonts w:asciiTheme="majorHAnsi" w:hAnsiTheme="majorHAnsi"/>
                                          <w:b/>
                                          <w:bCs/>
                                          <w:color w:val="38939B"/>
                                          <w:sz w:val="96"/>
                                          <w:szCs w:val="96"/>
                                        </w:rPr>
                                        <w:br/>
                                      </w:r>
                                    </w:p>
                                    <w:p w14:paraId="1608E6BC" w14:textId="77777777" w:rsidR="00456AA8" w:rsidRPr="009B7271" w:rsidRDefault="00456AA8">
                                      <w:pPr>
                                        <w:pStyle w:val="NoSpacing"/>
                                        <w:spacing w:before="200" w:line="216" w:lineRule="auto"/>
                                        <w:ind w:left="720" w:right="720"/>
                                        <w:rPr>
                                          <w:rFonts w:asciiTheme="majorHAnsi" w:hAnsiTheme="majorHAnsi"/>
                                          <w:b/>
                                          <w:bCs/>
                                          <w:color w:val="38939B"/>
                                          <w:sz w:val="72"/>
                                          <w:szCs w:val="72"/>
                                        </w:rPr>
                                      </w:pPr>
                                      <w:r w:rsidRPr="009B7271">
                                        <w:rPr>
                                          <w:rFonts w:asciiTheme="majorHAnsi" w:hAnsiTheme="majorHAnsi"/>
                                          <w:b/>
                                          <w:bCs/>
                                          <w:color w:val="38939B"/>
                                          <w:sz w:val="72"/>
                                          <w:szCs w:val="72"/>
                                        </w:rPr>
                                        <w:t>2025-2029</w:t>
                                      </w:r>
                                    </w:p>
                                    <w:p w14:paraId="6E887F14" w14:textId="77777777" w:rsidR="00456AA8" w:rsidRPr="009B7271" w:rsidRDefault="00456AA8">
                                      <w:pPr>
                                        <w:pStyle w:val="NoSpacing"/>
                                        <w:spacing w:before="240"/>
                                        <w:ind w:left="720" w:right="720"/>
                                        <w:rPr>
                                          <w:b/>
                                          <w:bCs/>
                                          <w:color w:val="FFFFFF" w:themeColor="background1"/>
                                          <w:sz w:val="32"/>
                                          <w:szCs w:val="32"/>
                                        </w:rPr>
                                      </w:pPr>
                                    </w:p>
                                  </w:tc>
                                </w:tr>
                                <w:tr w:rsidR="00456AA8" w14:paraId="218C94CB" w14:textId="77777777">
                                  <w:trPr>
                                    <w:trHeight w:hRule="exact" w:val="720"/>
                                  </w:trPr>
                                  <w:tc>
                                    <w:tcPr>
                                      <w:tcW w:w="9350" w:type="dxa"/>
                                      <w:shd w:val="clear" w:color="auto" w:fill="2683C6" w:themeFill="accent6"/>
                                    </w:tcPr>
                                    <w:tbl>
                                      <w:tblPr>
                                        <w:tblW w:w="5000" w:type="pct"/>
                                        <w:tblCellMar>
                                          <w:left w:w="0" w:type="dxa"/>
                                          <w:right w:w="0" w:type="dxa"/>
                                        </w:tblCellMar>
                                        <w:tblLook w:val="04A0" w:firstRow="1" w:lastRow="0" w:firstColumn="1" w:lastColumn="0" w:noHBand="0" w:noVBand="1"/>
                                        <w:tblDescription w:val="Cover page info"/>
                                      </w:tblPr>
                                      <w:tblGrid>
                                        <w:gridCol w:w="3601"/>
                                        <w:gridCol w:w="3602"/>
                                        <w:gridCol w:w="3602"/>
                                      </w:tblGrid>
                                      <w:tr w:rsidR="00456AA8" w14:paraId="1C6DACE7" w14:textId="77777777">
                                        <w:trPr>
                                          <w:trHeight w:hRule="exact" w:val="720"/>
                                        </w:trPr>
                                        <w:tc>
                                          <w:tcPr>
                                            <w:tcW w:w="3590" w:type="dxa"/>
                                            <w:shd w:val="clear" w:color="auto" w:fill="FFFFFF" w:themeFill="background1"/>
                                            <w:vAlign w:val="center"/>
                                          </w:tcPr>
                                          <w:p w14:paraId="1E417828" w14:textId="77777777" w:rsidR="00456AA8" w:rsidRPr="00632354" w:rsidRDefault="00456AA8">
                                            <w:pPr>
                                              <w:pStyle w:val="NoSpacing"/>
                                              <w:spacing w:before="240"/>
                                              <w:ind w:left="720" w:right="720"/>
                                              <w:rPr>
                                                <w:color w:val="auto"/>
                                                <w:sz w:val="24"/>
                                                <w:szCs w:val="24"/>
                                              </w:rPr>
                                            </w:pPr>
                                            <w:r w:rsidRPr="009B7271">
                                              <w:rPr>
                                                <w:color w:val="38939B"/>
                                                <w:sz w:val="32"/>
                                                <w:szCs w:val="32"/>
                                              </w:rPr>
                                              <w:t>May 2025</w:t>
                                            </w:r>
                                          </w:p>
                                        </w:tc>
                                        <w:tc>
                                          <w:tcPr>
                                            <w:tcW w:w="3591" w:type="dxa"/>
                                            <w:shd w:val="clear" w:color="auto" w:fill="FFFFFF" w:themeFill="background1"/>
                                            <w:vAlign w:val="center"/>
                                          </w:tcPr>
                                          <w:p w14:paraId="50AB4F2D" w14:textId="77777777" w:rsidR="00456AA8" w:rsidRPr="00632354" w:rsidRDefault="00456AA8">
                                            <w:pPr>
                                              <w:pStyle w:val="NoSpacing"/>
                                              <w:ind w:left="144" w:right="144"/>
                                              <w:jc w:val="center"/>
                                              <w:rPr>
                                                <w:color w:val="FFFFFF" w:themeColor="background1"/>
                                                <w:sz w:val="24"/>
                                                <w:szCs w:val="24"/>
                                              </w:rPr>
                                            </w:pPr>
                                          </w:p>
                                        </w:tc>
                                        <w:tc>
                                          <w:tcPr>
                                            <w:tcW w:w="3591" w:type="dxa"/>
                                            <w:shd w:val="clear" w:color="auto" w:fill="FFFFFF" w:themeFill="background1"/>
                                            <w:vAlign w:val="center"/>
                                          </w:tcPr>
                                          <w:p w14:paraId="57095779" w14:textId="77777777" w:rsidR="00456AA8" w:rsidRDefault="00456AA8">
                                            <w:pPr>
                                              <w:pStyle w:val="NoSpacing"/>
                                              <w:ind w:left="144" w:right="720"/>
                                              <w:jc w:val="right"/>
                                              <w:rPr>
                                                <w:color w:val="FFFFFF" w:themeColor="background1"/>
                                              </w:rPr>
                                            </w:pPr>
                                          </w:p>
                                        </w:tc>
                                      </w:tr>
                                    </w:tbl>
                                    <w:p w14:paraId="368EDBA2" w14:textId="77777777" w:rsidR="00456AA8" w:rsidRDefault="00456AA8"/>
                                  </w:tc>
                                </w:tr>
                              </w:tbl>
                              <w:p w14:paraId="2934F967" w14:textId="77777777" w:rsidR="00456AA8" w:rsidRDefault="00456AA8" w:rsidP="00456AA8"/>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44A2C42" id="_x0000_t202" coordsize="21600,21600" o:spt="202" path="m,l,21600r21600,l21600,xe">
                    <v:stroke joinstyle="miter"/>
                    <v:path gradientshapeok="t" o:connecttype="rect"/>
                  </v:shapetype>
                  <v:shape id="Text Box 2" o:spid="_x0000_s1026" type="#_x0000_t202" alt="Cover page layout" style="position:absolute;margin-left:0;margin-top:0;width:540pt;height:10in;z-index:-25165822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456AA8" w14:paraId="3E0E1FFB" w14:textId="77777777">
                            <w:trPr>
                              <w:trHeight w:hRule="exact" w:val="9360"/>
                            </w:trPr>
                            <w:tc>
                              <w:tcPr>
                                <w:tcW w:w="9350" w:type="dxa"/>
                              </w:tcPr>
                              <w:p w14:paraId="4C96537F" w14:textId="77777777" w:rsidR="00456AA8" w:rsidRDefault="00456AA8">
                                <w:r>
                                  <w:rPr>
                                    <w:noProof/>
                                  </w:rPr>
                                  <w:drawing>
                                    <wp:inline distT="0" distB="0" distL="0" distR="0" wp14:anchorId="7050AD19" wp14:editId="639906DF">
                                      <wp:extent cx="6858000" cy="5961888"/>
                                      <wp:effectExtent l="0" t="0" r="0" b="1270"/>
                                      <wp:docPr id="248371479" name="Picture 4"/>
                                      <wp:cNvGraphicFramePr/>
                                      <a:graphic xmlns:a="http://schemas.openxmlformats.org/drawingml/2006/main">
                                        <a:graphicData uri="http://schemas.openxmlformats.org/drawingml/2006/picture">
                                          <pic:pic xmlns:pic="http://schemas.openxmlformats.org/drawingml/2006/picture">
                                            <pic:nvPicPr>
                                              <pic:cNvPr id="248371479" name="Picture 4"/>
                                              <pic:cNvPicPr/>
                                            </pic:nvPicPr>
                                            <pic:blipFill>
                                              <a:blip r:embed="rId12">
                                                <a:extLst>
                                                  <a:ext uri="{28A0092B-C50C-407E-A947-70E740481C1C}">
                                                    <a14:useLocalDpi xmlns:a14="http://schemas.microsoft.com/office/drawing/2010/main" val="0"/>
                                                  </a:ext>
                                                </a:extLst>
                                              </a:blip>
                                              <a:srcRect l="11678" r="11678"/>
                                              <a:stretch>
                                                <a:fillRect/>
                                              </a:stretch>
                                            </pic:blipFill>
                                            <pic:spPr bwMode="auto">
                                              <a:xfrm>
                                                <a:off x="0" y="0"/>
                                                <a:ext cx="6858000" cy="5961888"/>
                                              </a:xfrm>
                                              <a:prstGeom prst="rect">
                                                <a:avLst/>
                                              </a:prstGeom>
                                              <a:ln>
                                                <a:noFill/>
                                              </a:ln>
                                              <a:extLst>
                                                <a:ext uri="{53640926-AAD7-44D8-BBD7-CCE9431645EC}">
                                                  <a14:shadowObscured xmlns:a14="http://schemas.microsoft.com/office/drawing/2010/main"/>
                                                </a:ext>
                                              </a:extLst>
                                            </pic:spPr>
                                          </pic:pic>
                                        </a:graphicData>
                                      </a:graphic>
                                    </wp:inline>
                                  </w:drawing>
                                </w:r>
                              </w:p>
                            </w:tc>
                          </w:tr>
                          <w:tr w:rsidR="00456AA8" w14:paraId="058018BB" w14:textId="77777777">
                            <w:trPr>
                              <w:trHeight w:hRule="exact" w:val="4320"/>
                            </w:trPr>
                            <w:tc>
                              <w:tcPr>
                                <w:tcW w:w="9350" w:type="dxa"/>
                                <w:shd w:val="clear" w:color="auto" w:fill="FFFFFF" w:themeFill="background1"/>
                                <w:vAlign w:val="center"/>
                              </w:tcPr>
                              <w:p w14:paraId="3EEDA8CA" w14:textId="0F30488D" w:rsidR="00456AA8" w:rsidRDefault="00456AA8">
                                <w:pPr>
                                  <w:pStyle w:val="NoSpacing"/>
                                  <w:spacing w:before="200" w:line="216" w:lineRule="auto"/>
                                  <w:ind w:left="720" w:right="720"/>
                                  <w:rPr>
                                    <w:rFonts w:asciiTheme="majorHAnsi" w:hAnsiTheme="majorHAnsi"/>
                                    <w:b/>
                                    <w:bCs/>
                                    <w:color w:val="38939B"/>
                                    <w:sz w:val="96"/>
                                    <w:szCs w:val="96"/>
                                  </w:rPr>
                                </w:pPr>
                                <w:r>
                                  <w:rPr>
                                    <w:rFonts w:asciiTheme="majorHAnsi" w:hAnsiTheme="majorHAnsi"/>
                                    <w:b/>
                                    <w:bCs/>
                                    <w:color w:val="38939B"/>
                                    <w:sz w:val="96"/>
                                    <w:szCs w:val="96"/>
                                  </w:rPr>
                                  <w:t>Draft</w:t>
                                </w:r>
                              </w:p>
                              <w:p w14:paraId="3E712799" w14:textId="77777777" w:rsidR="00456AA8" w:rsidRPr="009B7271" w:rsidRDefault="00456AA8">
                                <w:pPr>
                                  <w:pStyle w:val="NoSpacing"/>
                                  <w:spacing w:before="200" w:line="216" w:lineRule="auto"/>
                                  <w:ind w:left="720" w:right="720"/>
                                  <w:rPr>
                                    <w:rFonts w:asciiTheme="majorHAnsi" w:hAnsiTheme="majorHAnsi"/>
                                    <w:b/>
                                    <w:bCs/>
                                    <w:color w:val="38939B"/>
                                    <w:sz w:val="14"/>
                                    <w:szCs w:val="14"/>
                                  </w:rPr>
                                </w:pPr>
                                <w:r w:rsidRPr="007933CC">
                                  <w:rPr>
                                    <w:rFonts w:asciiTheme="majorHAnsi" w:hAnsiTheme="majorHAnsi"/>
                                    <w:b/>
                                    <w:bCs/>
                                    <w:color w:val="38939B"/>
                                    <w:sz w:val="96"/>
                                    <w:szCs w:val="96"/>
                                  </w:rPr>
                                  <w:t>Re</w:t>
                                </w:r>
                                <w:r>
                                  <w:rPr>
                                    <w:rFonts w:asciiTheme="majorHAnsi" w:hAnsiTheme="majorHAnsi"/>
                                    <w:b/>
                                    <w:bCs/>
                                    <w:color w:val="38939B"/>
                                    <w:sz w:val="96"/>
                                    <w:szCs w:val="96"/>
                                  </w:rPr>
                                  <w:t xml:space="preserve">venue &amp; Rating Plan </w:t>
                                </w:r>
                                <w:r>
                                  <w:rPr>
                                    <w:rFonts w:asciiTheme="majorHAnsi" w:hAnsiTheme="majorHAnsi"/>
                                    <w:b/>
                                    <w:bCs/>
                                    <w:color w:val="38939B"/>
                                    <w:sz w:val="96"/>
                                    <w:szCs w:val="96"/>
                                  </w:rPr>
                                  <w:br/>
                                </w:r>
                              </w:p>
                              <w:p w14:paraId="1608E6BC" w14:textId="77777777" w:rsidR="00456AA8" w:rsidRPr="009B7271" w:rsidRDefault="00456AA8">
                                <w:pPr>
                                  <w:pStyle w:val="NoSpacing"/>
                                  <w:spacing w:before="200" w:line="216" w:lineRule="auto"/>
                                  <w:ind w:left="720" w:right="720"/>
                                  <w:rPr>
                                    <w:rFonts w:asciiTheme="majorHAnsi" w:hAnsiTheme="majorHAnsi"/>
                                    <w:b/>
                                    <w:bCs/>
                                    <w:color w:val="38939B"/>
                                    <w:sz w:val="72"/>
                                    <w:szCs w:val="72"/>
                                  </w:rPr>
                                </w:pPr>
                                <w:r w:rsidRPr="009B7271">
                                  <w:rPr>
                                    <w:rFonts w:asciiTheme="majorHAnsi" w:hAnsiTheme="majorHAnsi"/>
                                    <w:b/>
                                    <w:bCs/>
                                    <w:color w:val="38939B"/>
                                    <w:sz w:val="72"/>
                                    <w:szCs w:val="72"/>
                                  </w:rPr>
                                  <w:t>2025-2029</w:t>
                                </w:r>
                              </w:p>
                              <w:p w14:paraId="6E887F14" w14:textId="77777777" w:rsidR="00456AA8" w:rsidRPr="009B7271" w:rsidRDefault="00456AA8">
                                <w:pPr>
                                  <w:pStyle w:val="NoSpacing"/>
                                  <w:spacing w:before="240"/>
                                  <w:ind w:left="720" w:right="720"/>
                                  <w:rPr>
                                    <w:b/>
                                    <w:bCs/>
                                    <w:color w:val="FFFFFF" w:themeColor="background1"/>
                                    <w:sz w:val="32"/>
                                    <w:szCs w:val="32"/>
                                  </w:rPr>
                                </w:pPr>
                              </w:p>
                            </w:tc>
                          </w:tr>
                          <w:tr w:rsidR="00456AA8" w14:paraId="218C94CB" w14:textId="77777777">
                            <w:trPr>
                              <w:trHeight w:hRule="exact" w:val="720"/>
                            </w:trPr>
                            <w:tc>
                              <w:tcPr>
                                <w:tcW w:w="9350" w:type="dxa"/>
                                <w:shd w:val="clear" w:color="auto" w:fill="2683C6" w:themeFill="accent6"/>
                              </w:tcPr>
                              <w:tbl>
                                <w:tblPr>
                                  <w:tblW w:w="5000" w:type="pct"/>
                                  <w:tblCellMar>
                                    <w:left w:w="0" w:type="dxa"/>
                                    <w:right w:w="0" w:type="dxa"/>
                                  </w:tblCellMar>
                                  <w:tblLook w:val="04A0" w:firstRow="1" w:lastRow="0" w:firstColumn="1" w:lastColumn="0" w:noHBand="0" w:noVBand="1"/>
                                  <w:tblDescription w:val="Cover page info"/>
                                </w:tblPr>
                                <w:tblGrid>
                                  <w:gridCol w:w="3601"/>
                                  <w:gridCol w:w="3602"/>
                                  <w:gridCol w:w="3602"/>
                                </w:tblGrid>
                                <w:tr w:rsidR="00456AA8" w14:paraId="1C6DACE7" w14:textId="77777777">
                                  <w:trPr>
                                    <w:trHeight w:hRule="exact" w:val="720"/>
                                  </w:trPr>
                                  <w:tc>
                                    <w:tcPr>
                                      <w:tcW w:w="3590" w:type="dxa"/>
                                      <w:shd w:val="clear" w:color="auto" w:fill="FFFFFF" w:themeFill="background1"/>
                                      <w:vAlign w:val="center"/>
                                    </w:tcPr>
                                    <w:p w14:paraId="1E417828" w14:textId="77777777" w:rsidR="00456AA8" w:rsidRPr="00632354" w:rsidRDefault="00456AA8">
                                      <w:pPr>
                                        <w:pStyle w:val="NoSpacing"/>
                                        <w:spacing w:before="240"/>
                                        <w:ind w:left="720" w:right="720"/>
                                        <w:rPr>
                                          <w:color w:val="auto"/>
                                          <w:sz w:val="24"/>
                                          <w:szCs w:val="24"/>
                                        </w:rPr>
                                      </w:pPr>
                                      <w:r w:rsidRPr="009B7271">
                                        <w:rPr>
                                          <w:color w:val="38939B"/>
                                          <w:sz w:val="32"/>
                                          <w:szCs w:val="32"/>
                                        </w:rPr>
                                        <w:t>May 2025</w:t>
                                      </w:r>
                                    </w:p>
                                  </w:tc>
                                  <w:tc>
                                    <w:tcPr>
                                      <w:tcW w:w="3591" w:type="dxa"/>
                                      <w:shd w:val="clear" w:color="auto" w:fill="FFFFFF" w:themeFill="background1"/>
                                      <w:vAlign w:val="center"/>
                                    </w:tcPr>
                                    <w:p w14:paraId="50AB4F2D" w14:textId="77777777" w:rsidR="00456AA8" w:rsidRPr="00632354" w:rsidRDefault="00456AA8">
                                      <w:pPr>
                                        <w:pStyle w:val="NoSpacing"/>
                                        <w:ind w:left="144" w:right="144"/>
                                        <w:jc w:val="center"/>
                                        <w:rPr>
                                          <w:color w:val="FFFFFF" w:themeColor="background1"/>
                                          <w:sz w:val="24"/>
                                          <w:szCs w:val="24"/>
                                        </w:rPr>
                                      </w:pPr>
                                    </w:p>
                                  </w:tc>
                                  <w:tc>
                                    <w:tcPr>
                                      <w:tcW w:w="3591" w:type="dxa"/>
                                      <w:shd w:val="clear" w:color="auto" w:fill="FFFFFF" w:themeFill="background1"/>
                                      <w:vAlign w:val="center"/>
                                    </w:tcPr>
                                    <w:p w14:paraId="57095779" w14:textId="77777777" w:rsidR="00456AA8" w:rsidRDefault="00456AA8">
                                      <w:pPr>
                                        <w:pStyle w:val="NoSpacing"/>
                                        <w:ind w:left="144" w:right="720"/>
                                        <w:jc w:val="right"/>
                                        <w:rPr>
                                          <w:color w:val="FFFFFF" w:themeColor="background1"/>
                                        </w:rPr>
                                      </w:pPr>
                                    </w:p>
                                  </w:tc>
                                </w:tr>
                              </w:tbl>
                              <w:p w14:paraId="368EDBA2" w14:textId="77777777" w:rsidR="00456AA8" w:rsidRDefault="00456AA8"/>
                            </w:tc>
                          </w:tr>
                        </w:tbl>
                        <w:p w14:paraId="2934F967" w14:textId="77777777" w:rsidR="00456AA8" w:rsidRDefault="00456AA8" w:rsidP="00456AA8"/>
                      </w:txbxContent>
                    </v:textbox>
                    <w10:wrap anchorx="page" anchory="page"/>
                  </v:shape>
                </w:pict>
              </mc:Fallback>
            </mc:AlternateContent>
          </w:r>
        </w:sdtContent>
      </w:sdt>
    </w:p>
    <w:p w14:paraId="333FEF6C" w14:textId="1F66FA20" w:rsidR="004C4D0A" w:rsidRDefault="004C4D0A" w:rsidP="00910785">
      <w:pPr>
        <w:jc w:val="center"/>
        <w:rPr>
          <w:sz w:val="44"/>
          <w:szCs w:val="44"/>
          <w:lang w:val="en-AU"/>
        </w:rPr>
      </w:pPr>
      <w:r>
        <w:rPr>
          <w:sz w:val="44"/>
          <w:szCs w:val="44"/>
          <w:lang w:val="en-AU"/>
        </w:rPr>
        <w:br w:type="page"/>
      </w:r>
    </w:p>
    <w:p w14:paraId="2244F1C7" w14:textId="325A07B1" w:rsidR="00FD24D4" w:rsidRDefault="006745C6">
      <w:pPr>
        <w:rPr>
          <w:lang w:val="en-AU"/>
        </w:rPr>
      </w:pPr>
      <w:r w:rsidRPr="00292BD9">
        <w:rPr>
          <w:noProof/>
        </w:rPr>
        <w:lastRenderedPageBreak/>
        <w:drawing>
          <wp:inline distT="0" distB="0" distL="0" distR="0" wp14:anchorId="42E5E0E0" wp14:editId="6B5D00E8">
            <wp:extent cx="5727700" cy="7912937"/>
            <wp:effectExtent l="0" t="0" r="6350" b="0"/>
            <wp:docPr id="597006911" name="Picture 597006911" descr="Acknowledgement of Country: Hepburn Shire Council acknowledges the Dja Dja Wurrung as the Traditional Owners of the lands and waters on which we live and work. On these lands, Djaara have performed age-old ceremonies of celebration, initiation and renewal. We recognise their resilience through dispossession and it is a testament to their continuing culture and tradition, which is strong and thriving. We also acknowledge the neighbouring Traditional Owners, the Wurundjeri to our South East and the Wadawurrung to our South West and pay our respect to all Aboriginal peoples, their culture, and lore. We acknowledge their living culture and the unique role they play in the life of this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006911" name="Picture 597006911" descr="Acknowledgement of Country: Hepburn Shire Council acknowledges the Dja Dja Wurrung as the Traditional Owners of the lands and waters on which we live and work. On these lands, Djaara have performed age-old ceremonies of celebration, initiation and renewal. We recognise their resilience through dispossession and it is a testament to their continuing culture and tradition, which is strong and thriving. We also acknowledge the neighbouring Traditional Owners, the Wurundjeri to our South East and the Wadawurrung to our South West and pay our respect to all Aboriginal peoples, their culture, and lore. We acknowledge their living culture and the unique role they play in the life of this region."/>
                    <pic:cNvPicPr/>
                  </pic:nvPicPr>
                  <pic:blipFill>
                    <a:blip r:embed="rId13">
                      <a:extLst>
                        <a:ext uri="{28A0092B-C50C-407E-A947-70E740481C1C}">
                          <a14:useLocalDpi xmlns:a14="http://schemas.microsoft.com/office/drawing/2010/main" val="0"/>
                        </a:ext>
                      </a:extLst>
                    </a:blip>
                    <a:stretch>
                      <a:fillRect/>
                    </a:stretch>
                  </pic:blipFill>
                  <pic:spPr>
                    <a:xfrm>
                      <a:off x="0" y="0"/>
                      <a:ext cx="5727700" cy="7912937"/>
                    </a:xfrm>
                    <a:prstGeom prst="rect">
                      <a:avLst/>
                    </a:prstGeom>
                  </pic:spPr>
                </pic:pic>
              </a:graphicData>
            </a:graphic>
          </wp:inline>
        </w:drawing>
      </w:r>
      <w:r w:rsidR="00FD24D4">
        <w:rPr>
          <w:lang w:val="en-AU"/>
        </w:rPr>
        <w:br w:type="page"/>
      </w:r>
    </w:p>
    <w:p w14:paraId="4716D228" w14:textId="77777777" w:rsidR="00FD24D4" w:rsidRDefault="00FD24D4" w:rsidP="1B22B71A">
      <w:pPr>
        <w:rPr>
          <w:lang w:val="en-AU"/>
        </w:rPr>
      </w:pPr>
    </w:p>
    <w:sdt>
      <w:sdtPr>
        <w:rPr>
          <w:rFonts w:eastAsiaTheme="minorHAnsi"/>
          <w:b/>
          <w:color w:val="auto"/>
          <w:spacing w:val="0"/>
          <w:sz w:val="24"/>
          <w:szCs w:val="24"/>
          <w:highlight w:val="yellow"/>
        </w:rPr>
        <w:id w:val="2048709019"/>
        <w:docPartObj>
          <w:docPartGallery w:val="Table of Contents"/>
          <w:docPartUnique/>
        </w:docPartObj>
      </w:sdtPr>
      <w:sdtEndPr>
        <w:rPr>
          <w:b w:val="0"/>
        </w:rPr>
      </w:sdtEndPr>
      <w:sdtContent>
        <w:p w14:paraId="3E4B9729" w14:textId="586D2A54" w:rsidR="00D3632F" w:rsidRPr="001A7E37" w:rsidRDefault="6670C47C" w:rsidP="0028541B">
          <w:pPr>
            <w:pStyle w:val="Subtitle"/>
            <w:spacing w:line="216" w:lineRule="auto"/>
            <w:rPr>
              <w:color w:val="2CAFA4"/>
              <w:sz w:val="32"/>
              <w:szCs w:val="32"/>
            </w:rPr>
          </w:pPr>
          <w:r w:rsidRPr="1B22B71A">
            <w:rPr>
              <w:color w:val="2CAFA4"/>
              <w:sz w:val="32"/>
              <w:szCs w:val="32"/>
            </w:rPr>
            <w:t>Contents</w:t>
          </w:r>
        </w:p>
        <w:p w14:paraId="50D38D61" w14:textId="16062C03" w:rsidR="007B11FC" w:rsidRDefault="00D3632F">
          <w:pPr>
            <w:pStyle w:val="TOC1"/>
            <w:tabs>
              <w:tab w:val="left" w:pos="480"/>
              <w:tab w:val="right" w:pos="9010"/>
            </w:tabs>
            <w:rPr>
              <w:rFonts w:eastAsiaTheme="minorEastAsia" w:cstheme="minorBidi"/>
              <w:b w:val="0"/>
              <w:bCs w:val="0"/>
              <w:noProof/>
              <w:kern w:val="2"/>
              <w:sz w:val="24"/>
              <w:szCs w:val="24"/>
              <w:lang w:val="en-AU" w:eastAsia="en-AU"/>
              <w14:ligatures w14:val="standardContextual"/>
            </w:rPr>
          </w:pPr>
          <w:r w:rsidRPr="008B23E1">
            <w:rPr>
              <w:rFonts w:asciiTheme="majorHAnsi" w:hAnsiTheme="majorHAnsi" w:cstheme="majorBidi"/>
              <w:caps/>
              <w:highlight w:val="yellow"/>
            </w:rPr>
            <w:fldChar w:fldCharType="begin"/>
          </w:r>
          <w:r w:rsidRPr="1B22B71A">
            <w:rPr>
              <w:rFonts w:asciiTheme="majorHAnsi" w:hAnsiTheme="majorHAnsi" w:cstheme="majorBidi"/>
              <w:caps/>
              <w:highlight w:val="yellow"/>
            </w:rPr>
            <w:instrText xml:space="preserve"> TOC \o "1-2" \h \z \u </w:instrText>
          </w:r>
          <w:r w:rsidRPr="008B23E1">
            <w:rPr>
              <w:rFonts w:asciiTheme="majorHAnsi" w:hAnsiTheme="majorHAnsi" w:cstheme="majorBidi"/>
              <w:caps/>
              <w:highlight w:val="yellow"/>
            </w:rPr>
            <w:fldChar w:fldCharType="separate"/>
          </w:r>
          <w:hyperlink w:anchor="_Toc197932565" w:history="1">
            <w:r w:rsidR="007B11FC" w:rsidRPr="0024185B">
              <w:rPr>
                <w:rStyle w:val="Hyperlink"/>
                <w:noProof/>
              </w:rPr>
              <w:t>1</w:t>
            </w:r>
            <w:r w:rsidR="007B11FC">
              <w:rPr>
                <w:rFonts w:eastAsiaTheme="minorEastAsia" w:cstheme="minorBidi"/>
                <w:b w:val="0"/>
                <w:bCs w:val="0"/>
                <w:noProof/>
                <w:kern w:val="2"/>
                <w:sz w:val="24"/>
                <w:szCs w:val="24"/>
                <w:lang w:val="en-AU" w:eastAsia="en-AU"/>
                <w14:ligatures w14:val="standardContextual"/>
              </w:rPr>
              <w:tab/>
            </w:r>
            <w:r w:rsidR="007B11FC" w:rsidRPr="0024185B">
              <w:rPr>
                <w:rStyle w:val="Hyperlink"/>
                <w:noProof/>
              </w:rPr>
              <w:t>Purpose</w:t>
            </w:r>
            <w:r w:rsidR="007B11FC">
              <w:rPr>
                <w:noProof/>
                <w:webHidden/>
              </w:rPr>
              <w:tab/>
            </w:r>
            <w:r w:rsidR="007B11FC">
              <w:rPr>
                <w:noProof/>
                <w:webHidden/>
              </w:rPr>
              <w:fldChar w:fldCharType="begin"/>
            </w:r>
            <w:r w:rsidR="007B11FC">
              <w:rPr>
                <w:noProof/>
                <w:webHidden/>
              </w:rPr>
              <w:instrText xml:space="preserve"> PAGEREF _Toc197932565 \h </w:instrText>
            </w:r>
            <w:r w:rsidR="007B11FC">
              <w:rPr>
                <w:noProof/>
                <w:webHidden/>
              </w:rPr>
            </w:r>
            <w:r w:rsidR="007B11FC">
              <w:rPr>
                <w:noProof/>
                <w:webHidden/>
              </w:rPr>
              <w:fldChar w:fldCharType="separate"/>
            </w:r>
            <w:r w:rsidR="007B11FC">
              <w:rPr>
                <w:noProof/>
                <w:webHidden/>
              </w:rPr>
              <w:t>5</w:t>
            </w:r>
            <w:r w:rsidR="007B11FC">
              <w:rPr>
                <w:noProof/>
                <w:webHidden/>
              </w:rPr>
              <w:fldChar w:fldCharType="end"/>
            </w:r>
          </w:hyperlink>
        </w:p>
        <w:p w14:paraId="5EE39675" w14:textId="75DD3461" w:rsidR="007B11FC" w:rsidRDefault="007B11FC">
          <w:pPr>
            <w:pStyle w:val="TOC1"/>
            <w:tabs>
              <w:tab w:val="left" w:pos="480"/>
              <w:tab w:val="right" w:pos="9010"/>
            </w:tabs>
            <w:rPr>
              <w:rFonts w:eastAsiaTheme="minorEastAsia" w:cstheme="minorBidi"/>
              <w:b w:val="0"/>
              <w:bCs w:val="0"/>
              <w:noProof/>
              <w:kern w:val="2"/>
              <w:sz w:val="24"/>
              <w:szCs w:val="24"/>
              <w:lang w:val="en-AU" w:eastAsia="en-AU"/>
              <w14:ligatures w14:val="standardContextual"/>
            </w:rPr>
          </w:pPr>
          <w:hyperlink w:anchor="_Toc197932566" w:history="1">
            <w:r w:rsidRPr="0024185B">
              <w:rPr>
                <w:rStyle w:val="Hyperlink"/>
                <w:noProof/>
              </w:rPr>
              <w:t>2</w:t>
            </w:r>
            <w:r>
              <w:rPr>
                <w:rFonts w:eastAsiaTheme="minorEastAsia" w:cstheme="minorBidi"/>
                <w:b w:val="0"/>
                <w:bCs w:val="0"/>
                <w:noProof/>
                <w:kern w:val="2"/>
                <w:sz w:val="24"/>
                <w:szCs w:val="24"/>
                <w:lang w:val="en-AU" w:eastAsia="en-AU"/>
                <w14:ligatures w14:val="standardContextual"/>
              </w:rPr>
              <w:tab/>
            </w:r>
            <w:r w:rsidRPr="0024185B">
              <w:rPr>
                <w:rStyle w:val="Hyperlink"/>
                <w:noProof/>
              </w:rPr>
              <w:t>Introduction</w:t>
            </w:r>
            <w:r>
              <w:rPr>
                <w:noProof/>
                <w:webHidden/>
              </w:rPr>
              <w:tab/>
            </w:r>
            <w:r>
              <w:rPr>
                <w:noProof/>
                <w:webHidden/>
              </w:rPr>
              <w:fldChar w:fldCharType="begin"/>
            </w:r>
            <w:r>
              <w:rPr>
                <w:noProof/>
                <w:webHidden/>
              </w:rPr>
              <w:instrText xml:space="preserve"> PAGEREF _Toc197932566 \h </w:instrText>
            </w:r>
            <w:r>
              <w:rPr>
                <w:noProof/>
                <w:webHidden/>
              </w:rPr>
            </w:r>
            <w:r>
              <w:rPr>
                <w:noProof/>
                <w:webHidden/>
              </w:rPr>
              <w:fldChar w:fldCharType="separate"/>
            </w:r>
            <w:r>
              <w:rPr>
                <w:noProof/>
                <w:webHidden/>
              </w:rPr>
              <w:t>7</w:t>
            </w:r>
            <w:r>
              <w:rPr>
                <w:noProof/>
                <w:webHidden/>
              </w:rPr>
              <w:fldChar w:fldCharType="end"/>
            </w:r>
          </w:hyperlink>
        </w:p>
        <w:p w14:paraId="5C0FE6A3" w14:textId="1F851393"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67" w:history="1">
            <w:r w:rsidRPr="0024185B">
              <w:rPr>
                <w:rStyle w:val="Hyperlink"/>
                <w:noProof/>
              </w:rPr>
              <w:t>2.1</w:t>
            </w:r>
            <w:r>
              <w:rPr>
                <w:rFonts w:eastAsiaTheme="minorEastAsia" w:cstheme="minorBidi"/>
                <w:i w:val="0"/>
                <w:iCs w:val="0"/>
                <w:noProof/>
                <w:kern w:val="2"/>
                <w:sz w:val="24"/>
                <w:szCs w:val="24"/>
                <w:lang w:val="en-AU" w:eastAsia="en-AU"/>
                <w14:ligatures w14:val="standardContextual"/>
              </w:rPr>
              <w:tab/>
            </w:r>
            <w:r w:rsidRPr="0024185B">
              <w:rPr>
                <w:rStyle w:val="Hyperlink"/>
                <w:noProof/>
              </w:rPr>
              <w:t>Revenue Sources</w:t>
            </w:r>
            <w:r>
              <w:rPr>
                <w:noProof/>
                <w:webHidden/>
              </w:rPr>
              <w:tab/>
            </w:r>
            <w:r>
              <w:rPr>
                <w:noProof/>
                <w:webHidden/>
              </w:rPr>
              <w:fldChar w:fldCharType="begin"/>
            </w:r>
            <w:r>
              <w:rPr>
                <w:noProof/>
                <w:webHidden/>
              </w:rPr>
              <w:instrText xml:space="preserve"> PAGEREF _Toc197932567 \h </w:instrText>
            </w:r>
            <w:r>
              <w:rPr>
                <w:noProof/>
                <w:webHidden/>
              </w:rPr>
            </w:r>
            <w:r>
              <w:rPr>
                <w:noProof/>
                <w:webHidden/>
              </w:rPr>
              <w:fldChar w:fldCharType="separate"/>
            </w:r>
            <w:r>
              <w:rPr>
                <w:noProof/>
                <w:webHidden/>
              </w:rPr>
              <w:t>7</w:t>
            </w:r>
            <w:r>
              <w:rPr>
                <w:noProof/>
                <w:webHidden/>
              </w:rPr>
              <w:fldChar w:fldCharType="end"/>
            </w:r>
          </w:hyperlink>
        </w:p>
        <w:p w14:paraId="690FD6C6" w14:textId="79EE0BB0"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68" w:history="1">
            <w:r w:rsidRPr="0024185B">
              <w:rPr>
                <w:rStyle w:val="Hyperlink"/>
                <w:noProof/>
              </w:rPr>
              <w:t>2.2</w:t>
            </w:r>
            <w:r>
              <w:rPr>
                <w:rFonts w:eastAsiaTheme="minorEastAsia" w:cstheme="minorBidi"/>
                <w:i w:val="0"/>
                <w:iCs w:val="0"/>
                <w:noProof/>
                <w:kern w:val="2"/>
                <w:sz w:val="24"/>
                <w:szCs w:val="24"/>
                <w:lang w:val="en-AU" w:eastAsia="en-AU"/>
                <w14:ligatures w14:val="standardContextual"/>
              </w:rPr>
              <w:tab/>
            </w:r>
            <w:r w:rsidRPr="0024185B">
              <w:rPr>
                <w:rStyle w:val="Hyperlink"/>
                <w:noProof/>
              </w:rPr>
              <w:t>Revenue Requirements</w:t>
            </w:r>
            <w:r>
              <w:rPr>
                <w:noProof/>
                <w:webHidden/>
              </w:rPr>
              <w:tab/>
            </w:r>
            <w:r>
              <w:rPr>
                <w:noProof/>
                <w:webHidden/>
              </w:rPr>
              <w:fldChar w:fldCharType="begin"/>
            </w:r>
            <w:r>
              <w:rPr>
                <w:noProof/>
                <w:webHidden/>
              </w:rPr>
              <w:instrText xml:space="preserve"> PAGEREF _Toc197932568 \h </w:instrText>
            </w:r>
            <w:r>
              <w:rPr>
                <w:noProof/>
                <w:webHidden/>
              </w:rPr>
            </w:r>
            <w:r>
              <w:rPr>
                <w:noProof/>
                <w:webHidden/>
              </w:rPr>
              <w:fldChar w:fldCharType="separate"/>
            </w:r>
            <w:r>
              <w:rPr>
                <w:noProof/>
                <w:webHidden/>
              </w:rPr>
              <w:t>7</w:t>
            </w:r>
            <w:r>
              <w:rPr>
                <w:noProof/>
                <w:webHidden/>
              </w:rPr>
              <w:fldChar w:fldCharType="end"/>
            </w:r>
          </w:hyperlink>
        </w:p>
        <w:p w14:paraId="1FAF68C9" w14:textId="76F4DF99"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69" w:history="1">
            <w:r w:rsidRPr="0024185B">
              <w:rPr>
                <w:rStyle w:val="Hyperlink"/>
                <w:noProof/>
              </w:rPr>
              <w:t>2.3</w:t>
            </w:r>
            <w:r>
              <w:rPr>
                <w:rFonts w:eastAsiaTheme="minorEastAsia" w:cstheme="minorBidi"/>
                <w:i w:val="0"/>
                <w:iCs w:val="0"/>
                <w:noProof/>
                <w:kern w:val="2"/>
                <w:sz w:val="24"/>
                <w:szCs w:val="24"/>
                <w:lang w:val="en-AU" w:eastAsia="en-AU"/>
                <w14:ligatures w14:val="standardContextual"/>
              </w:rPr>
              <w:tab/>
            </w:r>
            <w:r w:rsidRPr="0024185B">
              <w:rPr>
                <w:rStyle w:val="Hyperlink"/>
                <w:noProof/>
              </w:rPr>
              <w:t>Revenue Balance</w:t>
            </w:r>
            <w:r>
              <w:rPr>
                <w:noProof/>
                <w:webHidden/>
              </w:rPr>
              <w:tab/>
            </w:r>
            <w:r>
              <w:rPr>
                <w:noProof/>
                <w:webHidden/>
              </w:rPr>
              <w:fldChar w:fldCharType="begin"/>
            </w:r>
            <w:r>
              <w:rPr>
                <w:noProof/>
                <w:webHidden/>
              </w:rPr>
              <w:instrText xml:space="preserve"> PAGEREF _Toc197932569 \h </w:instrText>
            </w:r>
            <w:r>
              <w:rPr>
                <w:noProof/>
                <w:webHidden/>
              </w:rPr>
            </w:r>
            <w:r>
              <w:rPr>
                <w:noProof/>
                <w:webHidden/>
              </w:rPr>
              <w:fldChar w:fldCharType="separate"/>
            </w:r>
            <w:r>
              <w:rPr>
                <w:noProof/>
                <w:webHidden/>
              </w:rPr>
              <w:t>8</w:t>
            </w:r>
            <w:r>
              <w:rPr>
                <w:noProof/>
                <w:webHidden/>
              </w:rPr>
              <w:fldChar w:fldCharType="end"/>
            </w:r>
          </w:hyperlink>
        </w:p>
        <w:p w14:paraId="2753AE5A" w14:textId="4812B100" w:rsidR="007B11FC" w:rsidRDefault="007B11FC">
          <w:pPr>
            <w:pStyle w:val="TOC1"/>
            <w:tabs>
              <w:tab w:val="left" w:pos="480"/>
              <w:tab w:val="right" w:pos="9010"/>
            </w:tabs>
            <w:rPr>
              <w:rFonts w:eastAsiaTheme="minorEastAsia" w:cstheme="minorBidi"/>
              <w:b w:val="0"/>
              <w:bCs w:val="0"/>
              <w:noProof/>
              <w:kern w:val="2"/>
              <w:sz w:val="24"/>
              <w:szCs w:val="24"/>
              <w:lang w:val="en-AU" w:eastAsia="en-AU"/>
              <w14:ligatures w14:val="standardContextual"/>
            </w:rPr>
          </w:pPr>
          <w:hyperlink w:anchor="_Toc197932570" w:history="1">
            <w:r w:rsidRPr="0024185B">
              <w:rPr>
                <w:rStyle w:val="Hyperlink"/>
                <w:noProof/>
              </w:rPr>
              <w:t>3</w:t>
            </w:r>
            <w:r>
              <w:rPr>
                <w:rFonts w:eastAsiaTheme="minorEastAsia" w:cstheme="minorBidi"/>
                <w:b w:val="0"/>
                <w:bCs w:val="0"/>
                <w:noProof/>
                <w:kern w:val="2"/>
                <w:sz w:val="24"/>
                <w:szCs w:val="24"/>
                <w:lang w:val="en-AU" w:eastAsia="en-AU"/>
                <w14:ligatures w14:val="standardContextual"/>
              </w:rPr>
              <w:tab/>
            </w:r>
            <w:r w:rsidRPr="0024185B">
              <w:rPr>
                <w:rStyle w:val="Hyperlink"/>
                <w:noProof/>
              </w:rPr>
              <w:t>Community Engagement</w:t>
            </w:r>
            <w:r>
              <w:rPr>
                <w:noProof/>
                <w:webHidden/>
              </w:rPr>
              <w:tab/>
            </w:r>
            <w:r>
              <w:rPr>
                <w:noProof/>
                <w:webHidden/>
              </w:rPr>
              <w:fldChar w:fldCharType="begin"/>
            </w:r>
            <w:r>
              <w:rPr>
                <w:noProof/>
                <w:webHidden/>
              </w:rPr>
              <w:instrText xml:space="preserve"> PAGEREF _Toc197932570 \h </w:instrText>
            </w:r>
            <w:r>
              <w:rPr>
                <w:noProof/>
                <w:webHidden/>
              </w:rPr>
            </w:r>
            <w:r>
              <w:rPr>
                <w:noProof/>
                <w:webHidden/>
              </w:rPr>
              <w:fldChar w:fldCharType="separate"/>
            </w:r>
            <w:r>
              <w:rPr>
                <w:noProof/>
                <w:webHidden/>
              </w:rPr>
              <w:t>9</w:t>
            </w:r>
            <w:r>
              <w:rPr>
                <w:noProof/>
                <w:webHidden/>
              </w:rPr>
              <w:fldChar w:fldCharType="end"/>
            </w:r>
          </w:hyperlink>
        </w:p>
        <w:p w14:paraId="50548989" w14:textId="748F00D7" w:rsidR="007B11FC" w:rsidRDefault="007B11FC">
          <w:pPr>
            <w:pStyle w:val="TOC1"/>
            <w:tabs>
              <w:tab w:val="left" w:pos="480"/>
              <w:tab w:val="right" w:pos="9010"/>
            </w:tabs>
            <w:rPr>
              <w:rFonts w:eastAsiaTheme="minorEastAsia" w:cstheme="minorBidi"/>
              <w:b w:val="0"/>
              <w:bCs w:val="0"/>
              <w:noProof/>
              <w:kern w:val="2"/>
              <w:sz w:val="24"/>
              <w:szCs w:val="24"/>
              <w:lang w:val="en-AU" w:eastAsia="en-AU"/>
              <w14:ligatures w14:val="standardContextual"/>
            </w:rPr>
          </w:pPr>
          <w:hyperlink w:anchor="_Toc197932571" w:history="1">
            <w:r w:rsidRPr="0024185B">
              <w:rPr>
                <w:rStyle w:val="Hyperlink"/>
                <w:noProof/>
              </w:rPr>
              <w:t>4</w:t>
            </w:r>
            <w:r>
              <w:rPr>
                <w:rFonts w:eastAsiaTheme="minorEastAsia" w:cstheme="minorBidi"/>
                <w:b w:val="0"/>
                <w:bCs w:val="0"/>
                <w:noProof/>
                <w:kern w:val="2"/>
                <w:sz w:val="24"/>
                <w:szCs w:val="24"/>
                <w:lang w:val="en-AU" w:eastAsia="en-AU"/>
                <w14:ligatures w14:val="standardContextual"/>
              </w:rPr>
              <w:tab/>
            </w:r>
            <w:r w:rsidRPr="0024185B">
              <w:rPr>
                <w:rStyle w:val="Hyperlink"/>
                <w:noProof/>
              </w:rPr>
              <w:t>Legislative Framework</w:t>
            </w:r>
            <w:r>
              <w:rPr>
                <w:noProof/>
                <w:webHidden/>
              </w:rPr>
              <w:tab/>
            </w:r>
            <w:r>
              <w:rPr>
                <w:noProof/>
                <w:webHidden/>
              </w:rPr>
              <w:fldChar w:fldCharType="begin"/>
            </w:r>
            <w:r>
              <w:rPr>
                <w:noProof/>
                <w:webHidden/>
              </w:rPr>
              <w:instrText xml:space="preserve"> PAGEREF _Toc197932571 \h </w:instrText>
            </w:r>
            <w:r>
              <w:rPr>
                <w:noProof/>
                <w:webHidden/>
              </w:rPr>
            </w:r>
            <w:r>
              <w:rPr>
                <w:noProof/>
                <w:webHidden/>
              </w:rPr>
              <w:fldChar w:fldCharType="separate"/>
            </w:r>
            <w:r>
              <w:rPr>
                <w:noProof/>
                <w:webHidden/>
              </w:rPr>
              <w:t>10</w:t>
            </w:r>
            <w:r>
              <w:rPr>
                <w:noProof/>
                <w:webHidden/>
              </w:rPr>
              <w:fldChar w:fldCharType="end"/>
            </w:r>
          </w:hyperlink>
        </w:p>
        <w:p w14:paraId="562D3A9D" w14:textId="21FA135F"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72" w:history="1">
            <w:r w:rsidRPr="0024185B">
              <w:rPr>
                <w:rStyle w:val="Hyperlink"/>
                <w:noProof/>
              </w:rPr>
              <w:t>4.1</w:t>
            </w:r>
            <w:r>
              <w:rPr>
                <w:rFonts w:eastAsiaTheme="minorEastAsia" w:cstheme="minorBidi"/>
                <w:i w:val="0"/>
                <w:iCs w:val="0"/>
                <w:noProof/>
                <w:kern w:val="2"/>
                <w:sz w:val="24"/>
                <w:szCs w:val="24"/>
                <w:lang w:val="en-AU" w:eastAsia="en-AU"/>
                <w14:ligatures w14:val="standardContextual"/>
              </w:rPr>
              <w:tab/>
            </w:r>
            <w:r w:rsidRPr="0024185B">
              <w:rPr>
                <w:rStyle w:val="Hyperlink"/>
                <w:noProof/>
              </w:rPr>
              <w:t>Local Government Act 2020</w:t>
            </w:r>
            <w:r>
              <w:rPr>
                <w:noProof/>
                <w:webHidden/>
              </w:rPr>
              <w:tab/>
            </w:r>
            <w:r>
              <w:rPr>
                <w:noProof/>
                <w:webHidden/>
              </w:rPr>
              <w:fldChar w:fldCharType="begin"/>
            </w:r>
            <w:r>
              <w:rPr>
                <w:noProof/>
                <w:webHidden/>
              </w:rPr>
              <w:instrText xml:space="preserve"> PAGEREF _Toc197932572 \h </w:instrText>
            </w:r>
            <w:r>
              <w:rPr>
                <w:noProof/>
                <w:webHidden/>
              </w:rPr>
            </w:r>
            <w:r>
              <w:rPr>
                <w:noProof/>
                <w:webHidden/>
              </w:rPr>
              <w:fldChar w:fldCharType="separate"/>
            </w:r>
            <w:r>
              <w:rPr>
                <w:noProof/>
                <w:webHidden/>
              </w:rPr>
              <w:t>10</w:t>
            </w:r>
            <w:r>
              <w:rPr>
                <w:noProof/>
                <w:webHidden/>
              </w:rPr>
              <w:fldChar w:fldCharType="end"/>
            </w:r>
          </w:hyperlink>
        </w:p>
        <w:p w14:paraId="202E7DD1" w14:textId="50CF122E"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73" w:history="1">
            <w:r w:rsidRPr="0024185B">
              <w:rPr>
                <w:rStyle w:val="Hyperlink"/>
                <w:noProof/>
              </w:rPr>
              <w:t>4.2</w:t>
            </w:r>
            <w:r>
              <w:rPr>
                <w:rFonts w:eastAsiaTheme="minorEastAsia" w:cstheme="minorBidi"/>
                <w:i w:val="0"/>
                <w:iCs w:val="0"/>
                <w:noProof/>
                <w:kern w:val="2"/>
                <w:sz w:val="24"/>
                <w:szCs w:val="24"/>
                <w:lang w:val="en-AU" w:eastAsia="en-AU"/>
                <w14:ligatures w14:val="standardContextual"/>
              </w:rPr>
              <w:tab/>
            </w:r>
            <w:r w:rsidRPr="0024185B">
              <w:rPr>
                <w:rStyle w:val="Hyperlink"/>
                <w:noProof/>
              </w:rPr>
              <w:t>Local Government Act 1989</w:t>
            </w:r>
            <w:r>
              <w:rPr>
                <w:noProof/>
                <w:webHidden/>
              </w:rPr>
              <w:tab/>
            </w:r>
            <w:r>
              <w:rPr>
                <w:noProof/>
                <w:webHidden/>
              </w:rPr>
              <w:fldChar w:fldCharType="begin"/>
            </w:r>
            <w:r>
              <w:rPr>
                <w:noProof/>
                <w:webHidden/>
              </w:rPr>
              <w:instrText xml:space="preserve"> PAGEREF _Toc197932573 \h </w:instrText>
            </w:r>
            <w:r>
              <w:rPr>
                <w:noProof/>
                <w:webHidden/>
              </w:rPr>
            </w:r>
            <w:r>
              <w:rPr>
                <w:noProof/>
                <w:webHidden/>
              </w:rPr>
              <w:fldChar w:fldCharType="separate"/>
            </w:r>
            <w:r>
              <w:rPr>
                <w:noProof/>
                <w:webHidden/>
              </w:rPr>
              <w:t>11</w:t>
            </w:r>
            <w:r>
              <w:rPr>
                <w:noProof/>
                <w:webHidden/>
              </w:rPr>
              <w:fldChar w:fldCharType="end"/>
            </w:r>
          </w:hyperlink>
        </w:p>
        <w:p w14:paraId="329D7A2B" w14:textId="00EECFB8"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74" w:history="1">
            <w:r w:rsidRPr="0024185B">
              <w:rPr>
                <w:rStyle w:val="Hyperlink"/>
                <w:noProof/>
              </w:rPr>
              <w:t>4.3</w:t>
            </w:r>
            <w:r>
              <w:rPr>
                <w:rFonts w:eastAsiaTheme="minorEastAsia" w:cstheme="minorBidi"/>
                <w:i w:val="0"/>
                <w:iCs w:val="0"/>
                <w:noProof/>
                <w:kern w:val="2"/>
                <w:sz w:val="24"/>
                <w:szCs w:val="24"/>
                <w:lang w:val="en-AU" w:eastAsia="en-AU"/>
                <w14:ligatures w14:val="standardContextual"/>
              </w:rPr>
              <w:tab/>
            </w:r>
            <w:r w:rsidRPr="0024185B">
              <w:rPr>
                <w:rStyle w:val="Hyperlink"/>
                <w:noProof/>
              </w:rPr>
              <w:t>Quantum of Rates and Charges</w:t>
            </w:r>
            <w:r>
              <w:rPr>
                <w:noProof/>
                <w:webHidden/>
              </w:rPr>
              <w:tab/>
            </w:r>
            <w:r>
              <w:rPr>
                <w:noProof/>
                <w:webHidden/>
              </w:rPr>
              <w:fldChar w:fldCharType="begin"/>
            </w:r>
            <w:r>
              <w:rPr>
                <w:noProof/>
                <w:webHidden/>
              </w:rPr>
              <w:instrText xml:space="preserve"> PAGEREF _Toc197932574 \h </w:instrText>
            </w:r>
            <w:r>
              <w:rPr>
                <w:noProof/>
                <w:webHidden/>
              </w:rPr>
            </w:r>
            <w:r>
              <w:rPr>
                <w:noProof/>
                <w:webHidden/>
              </w:rPr>
              <w:fldChar w:fldCharType="separate"/>
            </w:r>
            <w:r>
              <w:rPr>
                <w:noProof/>
                <w:webHidden/>
              </w:rPr>
              <w:t>11</w:t>
            </w:r>
            <w:r>
              <w:rPr>
                <w:noProof/>
                <w:webHidden/>
              </w:rPr>
              <w:fldChar w:fldCharType="end"/>
            </w:r>
          </w:hyperlink>
        </w:p>
        <w:p w14:paraId="5E6482C9" w14:textId="65B6B64D"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75" w:history="1">
            <w:r w:rsidRPr="0024185B">
              <w:rPr>
                <w:rStyle w:val="Hyperlink"/>
                <w:noProof/>
              </w:rPr>
              <w:t>4.4</w:t>
            </w:r>
            <w:r>
              <w:rPr>
                <w:rFonts w:eastAsiaTheme="minorEastAsia" w:cstheme="minorBidi"/>
                <w:i w:val="0"/>
                <w:iCs w:val="0"/>
                <w:noProof/>
                <w:kern w:val="2"/>
                <w:sz w:val="24"/>
                <w:szCs w:val="24"/>
                <w:lang w:val="en-AU" w:eastAsia="en-AU"/>
                <w14:ligatures w14:val="standardContextual"/>
              </w:rPr>
              <w:tab/>
            </w:r>
            <w:r w:rsidRPr="0024185B">
              <w:rPr>
                <w:rStyle w:val="Hyperlink"/>
                <w:noProof/>
              </w:rPr>
              <w:t>Local Government Rating System Review</w:t>
            </w:r>
            <w:r>
              <w:rPr>
                <w:noProof/>
                <w:webHidden/>
              </w:rPr>
              <w:tab/>
            </w:r>
            <w:r>
              <w:rPr>
                <w:noProof/>
                <w:webHidden/>
              </w:rPr>
              <w:fldChar w:fldCharType="begin"/>
            </w:r>
            <w:r>
              <w:rPr>
                <w:noProof/>
                <w:webHidden/>
              </w:rPr>
              <w:instrText xml:space="preserve"> PAGEREF _Toc197932575 \h </w:instrText>
            </w:r>
            <w:r>
              <w:rPr>
                <w:noProof/>
                <w:webHidden/>
              </w:rPr>
            </w:r>
            <w:r>
              <w:rPr>
                <w:noProof/>
                <w:webHidden/>
              </w:rPr>
              <w:fldChar w:fldCharType="separate"/>
            </w:r>
            <w:r>
              <w:rPr>
                <w:noProof/>
                <w:webHidden/>
              </w:rPr>
              <w:t>11</w:t>
            </w:r>
            <w:r>
              <w:rPr>
                <w:noProof/>
                <w:webHidden/>
              </w:rPr>
              <w:fldChar w:fldCharType="end"/>
            </w:r>
          </w:hyperlink>
        </w:p>
        <w:p w14:paraId="50FA3794" w14:textId="24BCB0A5"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76" w:history="1">
            <w:r w:rsidRPr="0024185B">
              <w:rPr>
                <w:rStyle w:val="Hyperlink"/>
                <w:noProof/>
              </w:rPr>
              <w:t>4.5</w:t>
            </w:r>
            <w:r>
              <w:rPr>
                <w:rFonts w:eastAsiaTheme="minorEastAsia" w:cstheme="minorBidi"/>
                <w:i w:val="0"/>
                <w:iCs w:val="0"/>
                <w:noProof/>
                <w:kern w:val="2"/>
                <w:sz w:val="24"/>
                <w:szCs w:val="24"/>
                <w:lang w:val="en-AU" w:eastAsia="en-AU"/>
                <w14:ligatures w14:val="standardContextual"/>
              </w:rPr>
              <w:tab/>
            </w:r>
            <w:r w:rsidRPr="0024185B">
              <w:rPr>
                <w:rStyle w:val="Hyperlink"/>
                <w:noProof/>
              </w:rPr>
              <w:t>Taxation Principles</w:t>
            </w:r>
            <w:r>
              <w:rPr>
                <w:noProof/>
                <w:webHidden/>
              </w:rPr>
              <w:tab/>
            </w:r>
            <w:r>
              <w:rPr>
                <w:noProof/>
                <w:webHidden/>
              </w:rPr>
              <w:fldChar w:fldCharType="begin"/>
            </w:r>
            <w:r>
              <w:rPr>
                <w:noProof/>
                <w:webHidden/>
              </w:rPr>
              <w:instrText xml:space="preserve"> PAGEREF _Toc197932576 \h </w:instrText>
            </w:r>
            <w:r>
              <w:rPr>
                <w:noProof/>
                <w:webHidden/>
              </w:rPr>
            </w:r>
            <w:r>
              <w:rPr>
                <w:noProof/>
                <w:webHidden/>
              </w:rPr>
              <w:fldChar w:fldCharType="separate"/>
            </w:r>
            <w:r>
              <w:rPr>
                <w:noProof/>
                <w:webHidden/>
              </w:rPr>
              <w:t>12</w:t>
            </w:r>
            <w:r>
              <w:rPr>
                <w:noProof/>
                <w:webHidden/>
              </w:rPr>
              <w:fldChar w:fldCharType="end"/>
            </w:r>
          </w:hyperlink>
        </w:p>
        <w:p w14:paraId="2A330B73" w14:textId="05B0ED1B"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77" w:history="1">
            <w:r w:rsidRPr="0024185B">
              <w:rPr>
                <w:rStyle w:val="Hyperlink"/>
                <w:noProof/>
              </w:rPr>
              <w:t>4.6</w:t>
            </w:r>
            <w:r>
              <w:rPr>
                <w:rFonts w:eastAsiaTheme="minorEastAsia" w:cstheme="minorBidi"/>
                <w:i w:val="0"/>
                <w:iCs w:val="0"/>
                <w:noProof/>
                <w:kern w:val="2"/>
                <w:sz w:val="24"/>
                <w:szCs w:val="24"/>
                <w:lang w:val="en-AU" w:eastAsia="en-AU"/>
                <w14:ligatures w14:val="standardContextual"/>
              </w:rPr>
              <w:tab/>
            </w:r>
            <w:r w:rsidRPr="0024185B">
              <w:rPr>
                <w:rStyle w:val="Hyperlink"/>
                <w:noProof/>
              </w:rPr>
              <w:t>Rate Capping</w:t>
            </w:r>
            <w:r>
              <w:rPr>
                <w:noProof/>
                <w:webHidden/>
              </w:rPr>
              <w:tab/>
            </w:r>
            <w:r>
              <w:rPr>
                <w:noProof/>
                <w:webHidden/>
              </w:rPr>
              <w:fldChar w:fldCharType="begin"/>
            </w:r>
            <w:r>
              <w:rPr>
                <w:noProof/>
                <w:webHidden/>
              </w:rPr>
              <w:instrText xml:space="preserve"> PAGEREF _Toc197932577 \h </w:instrText>
            </w:r>
            <w:r>
              <w:rPr>
                <w:noProof/>
                <w:webHidden/>
              </w:rPr>
            </w:r>
            <w:r>
              <w:rPr>
                <w:noProof/>
                <w:webHidden/>
              </w:rPr>
              <w:fldChar w:fldCharType="separate"/>
            </w:r>
            <w:r>
              <w:rPr>
                <w:noProof/>
                <w:webHidden/>
              </w:rPr>
              <w:t>12</w:t>
            </w:r>
            <w:r>
              <w:rPr>
                <w:noProof/>
                <w:webHidden/>
              </w:rPr>
              <w:fldChar w:fldCharType="end"/>
            </w:r>
          </w:hyperlink>
        </w:p>
        <w:p w14:paraId="034AF6B9" w14:textId="1AE130B8"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78" w:history="1">
            <w:r w:rsidRPr="0024185B">
              <w:rPr>
                <w:rStyle w:val="Hyperlink"/>
                <w:noProof/>
              </w:rPr>
              <w:t>4.7</w:t>
            </w:r>
            <w:r>
              <w:rPr>
                <w:rFonts w:eastAsiaTheme="minorEastAsia" w:cstheme="minorBidi"/>
                <w:i w:val="0"/>
                <w:iCs w:val="0"/>
                <w:noProof/>
                <w:kern w:val="2"/>
                <w:sz w:val="24"/>
                <w:szCs w:val="24"/>
                <w:lang w:val="en-AU" w:eastAsia="en-AU"/>
                <w14:ligatures w14:val="standardContextual"/>
              </w:rPr>
              <w:tab/>
            </w:r>
            <w:r w:rsidRPr="0024185B">
              <w:rPr>
                <w:rStyle w:val="Hyperlink"/>
                <w:noProof/>
              </w:rPr>
              <w:t>Minister Local Government’s Waste Guidelines</w:t>
            </w:r>
            <w:r>
              <w:rPr>
                <w:noProof/>
                <w:webHidden/>
              </w:rPr>
              <w:tab/>
            </w:r>
            <w:r>
              <w:rPr>
                <w:noProof/>
                <w:webHidden/>
              </w:rPr>
              <w:fldChar w:fldCharType="begin"/>
            </w:r>
            <w:r>
              <w:rPr>
                <w:noProof/>
                <w:webHidden/>
              </w:rPr>
              <w:instrText xml:space="preserve"> PAGEREF _Toc197932578 \h </w:instrText>
            </w:r>
            <w:r>
              <w:rPr>
                <w:noProof/>
                <w:webHidden/>
              </w:rPr>
            </w:r>
            <w:r>
              <w:rPr>
                <w:noProof/>
                <w:webHidden/>
              </w:rPr>
              <w:fldChar w:fldCharType="separate"/>
            </w:r>
            <w:r>
              <w:rPr>
                <w:noProof/>
                <w:webHidden/>
              </w:rPr>
              <w:t>13</w:t>
            </w:r>
            <w:r>
              <w:rPr>
                <w:noProof/>
                <w:webHidden/>
              </w:rPr>
              <w:fldChar w:fldCharType="end"/>
            </w:r>
          </w:hyperlink>
        </w:p>
        <w:p w14:paraId="6DE7D6AB" w14:textId="04FAB2C0" w:rsidR="007B11FC" w:rsidRDefault="007B11FC">
          <w:pPr>
            <w:pStyle w:val="TOC1"/>
            <w:tabs>
              <w:tab w:val="left" w:pos="480"/>
              <w:tab w:val="right" w:pos="9010"/>
            </w:tabs>
            <w:rPr>
              <w:rFonts w:eastAsiaTheme="minorEastAsia" w:cstheme="minorBidi"/>
              <w:b w:val="0"/>
              <w:bCs w:val="0"/>
              <w:noProof/>
              <w:kern w:val="2"/>
              <w:sz w:val="24"/>
              <w:szCs w:val="24"/>
              <w:lang w:val="en-AU" w:eastAsia="en-AU"/>
              <w14:ligatures w14:val="standardContextual"/>
            </w:rPr>
          </w:pPr>
          <w:hyperlink w:anchor="_Toc197932579" w:history="1">
            <w:r w:rsidRPr="0024185B">
              <w:rPr>
                <w:rStyle w:val="Hyperlink"/>
                <w:noProof/>
              </w:rPr>
              <w:t>5</w:t>
            </w:r>
            <w:r>
              <w:rPr>
                <w:rFonts w:eastAsiaTheme="minorEastAsia" w:cstheme="minorBidi"/>
                <w:b w:val="0"/>
                <w:bCs w:val="0"/>
                <w:noProof/>
                <w:kern w:val="2"/>
                <w:sz w:val="24"/>
                <w:szCs w:val="24"/>
                <w:lang w:val="en-AU" w:eastAsia="en-AU"/>
                <w14:ligatures w14:val="standardContextual"/>
              </w:rPr>
              <w:tab/>
            </w:r>
            <w:r w:rsidRPr="0024185B">
              <w:rPr>
                <w:rStyle w:val="Hyperlink"/>
                <w:noProof/>
              </w:rPr>
              <w:t>Rates and Charges</w:t>
            </w:r>
            <w:r>
              <w:rPr>
                <w:noProof/>
                <w:webHidden/>
              </w:rPr>
              <w:tab/>
            </w:r>
            <w:r>
              <w:rPr>
                <w:noProof/>
                <w:webHidden/>
              </w:rPr>
              <w:fldChar w:fldCharType="begin"/>
            </w:r>
            <w:r>
              <w:rPr>
                <w:noProof/>
                <w:webHidden/>
              </w:rPr>
              <w:instrText xml:space="preserve"> PAGEREF _Toc197932579 \h </w:instrText>
            </w:r>
            <w:r>
              <w:rPr>
                <w:noProof/>
                <w:webHidden/>
              </w:rPr>
            </w:r>
            <w:r>
              <w:rPr>
                <w:noProof/>
                <w:webHidden/>
              </w:rPr>
              <w:fldChar w:fldCharType="separate"/>
            </w:r>
            <w:r>
              <w:rPr>
                <w:noProof/>
                <w:webHidden/>
              </w:rPr>
              <w:t>15</w:t>
            </w:r>
            <w:r>
              <w:rPr>
                <w:noProof/>
                <w:webHidden/>
              </w:rPr>
              <w:fldChar w:fldCharType="end"/>
            </w:r>
          </w:hyperlink>
        </w:p>
        <w:p w14:paraId="7223588E" w14:textId="6E546DCA"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80" w:history="1">
            <w:r w:rsidRPr="0024185B">
              <w:rPr>
                <w:rStyle w:val="Hyperlink"/>
                <w:noProof/>
              </w:rPr>
              <w:t>5.1</w:t>
            </w:r>
            <w:r>
              <w:rPr>
                <w:rFonts w:eastAsiaTheme="minorEastAsia" w:cstheme="minorBidi"/>
                <w:i w:val="0"/>
                <w:iCs w:val="0"/>
                <w:noProof/>
                <w:kern w:val="2"/>
                <w:sz w:val="24"/>
                <w:szCs w:val="24"/>
                <w:lang w:val="en-AU" w:eastAsia="en-AU"/>
                <w14:ligatures w14:val="standardContextual"/>
              </w:rPr>
              <w:tab/>
            </w:r>
            <w:r w:rsidRPr="0024185B">
              <w:rPr>
                <w:rStyle w:val="Hyperlink"/>
                <w:noProof/>
              </w:rPr>
              <w:t>Valuation Method</w:t>
            </w:r>
            <w:r>
              <w:rPr>
                <w:noProof/>
                <w:webHidden/>
              </w:rPr>
              <w:tab/>
            </w:r>
            <w:r>
              <w:rPr>
                <w:noProof/>
                <w:webHidden/>
              </w:rPr>
              <w:fldChar w:fldCharType="begin"/>
            </w:r>
            <w:r>
              <w:rPr>
                <w:noProof/>
                <w:webHidden/>
              </w:rPr>
              <w:instrText xml:space="preserve"> PAGEREF _Toc197932580 \h </w:instrText>
            </w:r>
            <w:r>
              <w:rPr>
                <w:noProof/>
                <w:webHidden/>
              </w:rPr>
            </w:r>
            <w:r>
              <w:rPr>
                <w:noProof/>
                <w:webHidden/>
              </w:rPr>
              <w:fldChar w:fldCharType="separate"/>
            </w:r>
            <w:r>
              <w:rPr>
                <w:noProof/>
                <w:webHidden/>
              </w:rPr>
              <w:t>16</w:t>
            </w:r>
            <w:r>
              <w:rPr>
                <w:noProof/>
                <w:webHidden/>
              </w:rPr>
              <w:fldChar w:fldCharType="end"/>
            </w:r>
          </w:hyperlink>
        </w:p>
        <w:p w14:paraId="510928DC" w14:textId="0FBF733B"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81" w:history="1">
            <w:r w:rsidRPr="0024185B">
              <w:rPr>
                <w:rStyle w:val="Hyperlink"/>
                <w:noProof/>
              </w:rPr>
              <w:t>5.2</w:t>
            </w:r>
            <w:r>
              <w:rPr>
                <w:rFonts w:eastAsiaTheme="minorEastAsia" w:cstheme="minorBidi"/>
                <w:i w:val="0"/>
                <w:iCs w:val="0"/>
                <w:noProof/>
                <w:kern w:val="2"/>
                <w:sz w:val="24"/>
                <w:szCs w:val="24"/>
                <w:lang w:val="en-AU" w:eastAsia="en-AU"/>
                <w14:ligatures w14:val="standardContextual"/>
              </w:rPr>
              <w:tab/>
            </w:r>
            <w:r w:rsidRPr="0024185B">
              <w:rPr>
                <w:rStyle w:val="Hyperlink"/>
                <w:noProof/>
              </w:rPr>
              <w:t>Rates and Charges</w:t>
            </w:r>
            <w:r>
              <w:rPr>
                <w:noProof/>
                <w:webHidden/>
              </w:rPr>
              <w:tab/>
            </w:r>
            <w:r>
              <w:rPr>
                <w:noProof/>
                <w:webHidden/>
              </w:rPr>
              <w:fldChar w:fldCharType="begin"/>
            </w:r>
            <w:r>
              <w:rPr>
                <w:noProof/>
                <w:webHidden/>
              </w:rPr>
              <w:instrText xml:space="preserve"> PAGEREF _Toc197932581 \h </w:instrText>
            </w:r>
            <w:r>
              <w:rPr>
                <w:noProof/>
                <w:webHidden/>
              </w:rPr>
            </w:r>
            <w:r>
              <w:rPr>
                <w:noProof/>
                <w:webHidden/>
              </w:rPr>
              <w:fldChar w:fldCharType="separate"/>
            </w:r>
            <w:r>
              <w:rPr>
                <w:noProof/>
                <w:webHidden/>
              </w:rPr>
              <w:t>16</w:t>
            </w:r>
            <w:r>
              <w:rPr>
                <w:noProof/>
                <w:webHidden/>
              </w:rPr>
              <w:fldChar w:fldCharType="end"/>
            </w:r>
          </w:hyperlink>
        </w:p>
        <w:p w14:paraId="677161B4" w14:textId="49A1F463"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82" w:history="1">
            <w:r w:rsidRPr="0024185B">
              <w:rPr>
                <w:rStyle w:val="Hyperlink"/>
                <w:noProof/>
              </w:rPr>
              <w:t>5.3</w:t>
            </w:r>
            <w:r>
              <w:rPr>
                <w:rFonts w:eastAsiaTheme="minorEastAsia" w:cstheme="minorBidi"/>
                <w:i w:val="0"/>
                <w:iCs w:val="0"/>
                <w:noProof/>
                <w:kern w:val="2"/>
                <w:sz w:val="24"/>
                <w:szCs w:val="24"/>
                <w:lang w:val="en-AU" w:eastAsia="en-AU"/>
                <w14:ligatures w14:val="standardContextual"/>
              </w:rPr>
              <w:tab/>
            </w:r>
            <w:r w:rsidRPr="0024185B">
              <w:rPr>
                <w:rStyle w:val="Hyperlink"/>
                <w:noProof/>
              </w:rPr>
              <w:t>Differential Rates</w:t>
            </w:r>
            <w:r>
              <w:rPr>
                <w:noProof/>
                <w:webHidden/>
              </w:rPr>
              <w:tab/>
            </w:r>
            <w:r>
              <w:rPr>
                <w:noProof/>
                <w:webHidden/>
              </w:rPr>
              <w:fldChar w:fldCharType="begin"/>
            </w:r>
            <w:r>
              <w:rPr>
                <w:noProof/>
                <w:webHidden/>
              </w:rPr>
              <w:instrText xml:space="preserve"> PAGEREF _Toc197932582 \h </w:instrText>
            </w:r>
            <w:r>
              <w:rPr>
                <w:noProof/>
                <w:webHidden/>
              </w:rPr>
            </w:r>
            <w:r>
              <w:rPr>
                <w:noProof/>
                <w:webHidden/>
              </w:rPr>
              <w:fldChar w:fldCharType="separate"/>
            </w:r>
            <w:r>
              <w:rPr>
                <w:noProof/>
                <w:webHidden/>
              </w:rPr>
              <w:t>17</w:t>
            </w:r>
            <w:r>
              <w:rPr>
                <w:noProof/>
                <w:webHidden/>
              </w:rPr>
              <w:fldChar w:fldCharType="end"/>
            </w:r>
          </w:hyperlink>
        </w:p>
        <w:p w14:paraId="03BE11CF" w14:textId="1A1C1F60"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83" w:history="1">
            <w:r w:rsidRPr="0024185B">
              <w:rPr>
                <w:rStyle w:val="Hyperlink"/>
                <w:noProof/>
              </w:rPr>
              <w:t>5.4</w:t>
            </w:r>
            <w:r>
              <w:rPr>
                <w:rFonts w:eastAsiaTheme="minorEastAsia" w:cstheme="minorBidi"/>
                <w:i w:val="0"/>
                <w:iCs w:val="0"/>
                <w:noProof/>
                <w:kern w:val="2"/>
                <w:sz w:val="24"/>
                <w:szCs w:val="24"/>
                <w:lang w:val="en-AU" w:eastAsia="en-AU"/>
                <w14:ligatures w14:val="standardContextual"/>
              </w:rPr>
              <w:tab/>
            </w:r>
            <w:r w:rsidRPr="0024185B">
              <w:rPr>
                <w:rStyle w:val="Hyperlink"/>
                <w:noProof/>
              </w:rPr>
              <w:t>Municipal Charge</w:t>
            </w:r>
            <w:r>
              <w:rPr>
                <w:noProof/>
                <w:webHidden/>
              </w:rPr>
              <w:tab/>
            </w:r>
            <w:r>
              <w:rPr>
                <w:noProof/>
                <w:webHidden/>
              </w:rPr>
              <w:fldChar w:fldCharType="begin"/>
            </w:r>
            <w:r>
              <w:rPr>
                <w:noProof/>
                <w:webHidden/>
              </w:rPr>
              <w:instrText xml:space="preserve"> PAGEREF _Toc197932583 \h </w:instrText>
            </w:r>
            <w:r>
              <w:rPr>
                <w:noProof/>
                <w:webHidden/>
              </w:rPr>
            </w:r>
            <w:r>
              <w:rPr>
                <w:noProof/>
                <w:webHidden/>
              </w:rPr>
              <w:fldChar w:fldCharType="separate"/>
            </w:r>
            <w:r>
              <w:rPr>
                <w:noProof/>
                <w:webHidden/>
              </w:rPr>
              <w:t>19</w:t>
            </w:r>
            <w:r>
              <w:rPr>
                <w:noProof/>
                <w:webHidden/>
              </w:rPr>
              <w:fldChar w:fldCharType="end"/>
            </w:r>
          </w:hyperlink>
        </w:p>
        <w:p w14:paraId="2DBDD664" w14:textId="373CA41E"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84" w:history="1">
            <w:r w:rsidRPr="0024185B">
              <w:rPr>
                <w:rStyle w:val="Hyperlink"/>
                <w:noProof/>
              </w:rPr>
              <w:t>5.5</w:t>
            </w:r>
            <w:r>
              <w:rPr>
                <w:rFonts w:eastAsiaTheme="minorEastAsia" w:cstheme="minorBidi"/>
                <w:i w:val="0"/>
                <w:iCs w:val="0"/>
                <w:noProof/>
                <w:kern w:val="2"/>
                <w:sz w:val="24"/>
                <w:szCs w:val="24"/>
                <w:lang w:val="en-AU" w:eastAsia="en-AU"/>
                <w14:ligatures w14:val="standardContextual"/>
              </w:rPr>
              <w:tab/>
            </w:r>
            <w:r w:rsidRPr="0024185B">
              <w:rPr>
                <w:rStyle w:val="Hyperlink"/>
                <w:noProof/>
              </w:rPr>
              <w:t>Service Rates and Charges</w:t>
            </w:r>
            <w:r>
              <w:rPr>
                <w:noProof/>
                <w:webHidden/>
              </w:rPr>
              <w:tab/>
            </w:r>
            <w:r>
              <w:rPr>
                <w:noProof/>
                <w:webHidden/>
              </w:rPr>
              <w:fldChar w:fldCharType="begin"/>
            </w:r>
            <w:r>
              <w:rPr>
                <w:noProof/>
                <w:webHidden/>
              </w:rPr>
              <w:instrText xml:space="preserve"> PAGEREF _Toc197932584 \h </w:instrText>
            </w:r>
            <w:r>
              <w:rPr>
                <w:noProof/>
                <w:webHidden/>
              </w:rPr>
            </w:r>
            <w:r>
              <w:rPr>
                <w:noProof/>
                <w:webHidden/>
              </w:rPr>
              <w:fldChar w:fldCharType="separate"/>
            </w:r>
            <w:r>
              <w:rPr>
                <w:noProof/>
                <w:webHidden/>
              </w:rPr>
              <w:t>20</w:t>
            </w:r>
            <w:r>
              <w:rPr>
                <w:noProof/>
                <w:webHidden/>
              </w:rPr>
              <w:fldChar w:fldCharType="end"/>
            </w:r>
          </w:hyperlink>
        </w:p>
        <w:p w14:paraId="66D689E6" w14:textId="20F22D07"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85" w:history="1">
            <w:r w:rsidRPr="0024185B">
              <w:rPr>
                <w:rStyle w:val="Hyperlink"/>
                <w:noProof/>
              </w:rPr>
              <w:t>5.6</w:t>
            </w:r>
            <w:r>
              <w:rPr>
                <w:rFonts w:eastAsiaTheme="minorEastAsia" w:cstheme="minorBidi"/>
                <w:i w:val="0"/>
                <w:iCs w:val="0"/>
                <w:noProof/>
                <w:kern w:val="2"/>
                <w:sz w:val="24"/>
                <w:szCs w:val="24"/>
                <w:lang w:val="en-AU" w:eastAsia="en-AU"/>
                <w14:ligatures w14:val="standardContextual"/>
              </w:rPr>
              <w:tab/>
            </w:r>
            <w:r w:rsidRPr="0024185B">
              <w:rPr>
                <w:rStyle w:val="Hyperlink"/>
                <w:noProof/>
              </w:rPr>
              <w:t>Special Rates and Charges</w:t>
            </w:r>
            <w:r>
              <w:rPr>
                <w:noProof/>
                <w:webHidden/>
              </w:rPr>
              <w:tab/>
            </w:r>
            <w:r>
              <w:rPr>
                <w:noProof/>
                <w:webHidden/>
              </w:rPr>
              <w:fldChar w:fldCharType="begin"/>
            </w:r>
            <w:r>
              <w:rPr>
                <w:noProof/>
                <w:webHidden/>
              </w:rPr>
              <w:instrText xml:space="preserve"> PAGEREF _Toc197932585 \h </w:instrText>
            </w:r>
            <w:r>
              <w:rPr>
                <w:noProof/>
                <w:webHidden/>
              </w:rPr>
            </w:r>
            <w:r>
              <w:rPr>
                <w:noProof/>
                <w:webHidden/>
              </w:rPr>
              <w:fldChar w:fldCharType="separate"/>
            </w:r>
            <w:r>
              <w:rPr>
                <w:noProof/>
                <w:webHidden/>
              </w:rPr>
              <w:t>21</w:t>
            </w:r>
            <w:r>
              <w:rPr>
                <w:noProof/>
                <w:webHidden/>
              </w:rPr>
              <w:fldChar w:fldCharType="end"/>
            </w:r>
          </w:hyperlink>
        </w:p>
        <w:p w14:paraId="4F753903" w14:textId="765116C0"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86" w:history="1">
            <w:r w:rsidRPr="0024185B">
              <w:rPr>
                <w:rStyle w:val="Hyperlink"/>
                <w:noProof/>
              </w:rPr>
              <w:t>5.7</w:t>
            </w:r>
            <w:r>
              <w:rPr>
                <w:rFonts w:eastAsiaTheme="minorEastAsia" w:cstheme="minorBidi"/>
                <w:i w:val="0"/>
                <w:iCs w:val="0"/>
                <w:noProof/>
                <w:kern w:val="2"/>
                <w:sz w:val="24"/>
                <w:szCs w:val="24"/>
                <w:lang w:val="en-AU" w:eastAsia="en-AU"/>
                <w14:ligatures w14:val="standardContextual"/>
              </w:rPr>
              <w:tab/>
            </w:r>
            <w:r w:rsidRPr="0024185B">
              <w:rPr>
                <w:rStyle w:val="Hyperlink"/>
                <w:noProof/>
              </w:rPr>
              <w:t>Payment of Rates and Charges</w:t>
            </w:r>
            <w:r>
              <w:rPr>
                <w:noProof/>
                <w:webHidden/>
              </w:rPr>
              <w:tab/>
            </w:r>
            <w:r>
              <w:rPr>
                <w:noProof/>
                <w:webHidden/>
              </w:rPr>
              <w:fldChar w:fldCharType="begin"/>
            </w:r>
            <w:r>
              <w:rPr>
                <w:noProof/>
                <w:webHidden/>
              </w:rPr>
              <w:instrText xml:space="preserve"> PAGEREF _Toc197932586 \h </w:instrText>
            </w:r>
            <w:r>
              <w:rPr>
                <w:noProof/>
                <w:webHidden/>
              </w:rPr>
            </w:r>
            <w:r>
              <w:rPr>
                <w:noProof/>
                <w:webHidden/>
              </w:rPr>
              <w:fldChar w:fldCharType="separate"/>
            </w:r>
            <w:r>
              <w:rPr>
                <w:noProof/>
                <w:webHidden/>
              </w:rPr>
              <w:t>21</w:t>
            </w:r>
            <w:r>
              <w:rPr>
                <w:noProof/>
                <w:webHidden/>
              </w:rPr>
              <w:fldChar w:fldCharType="end"/>
            </w:r>
          </w:hyperlink>
        </w:p>
        <w:p w14:paraId="5F18F69D" w14:textId="4ABB510C"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87" w:history="1">
            <w:r w:rsidRPr="0024185B">
              <w:rPr>
                <w:rStyle w:val="Hyperlink"/>
                <w:noProof/>
              </w:rPr>
              <w:t>5.8</w:t>
            </w:r>
            <w:r>
              <w:rPr>
                <w:rFonts w:eastAsiaTheme="minorEastAsia" w:cstheme="minorBidi"/>
                <w:i w:val="0"/>
                <w:iCs w:val="0"/>
                <w:noProof/>
                <w:kern w:val="2"/>
                <w:sz w:val="24"/>
                <w:szCs w:val="24"/>
                <w:lang w:val="en-AU" w:eastAsia="en-AU"/>
                <w14:ligatures w14:val="standardContextual"/>
              </w:rPr>
              <w:tab/>
            </w:r>
            <w:r w:rsidRPr="0024185B">
              <w:rPr>
                <w:rStyle w:val="Hyperlink"/>
                <w:noProof/>
              </w:rPr>
              <w:t>Rebates and Concessions</w:t>
            </w:r>
            <w:r>
              <w:rPr>
                <w:noProof/>
                <w:webHidden/>
              </w:rPr>
              <w:tab/>
            </w:r>
            <w:r>
              <w:rPr>
                <w:noProof/>
                <w:webHidden/>
              </w:rPr>
              <w:fldChar w:fldCharType="begin"/>
            </w:r>
            <w:r>
              <w:rPr>
                <w:noProof/>
                <w:webHidden/>
              </w:rPr>
              <w:instrText xml:space="preserve"> PAGEREF _Toc197932587 \h </w:instrText>
            </w:r>
            <w:r>
              <w:rPr>
                <w:noProof/>
                <w:webHidden/>
              </w:rPr>
            </w:r>
            <w:r>
              <w:rPr>
                <w:noProof/>
                <w:webHidden/>
              </w:rPr>
              <w:fldChar w:fldCharType="separate"/>
            </w:r>
            <w:r>
              <w:rPr>
                <w:noProof/>
                <w:webHidden/>
              </w:rPr>
              <w:t>23</w:t>
            </w:r>
            <w:r>
              <w:rPr>
                <w:noProof/>
                <w:webHidden/>
              </w:rPr>
              <w:fldChar w:fldCharType="end"/>
            </w:r>
          </w:hyperlink>
        </w:p>
        <w:p w14:paraId="5BB9CCA9" w14:textId="19605734"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88" w:history="1">
            <w:r w:rsidRPr="0024185B">
              <w:rPr>
                <w:rStyle w:val="Hyperlink"/>
                <w:noProof/>
              </w:rPr>
              <w:t>5.9</w:t>
            </w:r>
            <w:r>
              <w:rPr>
                <w:rFonts w:eastAsiaTheme="minorEastAsia" w:cstheme="minorBidi"/>
                <w:i w:val="0"/>
                <w:iCs w:val="0"/>
                <w:noProof/>
                <w:kern w:val="2"/>
                <w:sz w:val="24"/>
                <w:szCs w:val="24"/>
                <w:lang w:val="en-AU" w:eastAsia="en-AU"/>
                <w14:ligatures w14:val="standardContextual"/>
              </w:rPr>
              <w:tab/>
            </w:r>
            <w:r w:rsidRPr="0024185B">
              <w:rPr>
                <w:rStyle w:val="Hyperlink"/>
                <w:noProof/>
              </w:rPr>
              <w:t>Deferments and Waivers</w:t>
            </w:r>
            <w:r>
              <w:rPr>
                <w:noProof/>
                <w:webHidden/>
              </w:rPr>
              <w:tab/>
            </w:r>
            <w:r>
              <w:rPr>
                <w:noProof/>
                <w:webHidden/>
              </w:rPr>
              <w:fldChar w:fldCharType="begin"/>
            </w:r>
            <w:r>
              <w:rPr>
                <w:noProof/>
                <w:webHidden/>
              </w:rPr>
              <w:instrText xml:space="preserve"> PAGEREF _Toc197932588 \h </w:instrText>
            </w:r>
            <w:r>
              <w:rPr>
                <w:noProof/>
                <w:webHidden/>
              </w:rPr>
            </w:r>
            <w:r>
              <w:rPr>
                <w:noProof/>
                <w:webHidden/>
              </w:rPr>
              <w:fldChar w:fldCharType="separate"/>
            </w:r>
            <w:r>
              <w:rPr>
                <w:noProof/>
                <w:webHidden/>
              </w:rPr>
              <w:t>23</w:t>
            </w:r>
            <w:r>
              <w:rPr>
                <w:noProof/>
                <w:webHidden/>
              </w:rPr>
              <w:fldChar w:fldCharType="end"/>
            </w:r>
          </w:hyperlink>
        </w:p>
        <w:p w14:paraId="01ED5141" w14:textId="49C58A56"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89" w:history="1">
            <w:r w:rsidRPr="0024185B">
              <w:rPr>
                <w:rStyle w:val="Hyperlink"/>
                <w:noProof/>
              </w:rPr>
              <w:t>5.10</w:t>
            </w:r>
            <w:r>
              <w:rPr>
                <w:rFonts w:eastAsiaTheme="minorEastAsia" w:cstheme="minorBidi"/>
                <w:i w:val="0"/>
                <w:iCs w:val="0"/>
                <w:noProof/>
                <w:kern w:val="2"/>
                <w:sz w:val="24"/>
                <w:szCs w:val="24"/>
                <w:lang w:val="en-AU" w:eastAsia="en-AU"/>
                <w14:ligatures w14:val="standardContextual"/>
              </w:rPr>
              <w:tab/>
            </w:r>
            <w:r w:rsidRPr="0024185B">
              <w:rPr>
                <w:rStyle w:val="Hyperlink"/>
                <w:noProof/>
              </w:rPr>
              <w:t>Financial Hardship</w:t>
            </w:r>
            <w:r>
              <w:rPr>
                <w:noProof/>
                <w:webHidden/>
              </w:rPr>
              <w:tab/>
            </w:r>
            <w:r>
              <w:rPr>
                <w:noProof/>
                <w:webHidden/>
              </w:rPr>
              <w:fldChar w:fldCharType="begin"/>
            </w:r>
            <w:r>
              <w:rPr>
                <w:noProof/>
                <w:webHidden/>
              </w:rPr>
              <w:instrText xml:space="preserve"> PAGEREF _Toc197932589 \h </w:instrText>
            </w:r>
            <w:r>
              <w:rPr>
                <w:noProof/>
                <w:webHidden/>
              </w:rPr>
            </w:r>
            <w:r>
              <w:rPr>
                <w:noProof/>
                <w:webHidden/>
              </w:rPr>
              <w:fldChar w:fldCharType="separate"/>
            </w:r>
            <w:r>
              <w:rPr>
                <w:noProof/>
                <w:webHidden/>
              </w:rPr>
              <w:t>24</w:t>
            </w:r>
            <w:r>
              <w:rPr>
                <w:noProof/>
                <w:webHidden/>
              </w:rPr>
              <w:fldChar w:fldCharType="end"/>
            </w:r>
          </w:hyperlink>
        </w:p>
        <w:p w14:paraId="0852E6A2" w14:textId="514514CC"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90" w:history="1">
            <w:r w:rsidRPr="0024185B">
              <w:rPr>
                <w:rStyle w:val="Hyperlink"/>
                <w:noProof/>
              </w:rPr>
              <w:t>5.11</w:t>
            </w:r>
            <w:r>
              <w:rPr>
                <w:rFonts w:eastAsiaTheme="minorEastAsia" w:cstheme="minorBidi"/>
                <w:i w:val="0"/>
                <w:iCs w:val="0"/>
                <w:noProof/>
                <w:kern w:val="2"/>
                <w:sz w:val="24"/>
                <w:szCs w:val="24"/>
                <w:lang w:val="en-AU" w:eastAsia="en-AU"/>
                <w14:ligatures w14:val="standardContextual"/>
              </w:rPr>
              <w:tab/>
            </w:r>
            <w:r w:rsidRPr="0024185B">
              <w:rPr>
                <w:rStyle w:val="Hyperlink"/>
                <w:noProof/>
              </w:rPr>
              <w:t>Non-Payment of Rates by Required Dates</w:t>
            </w:r>
            <w:r>
              <w:rPr>
                <w:noProof/>
                <w:webHidden/>
              </w:rPr>
              <w:tab/>
            </w:r>
            <w:r>
              <w:rPr>
                <w:noProof/>
                <w:webHidden/>
              </w:rPr>
              <w:fldChar w:fldCharType="begin"/>
            </w:r>
            <w:r>
              <w:rPr>
                <w:noProof/>
                <w:webHidden/>
              </w:rPr>
              <w:instrText xml:space="preserve"> PAGEREF _Toc197932590 \h </w:instrText>
            </w:r>
            <w:r>
              <w:rPr>
                <w:noProof/>
                <w:webHidden/>
              </w:rPr>
            </w:r>
            <w:r>
              <w:rPr>
                <w:noProof/>
                <w:webHidden/>
              </w:rPr>
              <w:fldChar w:fldCharType="separate"/>
            </w:r>
            <w:r>
              <w:rPr>
                <w:noProof/>
                <w:webHidden/>
              </w:rPr>
              <w:t>24</w:t>
            </w:r>
            <w:r>
              <w:rPr>
                <w:noProof/>
                <w:webHidden/>
              </w:rPr>
              <w:fldChar w:fldCharType="end"/>
            </w:r>
          </w:hyperlink>
        </w:p>
        <w:p w14:paraId="6F669B49" w14:textId="4DD88BB3" w:rsidR="007B11FC" w:rsidRDefault="007B11FC">
          <w:pPr>
            <w:pStyle w:val="TOC1"/>
            <w:tabs>
              <w:tab w:val="left" w:pos="480"/>
              <w:tab w:val="right" w:pos="9010"/>
            </w:tabs>
            <w:rPr>
              <w:rFonts w:eastAsiaTheme="minorEastAsia" w:cstheme="minorBidi"/>
              <w:b w:val="0"/>
              <w:bCs w:val="0"/>
              <w:noProof/>
              <w:kern w:val="2"/>
              <w:sz w:val="24"/>
              <w:szCs w:val="24"/>
              <w:lang w:val="en-AU" w:eastAsia="en-AU"/>
              <w14:ligatures w14:val="standardContextual"/>
            </w:rPr>
          </w:pPr>
          <w:hyperlink w:anchor="_Toc197932591" w:history="1">
            <w:r w:rsidRPr="0024185B">
              <w:rPr>
                <w:rStyle w:val="Hyperlink"/>
                <w:noProof/>
              </w:rPr>
              <w:t>6</w:t>
            </w:r>
            <w:r>
              <w:rPr>
                <w:rFonts w:eastAsiaTheme="minorEastAsia" w:cstheme="minorBidi"/>
                <w:b w:val="0"/>
                <w:bCs w:val="0"/>
                <w:noProof/>
                <w:kern w:val="2"/>
                <w:sz w:val="24"/>
                <w:szCs w:val="24"/>
                <w:lang w:val="en-AU" w:eastAsia="en-AU"/>
                <w14:ligatures w14:val="standardContextual"/>
              </w:rPr>
              <w:tab/>
            </w:r>
            <w:r w:rsidRPr="0024185B">
              <w:rPr>
                <w:rStyle w:val="Hyperlink"/>
                <w:noProof/>
              </w:rPr>
              <w:t>Fees and Charges</w:t>
            </w:r>
            <w:r>
              <w:rPr>
                <w:noProof/>
                <w:webHidden/>
              </w:rPr>
              <w:tab/>
            </w:r>
            <w:r>
              <w:rPr>
                <w:noProof/>
                <w:webHidden/>
              </w:rPr>
              <w:fldChar w:fldCharType="begin"/>
            </w:r>
            <w:r>
              <w:rPr>
                <w:noProof/>
                <w:webHidden/>
              </w:rPr>
              <w:instrText xml:space="preserve"> PAGEREF _Toc197932591 \h </w:instrText>
            </w:r>
            <w:r>
              <w:rPr>
                <w:noProof/>
                <w:webHidden/>
              </w:rPr>
            </w:r>
            <w:r>
              <w:rPr>
                <w:noProof/>
                <w:webHidden/>
              </w:rPr>
              <w:fldChar w:fldCharType="separate"/>
            </w:r>
            <w:r>
              <w:rPr>
                <w:noProof/>
                <w:webHidden/>
              </w:rPr>
              <w:t>25</w:t>
            </w:r>
            <w:r>
              <w:rPr>
                <w:noProof/>
                <w:webHidden/>
              </w:rPr>
              <w:fldChar w:fldCharType="end"/>
            </w:r>
          </w:hyperlink>
        </w:p>
        <w:p w14:paraId="4E602676" w14:textId="052F014A"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92" w:history="1">
            <w:r w:rsidRPr="0024185B">
              <w:rPr>
                <w:rStyle w:val="Hyperlink"/>
                <w:noProof/>
              </w:rPr>
              <w:t>6.1</w:t>
            </w:r>
            <w:r>
              <w:rPr>
                <w:rFonts w:eastAsiaTheme="minorEastAsia" w:cstheme="minorBidi"/>
                <w:i w:val="0"/>
                <w:iCs w:val="0"/>
                <w:noProof/>
                <w:kern w:val="2"/>
                <w:sz w:val="24"/>
                <w:szCs w:val="24"/>
                <w:lang w:val="en-AU" w:eastAsia="en-AU"/>
                <w14:ligatures w14:val="standardContextual"/>
              </w:rPr>
              <w:tab/>
            </w:r>
            <w:r w:rsidRPr="0024185B">
              <w:rPr>
                <w:rStyle w:val="Hyperlink"/>
                <w:noProof/>
              </w:rPr>
              <w:t>Pricing Policy</w:t>
            </w:r>
            <w:r>
              <w:rPr>
                <w:noProof/>
                <w:webHidden/>
              </w:rPr>
              <w:tab/>
            </w:r>
            <w:r>
              <w:rPr>
                <w:noProof/>
                <w:webHidden/>
              </w:rPr>
              <w:fldChar w:fldCharType="begin"/>
            </w:r>
            <w:r>
              <w:rPr>
                <w:noProof/>
                <w:webHidden/>
              </w:rPr>
              <w:instrText xml:space="preserve"> PAGEREF _Toc197932592 \h </w:instrText>
            </w:r>
            <w:r>
              <w:rPr>
                <w:noProof/>
                <w:webHidden/>
              </w:rPr>
            </w:r>
            <w:r>
              <w:rPr>
                <w:noProof/>
                <w:webHidden/>
              </w:rPr>
              <w:fldChar w:fldCharType="separate"/>
            </w:r>
            <w:r>
              <w:rPr>
                <w:noProof/>
                <w:webHidden/>
              </w:rPr>
              <w:t>26</w:t>
            </w:r>
            <w:r>
              <w:rPr>
                <w:noProof/>
                <w:webHidden/>
              </w:rPr>
              <w:fldChar w:fldCharType="end"/>
            </w:r>
          </w:hyperlink>
        </w:p>
        <w:p w14:paraId="59B05D99" w14:textId="610C9CC2"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93" w:history="1">
            <w:r w:rsidRPr="0024185B">
              <w:rPr>
                <w:rStyle w:val="Hyperlink"/>
                <w:noProof/>
              </w:rPr>
              <w:t>6.2</w:t>
            </w:r>
            <w:r>
              <w:rPr>
                <w:rFonts w:eastAsiaTheme="minorEastAsia" w:cstheme="minorBidi"/>
                <w:i w:val="0"/>
                <w:iCs w:val="0"/>
                <w:noProof/>
                <w:kern w:val="2"/>
                <w:sz w:val="24"/>
                <w:szCs w:val="24"/>
                <w:lang w:val="en-AU" w:eastAsia="en-AU"/>
                <w14:ligatures w14:val="standardContextual"/>
              </w:rPr>
              <w:tab/>
            </w:r>
            <w:r w:rsidRPr="0024185B">
              <w:rPr>
                <w:rStyle w:val="Hyperlink"/>
                <w:noProof/>
              </w:rPr>
              <w:t>Statutory Fees and Fines</w:t>
            </w:r>
            <w:r>
              <w:rPr>
                <w:noProof/>
                <w:webHidden/>
              </w:rPr>
              <w:tab/>
            </w:r>
            <w:r>
              <w:rPr>
                <w:noProof/>
                <w:webHidden/>
              </w:rPr>
              <w:fldChar w:fldCharType="begin"/>
            </w:r>
            <w:r>
              <w:rPr>
                <w:noProof/>
                <w:webHidden/>
              </w:rPr>
              <w:instrText xml:space="preserve"> PAGEREF _Toc197932593 \h </w:instrText>
            </w:r>
            <w:r>
              <w:rPr>
                <w:noProof/>
                <w:webHidden/>
              </w:rPr>
            </w:r>
            <w:r>
              <w:rPr>
                <w:noProof/>
                <w:webHidden/>
              </w:rPr>
              <w:fldChar w:fldCharType="separate"/>
            </w:r>
            <w:r>
              <w:rPr>
                <w:noProof/>
                <w:webHidden/>
              </w:rPr>
              <w:t>26</w:t>
            </w:r>
            <w:r>
              <w:rPr>
                <w:noProof/>
                <w:webHidden/>
              </w:rPr>
              <w:fldChar w:fldCharType="end"/>
            </w:r>
          </w:hyperlink>
        </w:p>
        <w:p w14:paraId="5E03A387" w14:textId="0A945C7B"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94" w:history="1">
            <w:r w:rsidRPr="0024185B">
              <w:rPr>
                <w:rStyle w:val="Hyperlink"/>
                <w:noProof/>
              </w:rPr>
              <w:t>6.3</w:t>
            </w:r>
            <w:r>
              <w:rPr>
                <w:rFonts w:eastAsiaTheme="minorEastAsia" w:cstheme="minorBidi"/>
                <w:i w:val="0"/>
                <w:iCs w:val="0"/>
                <w:noProof/>
                <w:kern w:val="2"/>
                <w:sz w:val="24"/>
                <w:szCs w:val="24"/>
                <w:lang w:val="en-AU" w:eastAsia="en-AU"/>
                <w14:ligatures w14:val="standardContextual"/>
              </w:rPr>
              <w:tab/>
            </w:r>
            <w:r w:rsidRPr="0024185B">
              <w:rPr>
                <w:rStyle w:val="Hyperlink"/>
                <w:noProof/>
              </w:rPr>
              <w:t>User Fees</w:t>
            </w:r>
            <w:r>
              <w:rPr>
                <w:noProof/>
                <w:webHidden/>
              </w:rPr>
              <w:tab/>
            </w:r>
            <w:r>
              <w:rPr>
                <w:noProof/>
                <w:webHidden/>
              </w:rPr>
              <w:fldChar w:fldCharType="begin"/>
            </w:r>
            <w:r>
              <w:rPr>
                <w:noProof/>
                <w:webHidden/>
              </w:rPr>
              <w:instrText xml:space="preserve"> PAGEREF _Toc197932594 \h </w:instrText>
            </w:r>
            <w:r>
              <w:rPr>
                <w:noProof/>
                <w:webHidden/>
              </w:rPr>
            </w:r>
            <w:r>
              <w:rPr>
                <w:noProof/>
                <w:webHidden/>
              </w:rPr>
              <w:fldChar w:fldCharType="separate"/>
            </w:r>
            <w:r>
              <w:rPr>
                <w:noProof/>
                <w:webHidden/>
              </w:rPr>
              <w:t>27</w:t>
            </w:r>
            <w:r>
              <w:rPr>
                <w:noProof/>
                <w:webHidden/>
              </w:rPr>
              <w:fldChar w:fldCharType="end"/>
            </w:r>
          </w:hyperlink>
        </w:p>
        <w:p w14:paraId="4CA54FED" w14:textId="0E72A21C" w:rsidR="007B11FC" w:rsidRDefault="007B11FC">
          <w:pPr>
            <w:pStyle w:val="TOC1"/>
            <w:tabs>
              <w:tab w:val="left" w:pos="480"/>
              <w:tab w:val="right" w:pos="9010"/>
            </w:tabs>
            <w:rPr>
              <w:rFonts w:eastAsiaTheme="minorEastAsia" w:cstheme="minorBidi"/>
              <w:b w:val="0"/>
              <w:bCs w:val="0"/>
              <w:noProof/>
              <w:kern w:val="2"/>
              <w:sz w:val="24"/>
              <w:szCs w:val="24"/>
              <w:lang w:val="en-AU" w:eastAsia="en-AU"/>
              <w14:ligatures w14:val="standardContextual"/>
            </w:rPr>
          </w:pPr>
          <w:hyperlink w:anchor="_Toc197932595" w:history="1">
            <w:r w:rsidRPr="0024185B">
              <w:rPr>
                <w:rStyle w:val="Hyperlink"/>
                <w:noProof/>
              </w:rPr>
              <w:t>7</w:t>
            </w:r>
            <w:r>
              <w:rPr>
                <w:rFonts w:eastAsiaTheme="minorEastAsia" w:cstheme="minorBidi"/>
                <w:b w:val="0"/>
                <w:bCs w:val="0"/>
                <w:noProof/>
                <w:kern w:val="2"/>
                <w:sz w:val="24"/>
                <w:szCs w:val="24"/>
                <w:lang w:val="en-AU" w:eastAsia="en-AU"/>
                <w14:ligatures w14:val="standardContextual"/>
              </w:rPr>
              <w:tab/>
            </w:r>
            <w:r w:rsidRPr="0024185B">
              <w:rPr>
                <w:rStyle w:val="Hyperlink"/>
                <w:noProof/>
              </w:rPr>
              <w:t>Other Revenue Sources</w:t>
            </w:r>
            <w:r>
              <w:rPr>
                <w:noProof/>
                <w:webHidden/>
              </w:rPr>
              <w:tab/>
            </w:r>
            <w:r>
              <w:rPr>
                <w:noProof/>
                <w:webHidden/>
              </w:rPr>
              <w:fldChar w:fldCharType="begin"/>
            </w:r>
            <w:r>
              <w:rPr>
                <w:noProof/>
                <w:webHidden/>
              </w:rPr>
              <w:instrText xml:space="preserve"> PAGEREF _Toc197932595 \h </w:instrText>
            </w:r>
            <w:r>
              <w:rPr>
                <w:noProof/>
                <w:webHidden/>
              </w:rPr>
            </w:r>
            <w:r>
              <w:rPr>
                <w:noProof/>
                <w:webHidden/>
              </w:rPr>
              <w:fldChar w:fldCharType="separate"/>
            </w:r>
            <w:r>
              <w:rPr>
                <w:noProof/>
                <w:webHidden/>
              </w:rPr>
              <w:t>29</w:t>
            </w:r>
            <w:r>
              <w:rPr>
                <w:noProof/>
                <w:webHidden/>
              </w:rPr>
              <w:fldChar w:fldCharType="end"/>
            </w:r>
          </w:hyperlink>
        </w:p>
        <w:p w14:paraId="7CF827C9" w14:textId="36B690C1"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96" w:history="1">
            <w:r w:rsidRPr="0024185B">
              <w:rPr>
                <w:rStyle w:val="Hyperlink"/>
                <w:noProof/>
              </w:rPr>
              <w:t>7.1</w:t>
            </w:r>
            <w:r>
              <w:rPr>
                <w:rFonts w:eastAsiaTheme="minorEastAsia" w:cstheme="minorBidi"/>
                <w:i w:val="0"/>
                <w:iCs w:val="0"/>
                <w:noProof/>
                <w:kern w:val="2"/>
                <w:sz w:val="24"/>
                <w:szCs w:val="24"/>
                <w:lang w:val="en-AU" w:eastAsia="en-AU"/>
                <w14:ligatures w14:val="standardContextual"/>
              </w:rPr>
              <w:tab/>
            </w:r>
            <w:r w:rsidRPr="0024185B">
              <w:rPr>
                <w:rStyle w:val="Hyperlink"/>
                <w:noProof/>
              </w:rPr>
              <w:t>Government Grants</w:t>
            </w:r>
            <w:r>
              <w:rPr>
                <w:noProof/>
                <w:webHidden/>
              </w:rPr>
              <w:tab/>
            </w:r>
            <w:r>
              <w:rPr>
                <w:noProof/>
                <w:webHidden/>
              </w:rPr>
              <w:fldChar w:fldCharType="begin"/>
            </w:r>
            <w:r>
              <w:rPr>
                <w:noProof/>
                <w:webHidden/>
              </w:rPr>
              <w:instrText xml:space="preserve"> PAGEREF _Toc197932596 \h </w:instrText>
            </w:r>
            <w:r>
              <w:rPr>
                <w:noProof/>
                <w:webHidden/>
              </w:rPr>
            </w:r>
            <w:r>
              <w:rPr>
                <w:noProof/>
                <w:webHidden/>
              </w:rPr>
              <w:fldChar w:fldCharType="separate"/>
            </w:r>
            <w:r>
              <w:rPr>
                <w:noProof/>
                <w:webHidden/>
              </w:rPr>
              <w:t>29</w:t>
            </w:r>
            <w:r>
              <w:rPr>
                <w:noProof/>
                <w:webHidden/>
              </w:rPr>
              <w:fldChar w:fldCharType="end"/>
            </w:r>
          </w:hyperlink>
        </w:p>
        <w:p w14:paraId="571B516A" w14:textId="2B2B8721"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97" w:history="1">
            <w:r w:rsidRPr="0024185B">
              <w:rPr>
                <w:rStyle w:val="Hyperlink"/>
                <w:noProof/>
              </w:rPr>
              <w:t>7.2</w:t>
            </w:r>
            <w:r>
              <w:rPr>
                <w:rFonts w:eastAsiaTheme="minorEastAsia" w:cstheme="minorBidi"/>
                <w:i w:val="0"/>
                <w:iCs w:val="0"/>
                <w:noProof/>
                <w:kern w:val="2"/>
                <w:sz w:val="24"/>
                <w:szCs w:val="24"/>
                <w:lang w:val="en-AU" w:eastAsia="en-AU"/>
                <w14:ligatures w14:val="standardContextual"/>
              </w:rPr>
              <w:tab/>
            </w:r>
            <w:r w:rsidRPr="0024185B">
              <w:rPr>
                <w:rStyle w:val="Hyperlink"/>
                <w:noProof/>
              </w:rPr>
              <w:t>Contributions</w:t>
            </w:r>
            <w:r>
              <w:rPr>
                <w:noProof/>
                <w:webHidden/>
              </w:rPr>
              <w:tab/>
            </w:r>
            <w:r>
              <w:rPr>
                <w:noProof/>
                <w:webHidden/>
              </w:rPr>
              <w:fldChar w:fldCharType="begin"/>
            </w:r>
            <w:r>
              <w:rPr>
                <w:noProof/>
                <w:webHidden/>
              </w:rPr>
              <w:instrText xml:space="preserve"> PAGEREF _Toc197932597 \h </w:instrText>
            </w:r>
            <w:r>
              <w:rPr>
                <w:noProof/>
                <w:webHidden/>
              </w:rPr>
            </w:r>
            <w:r>
              <w:rPr>
                <w:noProof/>
                <w:webHidden/>
              </w:rPr>
              <w:fldChar w:fldCharType="separate"/>
            </w:r>
            <w:r>
              <w:rPr>
                <w:noProof/>
                <w:webHidden/>
              </w:rPr>
              <w:t>30</w:t>
            </w:r>
            <w:r>
              <w:rPr>
                <w:noProof/>
                <w:webHidden/>
              </w:rPr>
              <w:fldChar w:fldCharType="end"/>
            </w:r>
          </w:hyperlink>
        </w:p>
        <w:p w14:paraId="4E0F320A" w14:textId="120AF8B7" w:rsidR="007B11FC" w:rsidRDefault="007B11FC">
          <w:pPr>
            <w:pStyle w:val="TOC2"/>
            <w:tabs>
              <w:tab w:val="left" w:pos="960"/>
              <w:tab w:val="right" w:pos="9010"/>
            </w:tabs>
            <w:rPr>
              <w:rFonts w:eastAsiaTheme="minorEastAsia" w:cstheme="minorBidi"/>
              <w:i w:val="0"/>
              <w:iCs w:val="0"/>
              <w:noProof/>
              <w:kern w:val="2"/>
              <w:sz w:val="24"/>
              <w:szCs w:val="24"/>
              <w:lang w:val="en-AU" w:eastAsia="en-AU"/>
              <w14:ligatures w14:val="standardContextual"/>
            </w:rPr>
          </w:pPr>
          <w:hyperlink w:anchor="_Toc197932598" w:history="1">
            <w:r w:rsidRPr="0024185B">
              <w:rPr>
                <w:rStyle w:val="Hyperlink"/>
                <w:noProof/>
              </w:rPr>
              <w:t>7.3</w:t>
            </w:r>
            <w:r>
              <w:rPr>
                <w:rFonts w:eastAsiaTheme="minorEastAsia" w:cstheme="minorBidi"/>
                <w:i w:val="0"/>
                <w:iCs w:val="0"/>
                <w:noProof/>
                <w:kern w:val="2"/>
                <w:sz w:val="24"/>
                <w:szCs w:val="24"/>
                <w:lang w:val="en-AU" w:eastAsia="en-AU"/>
                <w14:ligatures w14:val="standardContextual"/>
              </w:rPr>
              <w:tab/>
            </w:r>
            <w:r w:rsidRPr="0024185B">
              <w:rPr>
                <w:rStyle w:val="Hyperlink"/>
                <w:noProof/>
              </w:rPr>
              <w:t>Other Revenue</w:t>
            </w:r>
            <w:r>
              <w:rPr>
                <w:noProof/>
                <w:webHidden/>
              </w:rPr>
              <w:tab/>
            </w:r>
            <w:r>
              <w:rPr>
                <w:noProof/>
                <w:webHidden/>
              </w:rPr>
              <w:fldChar w:fldCharType="begin"/>
            </w:r>
            <w:r>
              <w:rPr>
                <w:noProof/>
                <w:webHidden/>
              </w:rPr>
              <w:instrText xml:space="preserve"> PAGEREF _Toc197932598 \h </w:instrText>
            </w:r>
            <w:r>
              <w:rPr>
                <w:noProof/>
                <w:webHidden/>
              </w:rPr>
            </w:r>
            <w:r>
              <w:rPr>
                <w:noProof/>
                <w:webHidden/>
              </w:rPr>
              <w:fldChar w:fldCharType="separate"/>
            </w:r>
            <w:r>
              <w:rPr>
                <w:noProof/>
                <w:webHidden/>
              </w:rPr>
              <w:t>31</w:t>
            </w:r>
            <w:r>
              <w:rPr>
                <w:noProof/>
                <w:webHidden/>
              </w:rPr>
              <w:fldChar w:fldCharType="end"/>
            </w:r>
          </w:hyperlink>
        </w:p>
        <w:p w14:paraId="37FF7E01" w14:textId="1D09F926" w:rsidR="007B11FC" w:rsidRDefault="007B11FC">
          <w:pPr>
            <w:pStyle w:val="TOC1"/>
            <w:tabs>
              <w:tab w:val="right" w:pos="9010"/>
            </w:tabs>
            <w:rPr>
              <w:rFonts w:eastAsiaTheme="minorEastAsia" w:cstheme="minorBidi"/>
              <w:b w:val="0"/>
              <w:bCs w:val="0"/>
              <w:noProof/>
              <w:kern w:val="2"/>
              <w:sz w:val="24"/>
              <w:szCs w:val="24"/>
              <w:lang w:val="en-AU" w:eastAsia="en-AU"/>
              <w14:ligatures w14:val="standardContextual"/>
            </w:rPr>
          </w:pPr>
          <w:hyperlink w:anchor="_Toc197932599" w:history="1">
            <w:r w:rsidRPr="0024185B">
              <w:rPr>
                <w:rStyle w:val="Hyperlink"/>
                <w:noProof/>
                <w:lang w:val="en-AU"/>
              </w:rPr>
              <w:t>APPENDIX A: Differential Rate Definitions</w:t>
            </w:r>
            <w:r>
              <w:rPr>
                <w:noProof/>
                <w:webHidden/>
              </w:rPr>
              <w:tab/>
            </w:r>
            <w:r>
              <w:rPr>
                <w:noProof/>
                <w:webHidden/>
              </w:rPr>
              <w:fldChar w:fldCharType="begin"/>
            </w:r>
            <w:r>
              <w:rPr>
                <w:noProof/>
                <w:webHidden/>
              </w:rPr>
              <w:instrText xml:space="preserve"> PAGEREF _Toc197932599 \h </w:instrText>
            </w:r>
            <w:r>
              <w:rPr>
                <w:noProof/>
                <w:webHidden/>
              </w:rPr>
            </w:r>
            <w:r>
              <w:rPr>
                <w:noProof/>
                <w:webHidden/>
              </w:rPr>
              <w:fldChar w:fldCharType="separate"/>
            </w:r>
            <w:r>
              <w:rPr>
                <w:noProof/>
                <w:webHidden/>
              </w:rPr>
              <w:t>33</w:t>
            </w:r>
            <w:r>
              <w:rPr>
                <w:noProof/>
                <w:webHidden/>
              </w:rPr>
              <w:fldChar w:fldCharType="end"/>
            </w:r>
          </w:hyperlink>
        </w:p>
        <w:p w14:paraId="5F91B411" w14:textId="58A105E5" w:rsidR="007B11FC" w:rsidRDefault="007B11FC">
          <w:pPr>
            <w:pStyle w:val="TOC1"/>
            <w:tabs>
              <w:tab w:val="right" w:pos="9010"/>
            </w:tabs>
            <w:rPr>
              <w:rFonts w:eastAsiaTheme="minorEastAsia" w:cstheme="minorBidi"/>
              <w:b w:val="0"/>
              <w:bCs w:val="0"/>
              <w:noProof/>
              <w:kern w:val="2"/>
              <w:sz w:val="24"/>
              <w:szCs w:val="24"/>
              <w:lang w:val="en-AU" w:eastAsia="en-AU"/>
              <w14:ligatures w14:val="standardContextual"/>
            </w:rPr>
          </w:pPr>
          <w:hyperlink w:anchor="_Toc197932600" w:history="1">
            <w:r w:rsidRPr="0024185B">
              <w:rPr>
                <w:rStyle w:val="Hyperlink"/>
                <w:noProof/>
                <w:lang w:val="en-AU"/>
              </w:rPr>
              <w:t>APPENDIX B: Council Plan Structure</w:t>
            </w:r>
            <w:r>
              <w:rPr>
                <w:noProof/>
                <w:webHidden/>
              </w:rPr>
              <w:tab/>
            </w:r>
            <w:r>
              <w:rPr>
                <w:noProof/>
                <w:webHidden/>
              </w:rPr>
              <w:fldChar w:fldCharType="begin"/>
            </w:r>
            <w:r>
              <w:rPr>
                <w:noProof/>
                <w:webHidden/>
              </w:rPr>
              <w:instrText xml:space="preserve"> PAGEREF _Toc197932600 \h </w:instrText>
            </w:r>
            <w:r>
              <w:rPr>
                <w:noProof/>
                <w:webHidden/>
              </w:rPr>
            </w:r>
            <w:r>
              <w:rPr>
                <w:noProof/>
                <w:webHidden/>
              </w:rPr>
              <w:fldChar w:fldCharType="separate"/>
            </w:r>
            <w:r>
              <w:rPr>
                <w:noProof/>
                <w:webHidden/>
              </w:rPr>
              <w:t>42</w:t>
            </w:r>
            <w:r>
              <w:rPr>
                <w:noProof/>
                <w:webHidden/>
              </w:rPr>
              <w:fldChar w:fldCharType="end"/>
            </w:r>
          </w:hyperlink>
        </w:p>
        <w:p w14:paraId="74F2D1F0" w14:textId="73B5E9DB" w:rsidR="00D3632F" w:rsidRPr="008B23E1" w:rsidRDefault="00D3632F" w:rsidP="0028541B">
          <w:pPr>
            <w:spacing w:line="216" w:lineRule="auto"/>
            <w:rPr>
              <w:highlight w:val="yellow"/>
            </w:rPr>
          </w:pPr>
          <w:r w:rsidRPr="008B23E1">
            <w:rPr>
              <w:rFonts w:asciiTheme="majorHAnsi" w:hAnsiTheme="majorHAnsi" w:cstheme="majorHAnsi"/>
              <w:caps/>
              <w:highlight w:val="yellow"/>
            </w:rPr>
            <w:fldChar w:fldCharType="end"/>
          </w:r>
        </w:p>
      </w:sdtContent>
    </w:sdt>
    <w:p w14:paraId="1D45B435" w14:textId="69DB06E4" w:rsidR="00AA65BA" w:rsidRPr="008B23E1" w:rsidRDefault="00AA65BA" w:rsidP="008E615F">
      <w:pPr>
        <w:rPr>
          <w:highlight w:val="yellow"/>
          <w:lang w:val="en-AU"/>
        </w:rPr>
        <w:sectPr w:rsidR="00AA65BA" w:rsidRPr="008B23E1" w:rsidSect="00BE6C38">
          <w:headerReference w:type="even" r:id="rId14"/>
          <w:headerReference w:type="default" r:id="rId15"/>
          <w:footerReference w:type="default" r:id="rId16"/>
          <w:headerReference w:type="first" r:id="rId17"/>
          <w:pgSz w:w="11900" w:h="16840"/>
          <w:pgMar w:top="1440" w:right="1440" w:bottom="1440" w:left="1440" w:header="708" w:footer="708" w:gutter="0"/>
          <w:cols w:space="708"/>
          <w:docGrid w:linePitch="360"/>
        </w:sectPr>
      </w:pPr>
    </w:p>
    <w:p w14:paraId="662A3092" w14:textId="2A7BBC4E" w:rsidR="00AA65BA" w:rsidRPr="001A7E37" w:rsidRDefault="00AA65BA" w:rsidP="001A7E37">
      <w:pPr>
        <w:pStyle w:val="Heading1"/>
        <w:rPr>
          <w:b/>
          <w:bCs/>
        </w:rPr>
      </w:pPr>
      <w:bookmarkStart w:id="0" w:name="_Toc197932565"/>
      <w:r w:rsidRPr="001A7E37">
        <w:rPr>
          <w:b/>
          <w:bCs/>
        </w:rPr>
        <w:t>Purpose</w:t>
      </w:r>
      <w:bookmarkEnd w:id="0"/>
    </w:p>
    <w:p w14:paraId="057A331C" w14:textId="77777777" w:rsidR="006745C6" w:rsidRDefault="006745C6" w:rsidP="4E6058C0">
      <w:pPr>
        <w:rPr>
          <w:lang w:val="en-AU"/>
        </w:rPr>
      </w:pPr>
    </w:p>
    <w:p w14:paraId="7F639619" w14:textId="360D7A62" w:rsidR="00AA65BA" w:rsidRDefault="000C653F" w:rsidP="4E6058C0">
      <w:r w:rsidRPr="000C653F">
        <w:t>The Revenue and Rating Plan aims to identify the most suitable revenue and rating strategy for the Hepburn Shire Council. This strategy</w:t>
      </w:r>
      <w:r w:rsidR="00DA259F">
        <w:t xml:space="preserve"> </w:t>
      </w:r>
      <w:r w:rsidRPr="000C653F">
        <w:t>will ensure adequate funding for the objectives outlined in the Council Plan.</w:t>
      </w:r>
    </w:p>
    <w:p w14:paraId="71554FAA" w14:textId="77777777" w:rsidR="00DA259F" w:rsidRPr="00CC065D" w:rsidRDefault="00DA259F" w:rsidP="4E6058C0">
      <w:pPr>
        <w:rPr>
          <w:lang w:val="en-AU"/>
        </w:rPr>
      </w:pPr>
    </w:p>
    <w:p w14:paraId="43744209" w14:textId="230245CA" w:rsidR="0073550A" w:rsidRDefault="0073550A" w:rsidP="008E615F">
      <w:r>
        <w:t>A strategy included within the Council Plan 2025-29 is that Council will a</w:t>
      </w:r>
      <w:r w:rsidRPr="000735CB">
        <w:t>ctively pursue alternative revenue opportunities</w:t>
      </w:r>
      <w:r w:rsidR="000735CB">
        <w:t>.</w:t>
      </w:r>
    </w:p>
    <w:p w14:paraId="127D0BFA" w14:textId="77777777" w:rsidR="0073550A" w:rsidRDefault="0073550A" w:rsidP="008E615F"/>
    <w:p w14:paraId="32D77B5C" w14:textId="1871393A" w:rsidR="005F6928" w:rsidRDefault="00DD131C" w:rsidP="008E615F">
      <w:r w:rsidRPr="00DD131C">
        <w:t xml:space="preserve">The </w:t>
      </w:r>
      <w:r w:rsidRPr="00DD131C">
        <w:rPr>
          <w:i/>
          <w:iCs/>
        </w:rPr>
        <w:t xml:space="preserve">Local Government Act 2020 </w:t>
      </w:r>
      <w:r w:rsidRPr="00DD131C">
        <w:t xml:space="preserve">mandates that each council must develop a Revenue and Rating Plan covering at least four years after each council election. This plan sets the revenue </w:t>
      </w:r>
      <w:r w:rsidR="0033385B" w:rsidRPr="00E205E8">
        <w:t>and</w:t>
      </w:r>
      <w:r w:rsidR="0033385B">
        <w:t xml:space="preserve"> </w:t>
      </w:r>
      <w:r w:rsidRPr="00DD131C">
        <w:t>rating framework within which Hepburn Shire Council intends to operate.</w:t>
      </w:r>
    </w:p>
    <w:p w14:paraId="0FDAAB9C" w14:textId="77777777" w:rsidR="00DD131C" w:rsidRPr="008B23E1" w:rsidRDefault="00DD131C" w:rsidP="008E615F">
      <w:pPr>
        <w:rPr>
          <w:lang w:val="en-AU"/>
        </w:rPr>
      </w:pPr>
    </w:p>
    <w:p w14:paraId="1669B913" w14:textId="74AC3DB4" w:rsidR="005C4AB8" w:rsidRDefault="005C4AB8" w:rsidP="4E6058C0">
      <w:r w:rsidRPr="005C4AB8">
        <w:t xml:space="preserve">The Revenue and Rating Plan is a crucial component of Hepburn Shire Council’s Integrated Strategic Planning Framework. All documents within this framework are designed to achieve the Community Vision and the Council Plan. The strategies outlined in this </w:t>
      </w:r>
      <w:r w:rsidR="00CB7F2E">
        <w:t xml:space="preserve">Revenue and Rating </w:t>
      </w:r>
      <w:r w:rsidRPr="005C4AB8">
        <w:t>Plan align with the outcomes in the Council Plan and will contribute to Hepburn Shire Council’s budgeting, long-term financial planning, and other strategic planning documents under the Council’s strategic planning framework.</w:t>
      </w:r>
      <w:r>
        <w:t xml:space="preserve">  The framework is detailed in the below diagram.</w:t>
      </w:r>
    </w:p>
    <w:p w14:paraId="27A6BA05" w14:textId="50382ED6" w:rsidR="00296EDB" w:rsidRPr="00581160" w:rsidRDefault="7CB219C5" w:rsidP="4E6058C0">
      <w:pPr>
        <w:rPr>
          <w:lang w:val="en-AU"/>
        </w:rPr>
      </w:pPr>
      <w:r w:rsidRPr="4E6058C0">
        <w:rPr>
          <w:lang w:val="en-AU"/>
        </w:rPr>
        <w:t xml:space="preserve"> </w:t>
      </w:r>
      <w:r w:rsidR="009B3CF1" w:rsidRPr="4E6058C0">
        <w:rPr>
          <w:lang w:val="en-AU"/>
        </w:rPr>
        <w:t xml:space="preserve"> </w:t>
      </w:r>
    </w:p>
    <w:p w14:paraId="63801061" w14:textId="11406BEA" w:rsidR="00A50198" w:rsidRPr="00A50198" w:rsidRDefault="00A50198" w:rsidP="00A50198">
      <w:pPr>
        <w:pStyle w:val="HSCBody"/>
        <w:rPr>
          <w:rFonts w:asciiTheme="minorHAnsi" w:eastAsiaTheme="minorHAnsi" w:hAnsiTheme="minorHAnsi" w:cstheme="minorBidi"/>
          <w:color w:val="auto"/>
          <w:kern w:val="0"/>
          <w:lang w:val="en-AU"/>
        </w:rPr>
      </w:pPr>
      <w:r w:rsidRPr="00A50198">
        <w:rPr>
          <w:rFonts w:asciiTheme="minorHAnsi" w:eastAsiaTheme="minorHAnsi" w:hAnsiTheme="minorHAnsi" w:cstheme="minorBidi"/>
          <w:noProof/>
          <w:color w:val="auto"/>
          <w:kern w:val="0"/>
          <w:lang w:val="en-AU"/>
        </w:rPr>
        <w:drawing>
          <wp:inline distT="0" distB="0" distL="0" distR="0" wp14:anchorId="43013EB1" wp14:editId="21CEE3E5">
            <wp:extent cx="5759450" cy="3333438"/>
            <wp:effectExtent l="0" t="0" r="0" b="635"/>
            <wp:docPr id="102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C183D7F6-B498-43B3-948B-1728B52AA6E4}">
                          <adec:decorative xmlns:adec="http://schemas.microsoft.com/office/drawing/2017/decorative" val="1"/>
                        </a:ext>
                      </a:extLst>
                    </pic:cNvPr>
                    <pic:cNvPicPr/>
                  </pic:nvPicPr>
                  <pic:blipFill rotWithShape="1">
                    <a:blip r:embed="rId18">
                      <a:extLst>
                        <a:ext uri="{FF2B5EF4-FFF2-40B4-BE49-F238E27FC236}">
                          <a16:creationId xmlns:adec="http://schemas.microsoft.com/office/drawing/2017/decorative" xmlns:dgm="http://schemas.openxmlformats.org/drawingml/2006/diagram" xmlns:arto="http://schemas.microsoft.com/office/word/2006/arto"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id="{EBD69C3F-E3BE-80FB-521A-830C7EA74B51}"/>
                        </a:ext>
                      </a:extLst>
                    </a:blip>
                    <a:srcRect t="834" b="-1"/>
                    <a:stretch/>
                  </pic:blipFill>
                  <pic:spPr bwMode="auto">
                    <a:xfrm>
                      <a:off x="0" y="0"/>
                      <a:ext cx="5760000" cy="3333756"/>
                    </a:xfrm>
                    <a:prstGeom prst="rect">
                      <a:avLst/>
                    </a:prstGeom>
                    <a:ln>
                      <a:noFill/>
                    </a:ln>
                    <a:extLst>
                      <a:ext uri="{53640926-AAD7-44D8-BBD7-CCE9431645EC}">
                        <a14:shadowObscured xmlns:a14="http://schemas.microsoft.com/office/drawing/2010/main"/>
                      </a:ext>
                    </a:extLst>
                  </pic:spPr>
                </pic:pic>
              </a:graphicData>
            </a:graphic>
          </wp:inline>
        </w:drawing>
      </w:r>
    </w:p>
    <w:p w14:paraId="4B13F380" w14:textId="0FA4593C" w:rsidR="00296EDB" w:rsidRPr="008B23E1" w:rsidRDefault="00296EDB" w:rsidP="008E615F">
      <w:pPr>
        <w:rPr>
          <w:highlight w:val="yellow"/>
          <w:lang w:val="en-AU"/>
        </w:rPr>
      </w:pPr>
    </w:p>
    <w:p w14:paraId="2C52121D" w14:textId="77777777" w:rsidR="00296EDB" w:rsidRPr="008B23E1" w:rsidRDefault="00296EDB" w:rsidP="008E615F">
      <w:pPr>
        <w:rPr>
          <w:highlight w:val="yellow"/>
          <w:lang w:val="en-AU"/>
        </w:rPr>
      </w:pPr>
    </w:p>
    <w:p w14:paraId="58C4917E" w14:textId="1A3DB04F" w:rsidR="00296EDB" w:rsidRPr="008B23E1" w:rsidRDefault="00296EDB" w:rsidP="34935B97">
      <w:pPr>
        <w:rPr>
          <w:lang w:val="en-AU"/>
        </w:rPr>
      </w:pPr>
    </w:p>
    <w:tbl>
      <w:tblPr>
        <w:tblStyle w:val="TableGrid"/>
        <w:tblW w:w="0" w:type="auto"/>
        <w:tblLook w:val="04A0" w:firstRow="1" w:lastRow="0" w:firstColumn="1" w:lastColumn="0" w:noHBand="0" w:noVBand="1"/>
      </w:tblPr>
      <w:tblGrid>
        <w:gridCol w:w="2406"/>
        <w:gridCol w:w="3307"/>
        <w:gridCol w:w="3307"/>
      </w:tblGrid>
      <w:tr w:rsidR="00FB1965" w:rsidRPr="00FB1965" w14:paraId="61C41543" w14:textId="77777777">
        <w:trPr>
          <w:tblHeader/>
        </w:trPr>
        <w:tc>
          <w:tcPr>
            <w:tcW w:w="2410" w:type="dxa"/>
            <w:tcBorders>
              <w:top w:val="single" w:sz="4" w:space="0" w:color="38939B"/>
              <w:left w:val="nil"/>
              <w:bottom w:val="single" w:sz="4" w:space="0" w:color="38939B"/>
              <w:right w:val="nil"/>
            </w:tcBorders>
            <w:vAlign w:val="center"/>
          </w:tcPr>
          <w:p w14:paraId="6EE8C1ED" w14:textId="77777777" w:rsidR="00FB1965" w:rsidRPr="00FB1965" w:rsidRDefault="00FB1965">
            <w:pPr>
              <w:pStyle w:val="HSCBody"/>
              <w:rPr>
                <w:rFonts w:asciiTheme="minorHAnsi" w:hAnsiTheme="minorHAnsi" w:cstheme="minorHAnsi"/>
                <w:b/>
                <w:bCs/>
              </w:rPr>
            </w:pPr>
            <w:r w:rsidRPr="00FB1965">
              <w:rPr>
                <w:rFonts w:asciiTheme="minorHAnsi" w:hAnsiTheme="minorHAnsi" w:cstheme="minorHAnsi"/>
                <w:b/>
                <w:bCs/>
              </w:rPr>
              <w:t>Layer</w:t>
            </w:r>
          </w:p>
        </w:tc>
        <w:tc>
          <w:tcPr>
            <w:tcW w:w="3314" w:type="dxa"/>
            <w:tcBorders>
              <w:top w:val="single" w:sz="4" w:space="0" w:color="38939B"/>
              <w:left w:val="nil"/>
              <w:bottom w:val="single" w:sz="4" w:space="0" w:color="38939B"/>
              <w:right w:val="nil"/>
            </w:tcBorders>
            <w:vAlign w:val="center"/>
          </w:tcPr>
          <w:p w14:paraId="72648486" w14:textId="77777777" w:rsidR="00FB1965" w:rsidRPr="00FB1965" w:rsidRDefault="00FB1965">
            <w:pPr>
              <w:pStyle w:val="HSCBody"/>
              <w:rPr>
                <w:rFonts w:asciiTheme="minorHAnsi" w:hAnsiTheme="minorHAnsi" w:cstheme="minorHAnsi"/>
                <w:b/>
                <w:bCs/>
              </w:rPr>
            </w:pPr>
            <w:r w:rsidRPr="00FB1965">
              <w:rPr>
                <w:rFonts w:asciiTheme="minorHAnsi" w:hAnsiTheme="minorHAnsi" w:cstheme="minorHAnsi"/>
                <w:b/>
                <w:bCs/>
              </w:rPr>
              <w:t>Description</w:t>
            </w:r>
          </w:p>
        </w:tc>
        <w:tc>
          <w:tcPr>
            <w:tcW w:w="3314" w:type="dxa"/>
            <w:tcBorders>
              <w:top w:val="single" w:sz="4" w:space="0" w:color="38939B"/>
              <w:left w:val="nil"/>
              <w:bottom w:val="single" w:sz="4" w:space="0" w:color="38939B"/>
              <w:right w:val="nil"/>
            </w:tcBorders>
            <w:vAlign w:val="center"/>
          </w:tcPr>
          <w:p w14:paraId="153D0A62" w14:textId="77777777" w:rsidR="00FB1965" w:rsidRPr="00FB1965" w:rsidRDefault="00FB1965">
            <w:pPr>
              <w:pStyle w:val="HSCBody"/>
              <w:rPr>
                <w:rFonts w:asciiTheme="minorHAnsi" w:hAnsiTheme="minorHAnsi" w:cstheme="minorHAnsi"/>
                <w:b/>
                <w:bCs/>
              </w:rPr>
            </w:pPr>
            <w:r w:rsidRPr="00FB1965">
              <w:rPr>
                <w:rFonts w:asciiTheme="minorHAnsi" w:hAnsiTheme="minorHAnsi" w:cstheme="minorHAnsi"/>
                <w:b/>
                <w:bCs/>
              </w:rPr>
              <w:t>Documents</w:t>
            </w:r>
          </w:p>
        </w:tc>
      </w:tr>
      <w:tr w:rsidR="00FB1965" w:rsidRPr="00FB1965" w14:paraId="739D37BA" w14:textId="77777777">
        <w:tc>
          <w:tcPr>
            <w:tcW w:w="2410" w:type="dxa"/>
            <w:tcBorders>
              <w:top w:val="single" w:sz="4" w:space="0" w:color="38939B"/>
              <w:left w:val="nil"/>
              <w:bottom w:val="nil"/>
              <w:right w:val="single" w:sz="4" w:space="0" w:color="38939B"/>
            </w:tcBorders>
          </w:tcPr>
          <w:p w14:paraId="3A708601" w14:textId="77777777" w:rsidR="00FB1965" w:rsidRPr="00FB1965" w:rsidRDefault="00FB1965">
            <w:pPr>
              <w:pStyle w:val="HSCBody"/>
              <w:rPr>
                <w:rFonts w:asciiTheme="minorHAnsi" w:hAnsiTheme="minorHAnsi" w:cstheme="minorHAnsi"/>
                <w:b/>
                <w:bCs/>
              </w:rPr>
            </w:pPr>
            <w:r w:rsidRPr="00FB1965">
              <w:rPr>
                <w:rFonts w:asciiTheme="minorHAnsi" w:hAnsiTheme="minorHAnsi" w:cstheme="minorHAnsi"/>
                <w:b/>
                <w:bCs/>
              </w:rPr>
              <w:t>Community aspirations</w:t>
            </w:r>
          </w:p>
        </w:tc>
        <w:tc>
          <w:tcPr>
            <w:tcW w:w="3314" w:type="dxa"/>
            <w:tcBorders>
              <w:top w:val="single" w:sz="4" w:space="0" w:color="38939B"/>
              <w:left w:val="single" w:sz="4" w:space="0" w:color="38939B"/>
              <w:bottom w:val="nil"/>
              <w:right w:val="nil"/>
            </w:tcBorders>
          </w:tcPr>
          <w:p w14:paraId="09D1A5F7" w14:textId="77777777" w:rsidR="00FB1965" w:rsidRPr="00FB1965" w:rsidRDefault="00FB1965">
            <w:pPr>
              <w:pStyle w:val="HSCBody"/>
              <w:rPr>
                <w:rFonts w:asciiTheme="minorHAnsi" w:hAnsiTheme="minorHAnsi" w:cstheme="minorHAnsi"/>
              </w:rPr>
            </w:pPr>
            <w:r w:rsidRPr="00FB1965">
              <w:rPr>
                <w:rFonts w:asciiTheme="minorHAnsi" w:hAnsiTheme="minorHAnsi" w:cstheme="minorHAnsi"/>
              </w:rPr>
              <w:t>Community aspirations are set out in our Community Vision.</w:t>
            </w:r>
          </w:p>
        </w:tc>
        <w:tc>
          <w:tcPr>
            <w:tcW w:w="3314" w:type="dxa"/>
            <w:tcBorders>
              <w:top w:val="single" w:sz="4" w:space="0" w:color="38939B"/>
              <w:left w:val="nil"/>
              <w:bottom w:val="nil"/>
              <w:right w:val="nil"/>
            </w:tcBorders>
          </w:tcPr>
          <w:p w14:paraId="4AD8A0CA" w14:textId="77777777" w:rsidR="00FB1965" w:rsidRPr="00FB1965" w:rsidRDefault="00FB1965">
            <w:pPr>
              <w:pStyle w:val="HSCBody"/>
              <w:rPr>
                <w:rFonts w:asciiTheme="minorHAnsi" w:hAnsiTheme="minorHAnsi" w:cstheme="minorHAnsi"/>
              </w:rPr>
            </w:pPr>
            <w:r w:rsidRPr="00FB1965">
              <w:rPr>
                <w:rFonts w:asciiTheme="minorHAnsi" w:hAnsiTheme="minorHAnsi" w:cstheme="minorHAnsi"/>
              </w:rPr>
              <w:t>Community Vision</w:t>
            </w:r>
          </w:p>
        </w:tc>
      </w:tr>
      <w:tr w:rsidR="00FB1965" w:rsidRPr="00FB1965" w14:paraId="69806DFC" w14:textId="77777777">
        <w:tc>
          <w:tcPr>
            <w:tcW w:w="2410" w:type="dxa"/>
            <w:tcBorders>
              <w:top w:val="nil"/>
              <w:left w:val="nil"/>
              <w:bottom w:val="nil"/>
              <w:right w:val="single" w:sz="4" w:space="0" w:color="38939B"/>
            </w:tcBorders>
          </w:tcPr>
          <w:p w14:paraId="716FCC4F" w14:textId="77777777" w:rsidR="00FB1965" w:rsidRPr="00FB1965" w:rsidRDefault="00FB1965">
            <w:pPr>
              <w:pStyle w:val="HSCBody"/>
              <w:rPr>
                <w:rFonts w:asciiTheme="minorHAnsi" w:hAnsiTheme="minorHAnsi" w:cstheme="minorHAnsi"/>
                <w:b/>
                <w:bCs/>
              </w:rPr>
            </w:pPr>
            <w:r w:rsidRPr="00FB1965">
              <w:rPr>
                <w:rFonts w:asciiTheme="minorHAnsi" w:hAnsiTheme="minorHAnsi" w:cstheme="minorHAnsi"/>
                <w:b/>
                <w:bCs/>
              </w:rPr>
              <w:t>Strategic direction</w:t>
            </w:r>
          </w:p>
        </w:tc>
        <w:tc>
          <w:tcPr>
            <w:tcW w:w="3314" w:type="dxa"/>
            <w:tcBorders>
              <w:top w:val="nil"/>
              <w:left w:val="single" w:sz="4" w:space="0" w:color="38939B"/>
              <w:bottom w:val="nil"/>
              <w:right w:val="nil"/>
            </w:tcBorders>
          </w:tcPr>
          <w:p w14:paraId="68FDE8B6" w14:textId="77777777" w:rsidR="00FB1965" w:rsidRPr="00FB1965" w:rsidRDefault="00FB1965">
            <w:pPr>
              <w:pStyle w:val="HSCBody"/>
              <w:rPr>
                <w:rFonts w:asciiTheme="minorHAnsi" w:hAnsiTheme="minorHAnsi" w:cstheme="minorHAnsi"/>
              </w:rPr>
            </w:pPr>
            <w:r w:rsidRPr="00FB1965">
              <w:rPr>
                <w:rFonts w:asciiTheme="minorHAnsi" w:hAnsiTheme="minorHAnsi" w:cstheme="minorHAnsi"/>
              </w:rPr>
              <w:t>The strategic and financial direction and priorities across the Council term.</w:t>
            </w:r>
          </w:p>
        </w:tc>
        <w:tc>
          <w:tcPr>
            <w:tcW w:w="3314" w:type="dxa"/>
            <w:tcBorders>
              <w:top w:val="nil"/>
              <w:left w:val="nil"/>
              <w:bottom w:val="nil"/>
              <w:right w:val="nil"/>
            </w:tcBorders>
          </w:tcPr>
          <w:p w14:paraId="6FD56B40" w14:textId="77777777" w:rsidR="00FB1965" w:rsidRPr="00FB1965" w:rsidRDefault="00FB1965">
            <w:pPr>
              <w:pStyle w:val="HSCBody"/>
              <w:rPr>
                <w:rFonts w:asciiTheme="minorHAnsi" w:hAnsiTheme="minorHAnsi" w:cstheme="minorHAnsi"/>
              </w:rPr>
            </w:pPr>
            <w:r w:rsidRPr="00FB1965">
              <w:rPr>
                <w:rFonts w:asciiTheme="minorHAnsi" w:hAnsiTheme="minorHAnsi" w:cstheme="minorHAnsi"/>
              </w:rPr>
              <w:t>Council Plan and Financial Vision</w:t>
            </w:r>
          </w:p>
        </w:tc>
      </w:tr>
      <w:tr w:rsidR="00FB1965" w:rsidRPr="00FB1965" w14:paraId="73FCFEEC" w14:textId="77777777">
        <w:tc>
          <w:tcPr>
            <w:tcW w:w="2410" w:type="dxa"/>
            <w:tcBorders>
              <w:top w:val="nil"/>
              <w:left w:val="nil"/>
              <w:bottom w:val="nil"/>
              <w:right w:val="single" w:sz="4" w:space="0" w:color="38939B"/>
            </w:tcBorders>
          </w:tcPr>
          <w:p w14:paraId="7F084093" w14:textId="77777777" w:rsidR="00FB1965" w:rsidRPr="00FB1965" w:rsidRDefault="00FB1965">
            <w:pPr>
              <w:pStyle w:val="HSCBody"/>
              <w:rPr>
                <w:rFonts w:asciiTheme="minorHAnsi" w:hAnsiTheme="minorHAnsi" w:cstheme="minorHAnsi"/>
                <w:b/>
                <w:bCs/>
              </w:rPr>
            </w:pPr>
            <w:r w:rsidRPr="00FB1965">
              <w:rPr>
                <w:rFonts w:asciiTheme="minorHAnsi" w:hAnsiTheme="minorHAnsi" w:cstheme="minorHAnsi"/>
                <w:b/>
                <w:bCs/>
              </w:rPr>
              <w:t>Council services</w:t>
            </w:r>
          </w:p>
        </w:tc>
        <w:tc>
          <w:tcPr>
            <w:tcW w:w="3314" w:type="dxa"/>
            <w:tcBorders>
              <w:top w:val="nil"/>
              <w:left w:val="single" w:sz="4" w:space="0" w:color="38939B"/>
              <w:bottom w:val="nil"/>
              <w:right w:val="nil"/>
            </w:tcBorders>
          </w:tcPr>
          <w:p w14:paraId="7AA2340C" w14:textId="77777777" w:rsidR="00FB1965" w:rsidRPr="00FB1965" w:rsidRDefault="00FB1965">
            <w:pPr>
              <w:pStyle w:val="HSCBody"/>
              <w:rPr>
                <w:rFonts w:asciiTheme="minorHAnsi" w:hAnsiTheme="minorHAnsi" w:cstheme="minorHAnsi"/>
              </w:rPr>
            </w:pPr>
            <w:r w:rsidRPr="00FB1965">
              <w:rPr>
                <w:rFonts w:asciiTheme="minorHAnsi" w:hAnsiTheme="minorHAnsi" w:cstheme="minorHAnsi"/>
              </w:rPr>
              <w:t>Services that will deliver upon Council’s strategic and financial priorities.</w:t>
            </w:r>
          </w:p>
        </w:tc>
        <w:tc>
          <w:tcPr>
            <w:tcW w:w="3314" w:type="dxa"/>
            <w:tcBorders>
              <w:top w:val="nil"/>
              <w:left w:val="nil"/>
              <w:bottom w:val="nil"/>
              <w:right w:val="nil"/>
            </w:tcBorders>
          </w:tcPr>
          <w:p w14:paraId="3BB398E3" w14:textId="77777777" w:rsidR="00FB1965" w:rsidRPr="00FB1965" w:rsidRDefault="00FB1965">
            <w:pPr>
              <w:pStyle w:val="HSCBody"/>
              <w:rPr>
                <w:rFonts w:asciiTheme="minorHAnsi" w:hAnsiTheme="minorHAnsi" w:cstheme="minorHAnsi"/>
              </w:rPr>
            </w:pPr>
            <w:r w:rsidRPr="00FB1965">
              <w:rPr>
                <w:rFonts w:asciiTheme="minorHAnsi" w:hAnsiTheme="minorHAnsi" w:cstheme="minorHAnsi"/>
              </w:rPr>
              <w:t>Service Catalogue and Service Map</w:t>
            </w:r>
          </w:p>
        </w:tc>
      </w:tr>
      <w:tr w:rsidR="00FB1965" w:rsidRPr="00FB1965" w14:paraId="2F333F09" w14:textId="77777777">
        <w:tc>
          <w:tcPr>
            <w:tcW w:w="2410" w:type="dxa"/>
            <w:tcBorders>
              <w:top w:val="nil"/>
              <w:left w:val="nil"/>
              <w:bottom w:val="nil"/>
              <w:right w:val="single" w:sz="4" w:space="0" w:color="38939B"/>
            </w:tcBorders>
          </w:tcPr>
          <w:p w14:paraId="4BCCA85B" w14:textId="77777777" w:rsidR="00FB1965" w:rsidRPr="00FB1965" w:rsidRDefault="00FB1965">
            <w:pPr>
              <w:pStyle w:val="HSCBody"/>
              <w:rPr>
                <w:rFonts w:asciiTheme="minorHAnsi" w:hAnsiTheme="minorHAnsi" w:cstheme="minorHAnsi"/>
                <w:b/>
                <w:bCs/>
              </w:rPr>
            </w:pPr>
            <w:r w:rsidRPr="00FB1965">
              <w:rPr>
                <w:rFonts w:asciiTheme="minorHAnsi" w:hAnsiTheme="minorHAnsi" w:cstheme="minorHAnsi"/>
                <w:b/>
                <w:bCs/>
              </w:rPr>
              <w:t>Resourcing</w:t>
            </w:r>
          </w:p>
        </w:tc>
        <w:tc>
          <w:tcPr>
            <w:tcW w:w="3314" w:type="dxa"/>
            <w:tcBorders>
              <w:top w:val="nil"/>
              <w:left w:val="single" w:sz="4" w:space="0" w:color="38939B"/>
              <w:bottom w:val="nil"/>
              <w:right w:val="nil"/>
            </w:tcBorders>
          </w:tcPr>
          <w:p w14:paraId="05639862" w14:textId="77777777" w:rsidR="00FB1965" w:rsidRPr="00FB1965" w:rsidRDefault="00FB1965">
            <w:pPr>
              <w:pStyle w:val="HSCBody"/>
              <w:rPr>
                <w:rFonts w:asciiTheme="minorHAnsi" w:hAnsiTheme="minorHAnsi" w:cstheme="minorHAnsi"/>
              </w:rPr>
            </w:pPr>
            <w:r w:rsidRPr="00FB1965">
              <w:rPr>
                <w:rFonts w:asciiTheme="minorHAnsi" w:hAnsiTheme="minorHAnsi" w:cstheme="minorHAnsi"/>
              </w:rPr>
              <w:t>How we will resource our services to deliver Council’s strategic and financial priorities.</w:t>
            </w:r>
          </w:p>
        </w:tc>
        <w:tc>
          <w:tcPr>
            <w:tcW w:w="3314" w:type="dxa"/>
            <w:tcBorders>
              <w:top w:val="nil"/>
              <w:left w:val="nil"/>
              <w:bottom w:val="nil"/>
              <w:right w:val="nil"/>
            </w:tcBorders>
          </w:tcPr>
          <w:p w14:paraId="58D99B9A" w14:textId="7AE063D7" w:rsidR="00FB1965" w:rsidRPr="00FB1965" w:rsidRDefault="00FB1965">
            <w:pPr>
              <w:pStyle w:val="HSCBody"/>
              <w:rPr>
                <w:rFonts w:asciiTheme="minorHAnsi" w:hAnsiTheme="minorHAnsi" w:cstheme="minorHAnsi"/>
              </w:rPr>
            </w:pPr>
            <w:r w:rsidRPr="00FB1965">
              <w:rPr>
                <w:rFonts w:asciiTheme="minorHAnsi" w:hAnsiTheme="minorHAnsi" w:cstheme="minorHAnsi"/>
              </w:rPr>
              <w:t xml:space="preserve">Financial Plan, Asset Plan, </w:t>
            </w:r>
            <w:r>
              <w:rPr>
                <w:rFonts w:asciiTheme="minorHAnsi" w:hAnsiTheme="minorHAnsi" w:cstheme="minorHAnsi"/>
              </w:rPr>
              <w:t xml:space="preserve">Revenue and Rating Plan, </w:t>
            </w:r>
            <w:r w:rsidRPr="00FB1965">
              <w:rPr>
                <w:rFonts w:asciiTheme="minorHAnsi" w:hAnsiTheme="minorHAnsi" w:cstheme="minorHAnsi"/>
              </w:rPr>
              <w:t>Workforce Plan and Annual Budget.</w:t>
            </w:r>
          </w:p>
        </w:tc>
      </w:tr>
      <w:tr w:rsidR="00FB1965" w:rsidRPr="00FB1965" w14:paraId="63170B03" w14:textId="77777777">
        <w:tc>
          <w:tcPr>
            <w:tcW w:w="2410" w:type="dxa"/>
            <w:tcBorders>
              <w:top w:val="nil"/>
              <w:left w:val="nil"/>
              <w:bottom w:val="nil"/>
              <w:right w:val="single" w:sz="4" w:space="0" w:color="38939B"/>
            </w:tcBorders>
          </w:tcPr>
          <w:p w14:paraId="5C05F8CF" w14:textId="77777777" w:rsidR="00FB1965" w:rsidRPr="00FB1965" w:rsidRDefault="00FB1965">
            <w:pPr>
              <w:pStyle w:val="HSCBody"/>
              <w:rPr>
                <w:rFonts w:asciiTheme="minorHAnsi" w:hAnsiTheme="minorHAnsi" w:cstheme="minorHAnsi"/>
                <w:b/>
                <w:bCs/>
              </w:rPr>
            </w:pPr>
            <w:r w:rsidRPr="00FB1965">
              <w:rPr>
                <w:rFonts w:asciiTheme="minorHAnsi" w:hAnsiTheme="minorHAnsi" w:cstheme="minorHAnsi"/>
                <w:b/>
                <w:bCs/>
              </w:rPr>
              <w:t>Annual business plan</w:t>
            </w:r>
          </w:p>
        </w:tc>
        <w:tc>
          <w:tcPr>
            <w:tcW w:w="3314" w:type="dxa"/>
            <w:tcBorders>
              <w:top w:val="nil"/>
              <w:left w:val="single" w:sz="4" w:space="0" w:color="38939B"/>
              <w:bottom w:val="nil"/>
              <w:right w:val="nil"/>
            </w:tcBorders>
          </w:tcPr>
          <w:p w14:paraId="6C271468" w14:textId="77777777" w:rsidR="00FB1965" w:rsidRPr="00FB1965" w:rsidRDefault="00FB1965">
            <w:pPr>
              <w:pStyle w:val="HSCBody"/>
              <w:rPr>
                <w:rFonts w:asciiTheme="minorHAnsi" w:hAnsiTheme="minorHAnsi" w:cstheme="minorHAnsi"/>
              </w:rPr>
            </w:pPr>
            <w:r w:rsidRPr="00FB1965">
              <w:rPr>
                <w:rFonts w:asciiTheme="minorHAnsi" w:hAnsiTheme="minorHAnsi" w:cstheme="minorHAnsi"/>
              </w:rPr>
              <w:t>The projects and initiatives funded through the annual Budget that will deliver on Council’s strategic and financial priorities.</w:t>
            </w:r>
          </w:p>
        </w:tc>
        <w:tc>
          <w:tcPr>
            <w:tcW w:w="3314" w:type="dxa"/>
            <w:tcBorders>
              <w:top w:val="nil"/>
              <w:left w:val="nil"/>
              <w:bottom w:val="nil"/>
              <w:right w:val="nil"/>
            </w:tcBorders>
          </w:tcPr>
          <w:p w14:paraId="3246D99C" w14:textId="77777777" w:rsidR="00FB1965" w:rsidRPr="00FB1965" w:rsidRDefault="00FB1965">
            <w:pPr>
              <w:pStyle w:val="HSCBody"/>
              <w:rPr>
                <w:rFonts w:asciiTheme="minorHAnsi" w:hAnsiTheme="minorHAnsi" w:cstheme="minorHAnsi"/>
              </w:rPr>
            </w:pPr>
            <w:r w:rsidRPr="00FB1965">
              <w:rPr>
                <w:rFonts w:asciiTheme="minorHAnsi" w:hAnsiTheme="minorHAnsi" w:cstheme="minorHAnsi"/>
              </w:rPr>
              <w:t>Annual Plan</w:t>
            </w:r>
          </w:p>
        </w:tc>
      </w:tr>
      <w:tr w:rsidR="00FB1965" w:rsidRPr="00FB1965" w14:paraId="39933382" w14:textId="77777777">
        <w:tc>
          <w:tcPr>
            <w:tcW w:w="2410" w:type="dxa"/>
            <w:tcBorders>
              <w:top w:val="nil"/>
              <w:left w:val="nil"/>
              <w:bottom w:val="nil"/>
              <w:right w:val="single" w:sz="4" w:space="0" w:color="38939B"/>
            </w:tcBorders>
          </w:tcPr>
          <w:p w14:paraId="060E6E06" w14:textId="77777777" w:rsidR="00FB1965" w:rsidRPr="00FB1965" w:rsidRDefault="00FB1965">
            <w:pPr>
              <w:pStyle w:val="HSCBody"/>
              <w:rPr>
                <w:rFonts w:asciiTheme="minorHAnsi" w:hAnsiTheme="minorHAnsi" w:cstheme="minorHAnsi"/>
                <w:b/>
                <w:bCs/>
              </w:rPr>
            </w:pPr>
            <w:r w:rsidRPr="00FB1965">
              <w:rPr>
                <w:rFonts w:asciiTheme="minorHAnsi" w:hAnsiTheme="minorHAnsi" w:cstheme="minorHAnsi"/>
                <w:b/>
                <w:bCs/>
              </w:rPr>
              <w:t>Individual delivery</w:t>
            </w:r>
          </w:p>
        </w:tc>
        <w:tc>
          <w:tcPr>
            <w:tcW w:w="3314" w:type="dxa"/>
            <w:tcBorders>
              <w:top w:val="nil"/>
              <w:left w:val="single" w:sz="4" w:space="0" w:color="38939B"/>
              <w:bottom w:val="nil"/>
              <w:right w:val="nil"/>
            </w:tcBorders>
          </w:tcPr>
          <w:p w14:paraId="729FA049" w14:textId="77777777" w:rsidR="00FB1965" w:rsidRPr="00FB1965" w:rsidRDefault="00FB1965">
            <w:pPr>
              <w:pStyle w:val="HSCBody"/>
              <w:rPr>
                <w:rFonts w:asciiTheme="minorHAnsi" w:hAnsiTheme="minorHAnsi" w:cstheme="minorHAnsi"/>
              </w:rPr>
            </w:pPr>
            <w:r w:rsidRPr="00FB1965">
              <w:rPr>
                <w:rFonts w:asciiTheme="minorHAnsi" w:hAnsiTheme="minorHAnsi" w:cstheme="minorHAnsi"/>
              </w:rPr>
              <w:t>Individual employee plans that align our Council Officer’s roles and responsibilities to Council’s strategic and financial priorities.</w:t>
            </w:r>
          </w:p>
        </w:tc>
        <w:tc>
          <w:tcPr>
            <w:tcW w:w="3314" w:type="dxa"/>
            <w:tcBorders>
              <w:top w:val="nil"/>
              <w:left w:val="nil"/>
              <w:bottom w:val="nil"/>
              <w:right w:val="nil"/>
            </w:tcBorders>
          </w:tcPr>
          <w:p w14:paraId="70D514FD" w14:textId="77777777" w:rsidR="00FB1965" w:rsidRPr="00FB1965" w:rsidRDefault="00FB1965">
            <w:pPr>
              <w:pStyle w:val="HSCBody"/>
              <w:rPr>
                <w:rFonts w:asciiTheme="minorHAnsi" w:hAnsiTheme="minorHAnsi" w:cstheme="minorHAnsi"/>
              </w:rPr>
            </w:pPr>
            <w:r w:rsidRPr="00FB1965">
              <w:rPr>
                <w:rFonts w:asciiTheme="minorHAnsi" w:hAnsiTheme="minorHAnsi" w:cstheme="minorHAnsi"/>
              </w:rPr>
              <w:t>Employee Performance Plans</w:t>
            </w:r>
          </w:p>
        </w:tc>
      </w:tr>
    </w:tbl>
    <w:p w14:paraId="6AA8495A" w14:textId="77777777" w:rsidR="00FB1965" w:rsidRDefault="00FB1965" w:rsidP="008E615F">
      <w:pPr>
        <w:rPr>
          <w:lang w:val="en-AU"/>
        </w:rPr>
      </w:pPr>
    </w:p>
    <w:p w14:paraId="23449BBB" w14:textId="106B3B50" w:rsidR="00137920" w:rsidRDefault="628A03D2" w:rsidP="008E615F">
      <w:pPr>
        <w:rPr>
          <w:lang w:val="en-AU"/>
        </w:rPr>
      </w:pPr>
      <w:r w:rsidRPr="34935B97">
        <w:rPr>
          <w:lang w:val="en-AU"/>
        </w:rPr>
        <w:t xml:space="preserve">This plan explains how </w:t>
      </w:r>
      <w:r w:rsidR="38541C99" w:rsidRPr="34935B97">
        <w:rPr>
          <w:lang w:val="en-AU"/>
        </w:rPr>
        <w:t xml:space="preserve">Hepburn Shire Council </w:t>
      </w:r>
      <w:r w:rsidR="00BF3F05">
        <w:rPr>
          <w:lang w:val="en-AU"/>
        </w:rPr>
        <w:t>apportions and charges</w:t>
      </w:r>
      <w:r w:rsidRPr="34935B97">
        <w:rPr>
          <w:lang w:val="en-AU"/>
        </w:rPr>
        <w:t xml:space="preserve"> the revenue needed to fund its activities, and how the funding burden will be apportioned between ratepayers and other users of </w:t>
      </w:r>
      <w:r w:rsidR="1C7BB99C" w:rsidRPr="34935B97">
        <w:rPr>
          <w:lang w:val="en-AU"/>
        </w:rPr>
        <w:t xml:space="preserve">Hepburn Shire </w:t>
      </w:r>
      <w:r w:rsidRPr="34935B97">
        <w:rPr>
          <w:lang w:val="en-AU"/>
        </w:rPr>
        <w:t xml:space="preserve">Council facilities and services. In particular, this plan sets out decisions that </w:t>
      </w:r>
      <w:r w:rsidR="787E93F1" w:rsidRPr="34935B97">
        <w:rPr>
          <w:lang w:val="en-AU"/>
        </w:rPr>
        <w:t xml:space="preserve">Hepburn Shire </w:t>
      </w:r>
      <w:r w:rsidRPr="34935B97">
        <w:rPr>
          <w:lang w:val="en-AU"/>
        </w:rPr>
        <w:t>Council has made in relation to rating options available to it under the </w:t>
      </w:r>
      <w:r w:rsidRPr="34935B97">
        <w:rPr>
          <w:i/>
          <w:iCs/>
          <w:lang w:val="en-AU"/>
        </w:rPr>
        <w:t>Local Government Act 2020</w:t>
      </w:r>
      <w:r w:rsidRPr="34935B97">
        <w:rPr>
          <w:lang w:val="en-AU"/>
        </w:rPr>
        <w:t> to ensure the fair and equitable distribution of rates across property owners. It also sets out principles that are used in decision making for other revenue sources such as fees and charges. </w:t>
      </w:r>
    </w:p>
    <w:p w14:paraId="6C6A5569" w14:textId="77777777" w:rsidR="00355361" w:rsidRDefault="00355361" w:rsidP="008E615F">
      <w:pPr>
        <w:rPr>
          <w:lang w:val="en-AU"/>
        </w:rPr>
      </w:pPr>
    </w:p>
    <w:p w14:paraId="61396FF6" w14:textId="2BC04497" w:rsidR="00D43BCB" w:rsidRPr="009F373A" w:rsidRDefault="00D43BCB" w:rsidP="008E615F">
      <w:pPr>
        <w:rPr>
          <w:lang w:val="en-AU"/>
        </w:rPr>
      </w:pPr>
      <w:r>
        <w:rPr>
          <w:lang w:val="en-AU"/>
        </w:rPr>
        <w:t>This plan has been heavily influenced by the findings and recommendations</w:t>
      </w:r>
      <w:r w:rsidR="000335C3">
        <w:rPr>
          <w:lang w:val="en-AU"/>
        </w:rPr>
        <w:t xml:space="preserve"> of Council’s </w:t>
      </w:r>
      <w:hyperlink r:id="rId19" w:history="1">
        <w:r w:rsidR="000335C3" w:rsidRPr="00E06EEE">
          <w:rPr>
            <w:rStyle w:val="Hyperlink"/>
            <w:lang w:val="en-AU"/>
          </w:rPr>
          <w:t>Financial Vision</w:t>
        </w:r>
      </w:hyperlink>
      <w:r w:rsidR="000335C3">
        <w:rPr>
          <w:lang w:val="en-AU"/>
        </w:rPr>
        <w:t xml:space="preserve"> </w:t>
      </w:r>
      <w:r w:rsidR="00820717">
        <w:rPr>
          <w:lang w:val="en-AU"/>
        </w:rPr>
        <w:t xml:space="preserve">adopted </w:t>
      </w:r>
      <w:r w:rsidR="000335C3">
        <w:rPr>
          <w:lang w:val="en-AU"/>
        </w:rPr>
        <w:t>in September 2024.</w:t>
      </w:r>
    </w:p>
    <w:p w14:paraId="04EBE4CE" w14:textId="77777777" w:rsidR="00137920" w:rsidRPr="009F373A" w:rsidRDefault="00137920" w:rsidP="008E615F">
      <w:pPr>
        <w:rPr>
          <w:lang w:val="en-AU"/>
        </w:rPr>
      </w:pPr>
    </w:p>
    <w:p w14:paraId="388A6006" w14:textId="20399FEE" w:rsidR="00296EDB" w:rsidRPr="008B23E1" w:rsidRDefault="37B97F92" w:rsidP="008E615F">
      <w:pPr>
        <w:rPr>
          <w:highlight w:val="yellow"/>
          <w:lang w:val="en-AU"/>
        </w:rPr>
      </w:pPr>
      <w:r w:rsidRPr="34935B97">
        <w:rPr>
          <w:lang w:val="en-AU"/>
        </w:rPr>
        <w:t xml:space="preserve">It is important to note </w:t>
      </w:r>
      <w:r w:rsidR="3A36C501" w:rsidRPr="34935B97">
        <w:rPr>
          <w:lang w:val="en-AU"/>
        </w:rPr>
        <w:t xml:space="preserve">that this plan does not set revenue targets for </w:t>
      </w:r>
      <w:r w:rsidR="319D3FAB" w:rsidRPr="34935B97">
        <w:rPr>
          <w:lang w:val="en-AU"/>
        </w:rPr>
        <w:t xml:space="preserve">Hepburn Shire </w:t>
      </w:r>
      <w:r w:rsidR="3A36C501" w:rsidRPr="34935B97">
        <w:rPr>
          <w:lang w:val="en-AU"/>
        </w:rPr>
        <w:t>Council, it outlines the strategic framework and decisions</w:t>
      </w:r>
      <w:r w:rsidR="13AE2726" w:rsidRPr="34935B97">
        <w:rPr>
          <w:lang w:val="en-AU"/>
        </w:rPr>
        <w:t xml:space="preserve"> that inform how Council will go about calculating and collecting its revenue. </w:t>
      </w:r>
    </w:p>
    <w:p w14:paraId="0807F2F3" w14:textId="77777777" w:rsidR="0028541B" w:rsidRDefault="0028541B">
      <w:pPr>
        <w:rPr>
          <w:rFonts w:asciiTheme="majorHAnsi" w:eastAsiaTheme="majorEastAsia" w:hAnsiTheme="majorHAnsi" w:cstheme="majorBidi"/>
          <w:b/>
          <w:bCs/>
          <w:color w:val="276E8B" w:themeColor="accent1" w:themeShade="BF"/>
          <w:sz w:val="32"/>
          <w:szCs w:val="32"/>
        </w:rPr>
      </w:pPr>
      <w:r>
        <w:rPr>
          <w:b/>
          <w:bCs/>
        </w:rPr>
        <w:br w:type="page"/>
      </w:r>
    </w:p>
    <w:p w14:paraId="2C8AF84D" w14:textId="002E3731" w:rsidR="00296EDB" w:rsidRPr="001A7E37" w:rsidRDefault="000E4780" w:rsidP="001A7E37">
      <w:pPr>
        <w:pStyle w:val="Heading1"/>
        <w:rPr>
          <w:b/>
          <w:bCs/>
        </w:rPr>
      </w:pPr>
      <w:bookmarkStart w:id="1" w:name="_Toc197932566"/>
      <w:r w:rsidRPr="001A7E37">
        <w:rPr>
          <w:b/>
          <w:bCs/>
        </w:rPr>
        <w:t>Introduction</w:t>
      </w:r>
      <w:bookmarkEnd w:id="1"/>
    </w:p>
    <w:p w14:paraId="0E6B47A6" w14:textId="77777777" w:rsidR="002B44A5" w:rsidRDefault="002B44A5" w:rsidP="008E615F">
      <w:pPr>
        <w:rPr>
          <w:lang w:val="en-AU"/>
        </w:rPr>
      </w:pPr>
    </w:p>
    <w:p w14:paraId="28322C9D" w14:textId="1E62D24C" w:rsidR="00230894" w:rsidRDefault="7CB1E03B" w:rsidP="008E615F">
      <w:pPr>
        <w:rPr>
          <w:lang w:val="en-AU"/>
        </w:rPr>
      </w:pPr>
      <w:r w:rsidRPr="34935B97">
        <w:rPr>
          <w:lang w:val="en-AU"/>
        </w:rPr>
        <w:t xml:space="preserve">Hepburn Shire </w:t>
      </w:r>
      <w:r w:rsidR="2D5EC463" w:rsidRPr="34935B97">
        <w:rPr>
          <w:lang w:val="en-AU"/>
        </w:rPr>
        <w:t xml:space="preserve">Council provides </w:t>
      </w:r>
      <w:r w:rsidR="7C4789B0" w:rsidRPr="34935B97">
        <w:rPr>
          <w:lang w:val="en-AU"/>
        </w:rPr>
        <w:t xml:space="preserve">an extensive range of </w:t>
      </w:r>
      <w:r w:rsidR="2D5EC463" w:rsidRPr="34935B97">
        <w:rPr>
          <w:lang w:val="en-AU"/>
        </w:rPr>
        <w:t xml:space="preserve">services and facilities to </w:t>
      </w:r>
      <w:r w:rsidR="31050411" w:rsidRPr="34935B97">
        <w:rPr>
          <w:lang w:val="en-AU"/>
        </w:rPr>
        <w:t>our</w:t>
      </w:r>
      <w:r w:rsidR="35DA119A" w:rsidRPr="34935B97">
        <w:rPr>
          <w:lang w:val="en-AU"/>
        </w:rPr>
        <w:t xml:space="preserve"> </w:t>
      </w:r>
      <w:r w:rsidR="2D5EC463" w:rsidRPr="34935B97">
        <w:rPr>
          <w:lang w:val="en-AU"/>
        </w:rPr>
        <w:t>local community, and in doing so, must collect revenue to cover the cost of providing these services and facilities.</w:t>
      </w:r>
      <w:r w:rsidR="00B659F0">
        <w:rPr>
          <w:lang w:val="en-AU"/>
        </w:rPr>
        <w:t xml:space="preserve"> </w:t>
      </w:r>
    </w:p>
    <w:p w14:paraId="6B131F24" w14:textId="77777777" w:rsidR="00B659F0" w:rsidRDefault="00B659F0" w:rsidP="008E615F">
      <w:pPr>
        <w:rPr>
          <w:lang w:val="en-AU"/>
        </w:rPr>
      </w:pPr>
    </w:p>
    <w:p w14:paraId="4D9AC0FC" w14:textId="77777777" w:rsidR="00B659F0" w:rsidRDefault="00B659F0" w:rsidP="00B659F0">
      <w:pPr>
        <w:rPr>
          <w:lang w:val="en-AU"/>
        </w:rPr>
      </w:pPr>
      <w:r w:rsidRPr="34935B97">
        <w:rPr>
          <w:lang w:val="en-AU"/>
        </w:rPr>
        <w:t>Hepburn Shire Council’s revenue sources include:</w:t>
      </w:r>
    </w:p>
    <w:p w14:paraId="44EA5418" w14:textId="77777777" w:rsidR="00B659F0" w:rsidRDefault="00B659F0" w:rsidP="00B659F0">
      <w:pPr>
        <w:pStyle w:val="ListParagraph"/>
        <w:numPr>
          <w:ilvl w:val="0"/>
          <w:numId w:val="22"/>
        </w:numPr>
        <w:rPr>
          <w:lang w:val="en-AU"/>
        </w:rPr>
      </w:pPr>
      <w:r w:rsidRPr="34935B97">
        <w:rPr>
          <w:lang w:val="en-AU"/>
        </w:rPr>
        <w:t>Rates and charges (including waste charges)</w:t>
      </w:r>
    </w:p>
    <w:p w14:paraId="6CA900AC" w14:textId="77777777" w:rsidR="00B659F0" w:rsidRDefault="00B659F0" w:rsidP="00B659F0">
      <w:pPr>
        <w:pStyle w:val="ListParagraph"/>
        <w:numPr>
          <w:ilvl w:val="0"/>
          <w:numId w:val="22"/>
        </w:numPr>
        <w:rPr>
          <w:lang w:val="en-AU"/>
        </w:rPr>
      </w:pPr>
      <w:r w:rsidRPr="34935B97">
        <w:rPr>
          <w:lang w:val="en-AU"/>
        </w:rPr>
        <w:t>Government grants</w:t>
      </w:r>
    </w:p>
    <w:p w14:paraId="2A8BAC2A" w14:textId="77777777" w:rsidR="00B659F0" w:rsidRDefault="00B659F0" w:rsidP="00B659F0">
      <w:pPr>
        <w:pStyle w:val="ListParagraph"/>
        <w:numPr>
          <w:ilvl w:val="0"/>
          <w:numId w:val="22"/>
        </w:numPr>
        <w:spacing w:line="259" w:lineRule="auto"/>
        <w:rPr>
          <w:lang w:val="en-AU"/>
        </w:rPr>
      </w:pPr>
      <w:r w:rsidRPr="34935B97">
        <w:rPr>
          <w:lang w:val="en-AU"/>
        </w:rPr>
        <w:t>Fees and charges</w:t>
      </w:r>
    </w:p>
    <w:p w14:paraId="4B588D77" w14:textId="77777777" w:rsidR="00B659F0" w:rsidRDefault="00B659F0" w:rsidP="00B659F0">
      <w:pPr>
        <w:pStyle w:val="ListParagraph"/>
        <w:numPr>
          <w:ilvl w:val="0"/>
          <w:numId w:val="22"/>
        </w:numPr>
        <w:rPr>
          <w:lang w:val="en-AU"/>
        </w:rPr>
      </w:pPr>
      <w:r w:rsidRPr="34935B97">
        <w:rPr>
          <w:lang w:val="en-AU"/>
        </w:rPr>
        <w:t xml:space="preserve">Contributions </w:t>
      </w:r>
    </w:p>
    <w:p w14:paraId="1F37EFA4" w14:textId="77777777" w:rsidR="00B659F0" w:rsidRDefault="00B659F0" w:rsidP="00B659F0">
      <w:pPr>
        <w:pStyle w:val="ListParagraph"/>
        <w:numPr>
          <w:ilvl w:val="0"/>
          <w:numId w:val="22"/>
        </w:numPr>
        <w:rPr>
          <w:lang w:val="en-AU"/>
        </w:rPr>
      </w:pPr>
      <w:r w:rsidRPr="34935B97">
        <w:rPr>
          <w:lang w:val="en-AU"/>
        </w:rPr>
        <w:t xml:space="preserve">Other revenue </w:t>
      </w:r>
    </w:p>
    <w:p w14:paraId="79690968" w14:textId="77777777" w:rsidR="00B659F0" w:rsidRPr="003F5FC9" w:rsidRDefault="00B659F0" w:rsidP="008E615F">
      <w:pPr>
        <w:rPr>
          <w:lang w:val="en-AU"/>
        </w:rPr>
      </w:pPr>
    </w:p>
    <w:p w14:paraId="4C272802" w14:textId="77777777" w:rsidR="00230894" w:rsidRPr="003F5FC9" w:rsidRDefault="00230894" w:rsidP="008E615F">
      <w:pPr>
        <w:rPr>
          <w:lang w:val="en-AU"/>
        </w:rPr>
      </w:pPr>
    </w:p>
    <w:p w14:paraId="709492C6" w14:textId="69BB9B46" w:rsidR="00B4587C" w:rsidRDefault="2A3F90C9" w:rsidP="004E68B6">
      <w:pPr>
        <w:pStyle w:val="Heading2"/>
      </w:pPr>
      <w:bookmarkStart w:id="2" w:name="_Toc197932567"/>
      <w:r>
        <w:t>Revenue Source</w:t>
      </w:r>
      <w:r w:rsidR="0015570B" w:rsidRPr="00E50BD7">
        <w:t>s</w:t>
      </w:r>
      <w:bookmarkEnd w:id="2"/>
    </w:p>
    <w:p w14:paraId="4BC94A82" w14:textId="77777777" w:rsidR="00AA01CD" w:rsidRDefault="00AA01CD" w:rsidP="5FB30C93">
      <w:pPr>
        <w:jc w:val="center"/>
      </w:pPr>
    </w:p>
    <w:p w14:paraId="2BBE5D78" w14:textId="5D8121A9" w:rsidR="00AA01CD" w:rsidRPr="001A7E37" w:rsidRDefault="2060F655" w:rsidP="5FB30C93">
      <w:pPr>
        <w:jc w:val="center"/>
      </w:pPr>
      <w:r>
        <w:rPr>
          <w:noProof/>
        </w:rPr>
        <w:drawing>
          <wp:inline distT="0" distB="0" distL="0" distR="0" wp14:anchorId="0CA65C0A" wp14:editId="794A882E">
            <wp:extent cx="5016886" cy="2560122"/>
            <wp:effectExtent l="0" t="0" r="0" b="0"/>
            <wp:docPr id="1769757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5016886" cy="2560122"/>
                    </a:xfrm>
                    <a:prstGeom prst="rect">
                      <a:avLst/>
                    </a:prstGeom>
                  </pic:spPr>
                </pic:pic>
              </a:graphicData>
            </a:graphic>
          </wp:inline>
        </w:drawing>
      </w:r>
    </w:p>
    <w:p w14:paraId="1775DC78" w14:textId="4AB01857" w:rsidR="000E4780" w:rsidRPr="002D2889" w:rsidRDefault="000E4780" w:rsidP="008E615F">
      <w:pPr>
        <w:rPr>
          <w:sz w:val="20"/>
          <w:szCs w:val="20"/>
          <w:lang w:val="en-AU"/>
        </w:rPr>
      </w:pPr>
      <w:r w:rsidRPr="002D2889">
        <w:rPr>
          <w:sz w:val="20"/>
          <w:szCs w:val="20"/>
          <w:lang w:val="en-AU"/>
        </w:rPr>
        <w:t>Note: All numbers on the graph are shown in millions</w:t>
      </w:r>
      <w:r w:rsidR="00D33C0C">
        <w:rPr>
          <w:sz w:val="20"/>
          <w:szCs w:val="20"/>
          <w:lang w:val="en-AU"/>
        </w:rPr>
        <w:t xml:space="preserve"> of dollars</w:t>
      </w:r>
      <w:r w:rsidRPr="002D2889">
        <w:rPr>
          <w:sz w:val="20"/>
          <w:szCs w:val="20"/>
          <w:lang w:val="en-AU"/>
        </w:rPr>
        <w:t>.</w:t>
      </w:r>
    </w:p>
    <w:p w14:paraId="5A1A350D" w14:textId="77777777" w:rsidR="000E4780" w:rsidRPr="002D2889" w:rsidRDefault="000E4780" w:rsidP="008E615F">
      <w:pPr>
        <w:rPr>
          <w:lang w:val="en-AU"/>
        </w:rPr>
      </w:pPr>
    </w:p>
    <w:p w14:paraId="1F97AF3A" w14:textId="6F69E618" w:rsidR="000E4780" w:rsidRPr="002D2889" w:rsidRDefault="2A3F90C9" w:rsidP="008E615F">
      <w:pPr>
        <w:rPr>
          <w:lang w:val="en-AU"/>
        </w:rPr>
      </w:pPr>
      <w:r w:rsidRPr="34935B97">
        <w:rPr>
          <w:lang w:val="en-AU"/>
        </w:rPr>
        <w:t xml:space="preserve">The above graph shows a breakup of the revenue </w:t>
      </w:r>
      <w:r w:rsidR="23A60EF7" w:rsidRPr="34935B97">
        <w:rPr>
          <w:lang w:val="en-AU"/>
        </w:rPr>
        <w:t xml:space="preserve">Hepburn Shire </w:t>
      </w:r>
      <w:r w:rsidRPr="34935B97">
        <w:rPr>
          <w:lang w:val="en-AU"/>
        </w:rPr>
        <w:t>C</w:t>
      </w:r>
      <w:r w:rsidR="5AD5F9A0" w:rsidRPr="34935B97">
        <w:rPr>
          <w:lang w:val="en-AU"/>
        </w:rPr>
        <w:t xml:space="preserve">ouncil </w:t>
      </w:r>
      <w:r w:rsidRPr="34935B97">
        <w:rPr>
          <w:lang w:val="en-AU"/>
        </w:rPr>
        <w:t xml:space="preserve">uses to fund services and facilities for the </w:t>
      </w:r>
      <w:r w:rsidR="5AD5F9A0" w:rsidRPr="34935B97">
        <w:rPr>
          <w:lang w:val="en-AU"/>
        </w:rPr>
        <w:t>Hepburn Shire</w:t>
      </w:r>
      <w:r w:rsidRPr="34935B97">
        <w:rPr>
          <w:lang w:val="en-AU"/>
        </w:rPr>
        <w:t xml:space="preserve"> community. The total revenue for the </w:t>
      </w:r>
      <w:r w:rsidR="5595629C" w:rsidRPr="34935B97">
        <w:rPr>
          <w:lang w:val="en-AU"/>
        </w:rPr>
        <w:t>2025</w:t>
      </w:r>
      <w:r w:rsidR="0868D0FD" w:rsidRPr="34935B97">
        <w:rPr>
          <w:lang w:val="en-AU"/>
        </w:rPr>
        <w:t>-2</w:t>
      </w:r>
      <w:r w:rsidR="5595629C" w:rsidRPr="34935B97">
        <w:rPr>
          <w:lang w:val="en-AU"/>
        </w:rPr>
        <w:t>6</w:t>
      </w:r>
      <w:r w:rsidRPr="34935B97">
        <w:rPr>
          <w:lang w:val="en-AU"/>
        </w:rPr>
        <w:t xml:space="preserve"> year is budgeted to be $</w:t>
      </w:r>
      <w:r w:rsidR="776A845A" w:rsidRPr="34935B97">
        <w:rPr>
          <w:lang w:val="en-AU"/>
        </w:rPr>
        <w:t>4</w:t>
      </w:r>
      <w:r w:rsidR="0A862D8F" w:rsidRPr="34935B97">
        <w:rPr>
          <w:lang w:val="en-AU"/>
        </w:rPr>
        <w:t>3</w:t>
      </w:r>
      <w:r w:rsidR="7518209E" w:rsidRPr="34935B97">
        <w:rPr>
          <w:lang w:val="en-AU"/>
        </w:rPr>
        <w:t>.</w:t>
      </w:r>
      <w:r w:rsidR="21F4AC67" w:rsidRPr="34935B97">
        <w:rPr>
          <w:lang w:val="en-AU"/>
        </w:rPr>
        <w:t>8</w:t>
      </w:r>
      <w:r w:rsidR="00C4090A">
        <w:rPr>
          <w:lang w:val="en-AU"/>
        </w:rPr>
        <w:t>9</w:t>
      </w:r>
      <w:r w:rsidRPr="34935B97">
        <w:rPr>
          <w:lang w:val="en-AU"/>
        </w:rPr>
        <w:t xml:space="preserve"> million with the major components being </w:t>
      </w:r>
      <w:r w:rsidR="769EA861" w:rsidRPr="34935B97">
        <w:rPr>
          <w:lang w:val="en-AU"/>
        </w:rPr>
        <w:t>ra</w:t>
      </w:r>
      <w:r w:rsidRPr="34935B97">
        <w:rPr>
          <w:lang w:val="en-AU"/>
        </w:rPr>
        <w:t>tes and charges (</w:t>
      </w:r>
      <w:r w:rsidR="004F2C90" w:rsidRPr="34935B97">
        <w:rPr>
          <w:lang w:val="en-AU"/>
        </w:rPr>
        <w:t>66</w:t>
      </w:r>
      <w:r w:rsidRPr="34935B97">
        <w:rPr>
          <w:lang w:val="en-AU"/>
        </w:rPr>
        <w:t xml:space="preserve">%), </w:t>
      </w:r>
      <w:r w:rsidR="1F71DA5C" w:rsidRPr="34935B97">
        <w:rPr>
          <w:lang w:val="en-AU"/>
        </w:rPr>
        <w:t>G</w:t>
      </w:r>
      <w:r w:rsidRPr="34935B97">
        <w:rPr>
          <w:lang w:val="en-AU"/>
        </w:rPr>
        <w:t>overnment grants (</w:t>
      </w:r>
      <w:r w:rsidR="49812667" w:rsidRPr="34935B97">
        <w:rPr>
          <w:lang w:val="en-AU"/>
        </w:rPr>
        <w:t>26</w:t>
      </w:r>
      <w:r w:rsidRPr="34935B97">
        <w:rPr>
          <w:lang w:val="en-AU"/>
        </w:rPr>
        <w:t>%)</w:t>
      </w:r>
      <w:r w:rsidR="49A7BA19" w:rsidRPr="34935B97">
        <w:rPr>
          <w:lang w:val="en-AU"/>
        </w:rPr>
        <w:t>,</w:t>
      </w:r>
      <w:r w:rsidRPr="34935B97">
        <w:rPr>
          <w:lang w:val="en-AU"/>
        </w:rPr>
        <w:t xml:space="preserve"> </w:t>
      </w:r>
      <w:r w:rsidR="769EA861" w:rsidRPr="34935B97">
        <w:rPr>
          <w:lang w:val="en-AU"/>
        </w:rPr>
        <w:t>f</w:t>
      </w:r>
      <w:r w:rsidR="3428CF5E" w:rsidRPr="34935B97">
        <w:rPr>
          <w:lang w:val="en-AU"/>
        </w:rPr>
        <w:t xml:space="preserve">ees and charges </w:t>
      </w:r>
      <w:r w:rsidR="69C905C7" w:rsidRPr="34935B97">
        <w:rPr>
          <w:lang w:val="en-AU"/>
        </w:rPr>
        <w:t>(</w:t>
      </w:r>
      <w:r w:rsidR="37AB5EA4" w:rsidRPr="34935B97">
        <w:rPr>
          <w:lang w:val="en-AU"/>
        </w:rPr>
        <w:t>4</w:t>
      </w:r>
      <w:r w:rsidR="3428CF5E" w:rsidRPr="34935B97">
        <w:rPr>
          <w:lang w:val="en-AU"/>
        </w:rPr>
        <w:t>%)</w:t>
      </w:r>
      <w:r w:rsidR="49A7BA19" w:rsidRPr="34935B97">
        <w:rPr>
          <w:lang w:val="en-AU"/>
        </w:rPr>
        <w:t xml:space="preserve"> and </w:t>
      </w:r>
      <w:r w:rsidR="769EA861" w:rsidRPr="34935B97">
        <w:rPr>
          <w:lang w:val="en-AU"/>
        </w:rPr>
        <w:t>ot</w:t>
      </w:r>
      <w:r w:rsidR="49A7BA19" w:rsidRPr="34935B97">
        <w:rPr>
          <w:lang w:val="en-AU"/>
        </w:rPr>
        <w:t>h</w:t>
      </w:r>
      <w:r w:rsidR="1F71DA5C" w:rsidRPr="34935B97">
        <w:rPr>
          <w:lang w:val="en-AU"/>
        </w:rPr>
        <w:t>e</w:t>
      </w:r>
      <w:r w:rsidR="49A7BA19" w:rsidRPr="34935B97">
        <w:rPr>
          <w:lang w:val="en-AU"/>
        </w:rPr>
        <w:t>r</w:t>
      </w:r>
      <w:r w:rsidR="1F71DA5C" w:rsidRPr="34935B97">
        <w:rPr>
          <w:lang w:val="en-AU"/>
        </w:rPr>
        <w:t xml:space="preserve"> (</w:t>
      </w:r>
      <w:r w:rsidR="56C58714" w:rsidRPr="34935B97">
        <w:rPr>
          <w:lang w:val="en-AU"/>
        </w:rPr>
        <w:t>3</w:t>
      </w:r>
      <w:r w:rsidR="1F71DA5C" w:rsidRPr="34935B97">
        <w:rPr>
          <w:lang w:val="en-AU"/>
        </w:rPr>
        <w:t>%)</w:t>
      </w:r>
      <w:r w:rsidR="3428CF5E" w:rsidRPr="34935B97">
        <w:rPr>
          <w:lang w:val="en-AU"/>
        </w:rPr>
        <w:t xml:space="preserve">. </w:t>
      </w:r>
      <w:r w:rsidR="37AB5EA4" w:rsidRPr="34935B97">
        <w:rPr>
          <w:lang w:val="en-AU"/>
        </w:rPr>
        <w:t>Gain</w:t>
      </w:r>
      <w:r w:rsidR="078E7069" w:rsidRPr="34935B97">
        <w:rPr>
          <w:lang w:val="en-AU"/>
        </w:rPr>
        <w:t xml:space="preserve"> on disposal of property, infrastructure, plant and equipment of $</w:t>
      </w:r>
      <w:r w:rsidR="3FAEC2A3" w:rsidRPr="34935B97">
        <w:rPr>
          <w:lang w:val="en-AU"/>
        </w:rPr>
        <w:t>207</w:t>
      </w:r>
      <w:r w:rsidR="5A4FD629" w:rsidRPr="34935B97">
        <w:rPr>
          <w:lang w:val="en-AU"/>
        </w:rPr>
        <w:t>,000</w:t>
      </w:r>
      <w:r w:rsidR="078E7069" w:rsidRPr="34935B97">
        <w:rPr>
          <w:lang w:val="en-AU"/>
        </w:rPr>
        <w:t xml:space="preserve"> </w:t>
      </w:r>
      <w:r w:rsidRPr="34935B97">
        <w:rPr>
          <w:lang w:val="en-AU"/>
        </w:rPr>
        <w:t>ha</w:t>
      </w:r>
      <w:r w:rsidR="5A4FD629" w:rsidRPr="34935B97">
        <w:rPr>
          <w:lang w:val="en-AU"/>
        </w:rPr>
        <w:t>s</w:t>
      </w:r>
      <w:r w:rsidRPr="34935B97">
        <w:rPr>
          <w:lang w:val="en-AU"/>
        </w:rPr>
        <w:t xml:space="preserve"> been excluded for the purposes of the analysis.</w:t>
      </w:r>
      <w:r w:rsidR="009E3652">
        <w:rPr>
          <w:lang w:val="en-AU"/>
        </w:rPr>
        <w:t xml:space="preserve"> The </w:t>
      </w:r>
      <w:r w:rsidR="005C244F">
        <w:rPr>
          <w:lang w:val="en-AU"/>
        </w:rPr>
        <w:t>budgeted income from general r</w:t>
      </w:r>
      <w:r w:rsidR="009E3652">
        <w:rPr>
          <w:lang w:val="en-AU"/>
        </w:rPr>
        <w:t>ates</w:t>
      </w:r>
      <w:r w:rsidR="005C244F">
        <w:rPr>
          <w:lang w:val="en-AU"/>
        </w:rPr>
        <w:t xml:space="preserve"> </w:t>
      </w:r>
      <w:r w:rsidR="000A468D">
        <w:rPr>
          <w:lang w:val="en-AU"/>
        </w:rPr>
        <w:t>is calculated based</w:t>
      </w:r>
      <w:r w:rsidR="00274132">
        <w:rPr>
          <w:lang w:val="en-AU"/>
        </w:rPr>
        <w:t xml:space="preserve"> on</w:t>
      </w:r>
      <w:r w:rsidR="009E3652">
        <w:rPr>
          <w:lang w:val="en-AU"/>
        </w:rPr>
        <w:t xml:space="preserve"> </w:t>
      </w:r>
      <w:r w:rsidR="00C01530">
        <w:rPr>
          <w:lang w:val="en-AU"/>
        </w:rPr>
        <w:t xml:space="preserve">the </w:t>
      </w:r>
      <w:r w:rsidR="003958B0">
        <w:rPr>
          <w:lang w:val="en-AU"/>
        </w:rPr>
        <w:t xml:space="preserve">10% </w:t>
      </w:r>
      <w:r w:rsidR="00C10690">
        <w:rPr>
          <w:lang w:val="en-AU"/>
        </w:rPr>
        <w:t xml:space="preserve">rate cap </w:t>
      </w:r>
      <w:r w:rsidR="004F0990">
        <w:rPr>
          <w:lang w:val="en-AU"/>
        </w:rPr>
        <w:t>increase</w:t>
      </w:r>
      <w:r w:rsidR="001458E1">
        <w:rPr>
          <w:lang w:val="en-AU"/>
        </w:rPr>
        <w:t xml:space="preserve"> for 2025</w:t>
      </w:r>
      <w:r w:rsidR="004B23F7">
        <w:rPr>
          <w:lang w:val="en-AU"/>
        </w:rPr>
        <w:t>-26</w:t>
      </w:r>
      <w:r w:rsidR="004A49F3">
        <w:rPr>
          <w:lang w:val="en-AU"/>
        </w:rPr>
        <w:t xml:space="preserve"> fiscal year</w:t>
      </w:r>
      <w:r w:rsidR="004B23F7">
        <w:rPr>
          <w:lang w:val="en-AU"/>
        </w:rPr>
        <w:t>.</w:t>
      </w:r>
    </w:p>
    <w:p w14:paraId="764F5604" w14:textId="77777777" w:rsidR="00F34346" w:rsidRPr="008B23E1" w:rsidRDefault="00F34346" w:rsidP="008E615F">
      <w:pPr>
        <w:rPr>
          <w:highlight w:val="yellow"/>
          <w:lang w:val="en-AU"/>
        </w:rPr>
      </w:pPr>
    </w:p>
    <w:p w14:paraId="192A106D" w14:textId="328D7ABE" w:rsidR="000E4780" w:rsidRPr="001A7E37" w:rsidRDefault="000E4780" w:rsidP="008E615F">
      <w:pPr>
        <w:pStyle w:val="Heading2"/>
      </w:pPr>
      <w:bookmarkStart w:id="3" w:name="_Toc65321035"/>
      <w:bookmarkStart w:id="4" w:name="_Toc197932568"/>
      <w:r w:rsidRPr="001A7E37">
        <w:t>Revenue Requirements</w:t>
      </w:r>
      <w:bookmarkEnd w:id="3"/>
      <w:bookmarkEnd w:id="4"/>
    </w:p>
    <w:p w14:paraId="2A6319A9" w14:textId="77777777" w:rsidR="00C1154D" w:rsidRDefault="00C1154D" w:rsidP="008E615F">
      <w:pPr>
        <w:rPr>
          <w:lang w:val="en-AU"/>
        </w:rPr>
      </w:pPr>
    </w:p>
    <w:p w14:paraId="7DC4DC97" w14:textId="63EBED07" w:rsidR="000E4780" w:rsidRDefault="2A3F90C9" w:rsidP="008E615F">
      <w:pPr>
        <w:rPr>
          <w:lang w:val="en-AU"/>
        </w:rPr>
      </w:pPr>
      <w:r w:rsidRPr="34935B97">
        <w:rPr>
          <w:lang w:val="en-AU"/>
        </w:rPr>
        <w:t xml:space="preserve">The Revenue and Rating Plan is a medium-term plan for how </w:t>
      </w:r>
      <w:r w:rsidR="1710F295" w:rsidRPr="34935B97">
        <w:rPr>
          <w:lang w:val="en-AU"/>
        </w:rPr>
        <w:t xml:space="preserve">Hepburn Shire </w:t>
      </w:r>
      <w:r w:rsidRPr="34935B97">
        <w:rPr>
          <w:lang w:val="en-AU"/>
        </w:rPr>
        <w:t>C</w:t>
      </w:r>
      <w:r w:rsidR="5AD5F9A0" w:rsidRPr="34935B97">
        <w:rPr>
          <w:lang w:val="en-AU"/>
        </w:rPr>
        <w:t>ouncil</w:t>
      </w:r>
      <w:r w:rsidRPr="34935B97">
        <w:rPr>
          <w:lang w:val="en-AU"/>
        </w:rPr>
        <w:t xml:space="preserve"> will generate income to deliver on the Council Plan, program and services and capital works commitments over the next four years. In determining its revenue requirements, the C</w:t>
      </w:r>
      <w:r w:rsidR="5AD5F9A0" w:rsidRPr="34935B97">
        <w:rPr>
          <w:lang w:val="en-AU"/>
        </w:rPr>
        <w:t>ouncil</w:t>
      </w:r>
      <w:r w:rsidRPr="34935B97">
        <w:rPr>
          <w:lang w:val="en-AU"/>
        </w:rPr>
        <w:t xml:space="preserve"> has identified what each source of revenue is, how much will be raised in each class, and the policy rationale/assumptions for each. In doing this, </w:t>
      </w:r>
      <w:r w:rsidR="2355CB7D" w:rsidRPr="34935B97">
        <w:rPr>
          <w:lang w:val="en-AU"/>
        </w:rPr>
        <w:t xml:space="preserve">Hepburn Shire </w:t>
      </w:r>
      <w:r w:rsidRPr="34935B97">
        <w:rPr>
          <w:lang w:val="en-AU"/>
        </w:rPr>
        <w:t>C</w:t>
      </w:r>
      <w:r w:rsidR="5AD5F9A0" w:rsidRPr="34935B97">
        <w:rPr>
          <w:lang w:val="en-AU"/>
        </w:rPr>
        <w:t>ouncil</w:t>
      </w:r>
      <w:r w:rsidRPr="34935B97">
        <w:rPr>
          <w:lang w:val="en-AU"/>
        </w:rPr>
        <w:t xml:space="preserve"> has </w:t>
      </w:r>
      <w:r w:rsidR="00325E61">
        <w:rPr>
          <w:lang w:val="en-AU"/>
        </w:rPr>
        <w:t>considered</w:t>
      </w:r>
      <w:r w:rsidRPr="34935B97">
        <w:rPr>
          <w:lang w:val="en-AU"/>
        </w:rPr>
        <w:t>:</w:t>
      </w:r>
    </w:p>
    <w:p w14:paraId="0DACC30D" w14:textId="77777777" w:rsidR="00835A49" w:rsidRPr="00A8045B" w:rsidRDefault="00835A49" w:rsidP="008E615F">
      <w:pPr>
        <w:rPr>
          <w:lang w:val="en-AU"/>
        </w:rPr>
      </w:pPr>
    </w:p>
    <w:p w14:paraId="044F9980" w14:textId="77777777" w:rsidR="000E4780" w:rsidRPr="00A8045B" w:rsidRDefault="000E4780" w:rsidP="008E615F">
      <w:pPr>
        <w:numPr>
          <w:ilvl w:val="0"/>
          <w:numId w:val="7"/>
        </w:numPr>
      </w:pPr>
      <w:r w:rsidRPr="00A8045B">
        <w:t>How revenue will be generated through rates on properties (including differential rates [if any] on different property classes)</w:t>
      </w:r>
    </w:p>
    <w:p w14:paraId="7CC074B9" w14:textId="77777777" w:rsidR="000E4780" w:rsidRPr="00A8045B" w:rsidRDefault="000E4780" w:rsidP="008E615F">
      <w:pPr>
        <w:numPr>
          <w:ilvl w:val="0"/>
          <w:numId w:val="7"/>
        </w:numPr>
      </w:pPr>
      <w:r w:rsidRPr="00A8045B">
        <w:t>Fixed service charges that might be applied on services such as waste or recycling</w:t>
      </w:r>
    </w:p>
    <w:p w14:paraId="7E4AEA5E" w14:textId="77777777" w:rsidR="000E4780" w:rsidRPr="00A8045B" w:rsidRDefault="000E4780" w:rsidP="008E615F">
      <w:pPr>
        <w:numPr>
          <w:ilvl w:val="0"/>
          <w:numId w:val="7"/>
        </w:numPr>
      </w:pPr>
      <w:r w:rsidRPr="00A8045B">
        <w:t>Fees and charges for services and programs including cost recovery policies, user charges and means testing</w:t>
      </w:r>
    </w:p>
    <w:p w14:paraId="1B0E2072" w14:textId="77777777" w:rsidR="000E4780" w:rsidRPr="00A8045B" w:rsidRDefault="000E4780" w:rsidP="008E615F">
      <w:pPr>
        <w:numPr>
          <w:ilvl w:val="0"/>
          <w:numId w:val="7"/>
        </w:numPr>
      </w:pPr>
      <w:r w:rsidRPr="00A8045B">
        <w:t>Recurrent and non-recurrent operational and capital grants from other levels of government</w:t>
      </w:r>
    </w:p>
    <w:p w14:paraId="07FF787B" w14:textId="77777777" w:rsidR="000E4780" w:rsidRPr="00A8045B" w:rsidRDefault="000E4780" w:rsidP="008E615F">
      <w:pPr>
        <w:numPr>
          <w:ilvl w:val="0"/>
          <w:numId w:val="7"/>
        </w:numPr>
      </w:pPr>
      <w:r w:rsidRPr="00A8045B">
        <w:t>Developer contributions and other revenue</w:t>
      </w:r>
    </w:p>
    <w:p w14:paraId="6EBDA999" w14:textId="77777777" w:rsidR="000E4780" w:rsidRPr="00A8045B" w:rsidRDefault="000E4780" w:rsidP="008E615F">
      <w:pPr>
        <w:numPr>
          <w:ilvl w:val="0"/>
          <w:numId w:val="7"/>
        </w:numPr>
      </w:pPr>
      <w:r w:rsidRPr="00A8045B">
        <w:t>Revenue generated from the use or allocation of Council assets (including the application of discounts and waivers)</w:t>
      </w:r>
    </w:p>
    <w:p w14:paraId="7D204525" w14:textId="2902AE45" w:rsidR="000E4780" w:rsidRPr="00A8045B" w:rsidRDefault="000E4780" w:rsidP="008E615F">
      <w:pPr>
        <w:numPr>
          <w:ilvl w:val="0"/>
          <w:numId w:val="7"/>
        </w:numPr>
      </w:pPr>
      <w:r w:rsidRPr="00A8045B">
        <w:t>Entrepreneurial, business, or collaborative activities established to deliver programs or services and generate income or reduce costs.</w:t>
      </w:r>
    </w:p>
    <w:p w14:paraId="66E45F1C" w14:textId="77777777" w:rsidR="00230894" w:rsidRPr="008B23E1" w:rsidRDefault="00230894" w:rsidP="008E615F">
      <w:pPr>
        <w:rPr>
          <w:highlight w:val="yellow"/>
        </w:rPr>
      </w:pPr>
    </w:p>
    <w:p w14:paraId="5A09924D" w14:textId="7C475001" w:rsidR="000E4780" w:rsidRPr="001A7E37" w:rsidRDefault="2A3F90C9" w:rsidP="008E615F">
      <w:pPr>
        <w:pStyle w:val="Heading2"/>
      </w:pPr>
      <w:bookmarkStart w:id="5" w:name="_Toc65321036"/>
      <w:bookmarkStart w:id="6" w:name="_Toc197932569"/>
      <w:r>
        <w:t>Revenue Balance</w:t>
      </w:r>
      <w:bookmarkEnd w:id="5"/>
      <w:bookmarkEnd w:id="6"/>
    </w:p>
    <w:p w14:paraId="3C3E8989" w14:textId="2DCE479C" w:rsidR="000E4780" w:rsidRDefault="7A942C27" w:rsidP="008E615F">
      <w:pPr>
        <w:rPr>
          <w:lang w:val="en-AU"/>
        </w:rPr>
      </w:pPr>
      <w:r w:rsidRPr="34935B97">
        <w:rPr>
          <w:lang w:val="en-AU"/>
        </w:rPr>
        <w:t xml:space="preserve">Hepburn Shire </w:t>
      </w:r>
      <w:r w:rsidR="2A3F90C9" w:rsidRPr="34935B97">
        <w:rPr>
          <w:lang w:val="en-AU"/>
        </w:rPr>
        <w:t>C</w:t>
      </w:r>
      <w:r w:rsidR="5AD5F9A0" w:rsidRPr="34935B97">
        <w:rPr>
          <w:lang w:val="en-AU"/>
        </w:rPr>
        <w:t>ouncil</w:t>
      </w:r>
      <w:r w:rsidR="2A3F90C9" w:rsidRPr="34935B97">
        <w:rPr>
          <w:lang w:val="en-AU"/>
        </w:rPr>
        <w:t xml:space="preserve"> provides </w:t>
      </w:r>
      <w:r w:rsidR="00F10F9B">
        <w:rPr>
          <w:lang w:val="en-AU"/>
        </w:rPr>
        <w:t xml:space="preserve">a range of services and capital works, and in </w:t>
      </w:r>
      <w:r w:rsidR="2A3F90C9" w:rsidRPr="34935B97">
        <w:rPr>
          <w:lang w:val="en-AU"/>
        </w:rPr>
        <w:t>determining if services should be funded through rates and charges or other revenue sources such as user charges, the C</w:t>
      </w:r>
      <w:r w:rsidR="5AD5F9A0" w:rsidRPr="34935B97">
        <w:rPr>
          <w:lang w:val="en-AU"/>
        </w:rPr>
        <w:t>ouncil</w:t>
      </w:r>
      <w:r w:rsidR="2A3F90C9" w:rsidRPr="34935B97">
        <w:rPr>
          <w:lang w:val="en-AU"/>
        </w:rPr>
        <w:t xml:space="preserve"> considers whether services are either entirely or partially public goods. That is, where a service provides a broad benefit to the whole community then it will be mostly funded from rates. Where individual or groups of ratepayers receive a particular benefit then the service will be mostly funded from user charges. </w:t>
      </w:r>
    </w:p>
    <w:p w14:paraId="3839EC9B" w14:textId="77777777" w:rsidR="009D12BB" w:rsidRDefault="009D12BB" w:rsidP="008E615F">
      <w:pPr>
        <w:rPr>
          <w:lang w:val="en-AU"/>
        </w:rPr>
      </w:pPr>
    </w:p>
    <w:p w14:paraId="620FC5A0" w14:textId="6E3D880E" w:rsidR="006D631C" w:rsidRPr="00871021" w:rsidRDefault="45F75F6C" w:rsidP="008E615F">
      <w:pPr>
        <w:rPr>
          <w:lang w:val="en-AU"/>
        </w:rPr>
      </w:pPr>
      <w:r w:rsidRPr="34935B97">
        <w:rPr>
          <w:lang w:val="en-AU"/>
        </w:rPr>
        <w:t xml:space="preserve">In developing the Revenue and Rating Plan, </w:t>
      </w:r>
      <w:r w:rsidR="1F524222" w:rsidRPr="34935B97">
        <w:rPr>
          <w:lang w:val="en-AU"/>
        </w:rPr>
        <w:t xml:space="preserve">Hepburn Shire </w:t>
      </w:r>
      <w:r w:rsidRPr="34935B97">
        <w:rPr>
          <w:lang w:val="en-AU"/>
        </w:rPr>
        <w:t xml:space="preserve">Council does take into consideration </w:t>
      </w:r>
      <w:r w:rsidR="638774B3" w:rsidRPr="34935B97">
        <w:rPr>
          <w:lang w:val="en-AU"/>
        </w:rPr>
        <w:t>stakeholders’</w:t>
      </w:r>
      <w:r w:rsidRPr="34935B97">
        <w:rPr>
          <w:lang w:val="en-AU"/>
        </w:rPr>
        <w:t xml:space="preserve"> capacity to pay and is willing to work with ratepayers to explore payment options. </w:t>
      </w:r>
      <w:r w:rsidR="66C234E4" w:rsidRPr="34935B97">
        <w:rPr>
          <w:lang w:val="en-AU"/>
        </w:rPr>
        <w:t xml:space="preserve">Hepburn Shire </w:t>
      </w:r>
      <w:r w:rsidR="1D5E0808" w:rsidRPr="34935B97">
        <w:rPr>
          <w:lang w:val="en-AU"/>
        </w:rPr>
        <w:t>Councils</w:t>
      </w:r>
      <w:r w:rsidR="6E8EDAE0" w:rsidRPr="34935B97">
        <w:rPr>
          <w:lang w:val="en-AU"/>
        </w:rPr>
        <w:t xml:space="preserve"> Revenue Collection and Financial Hardship Policy </w:t>
      </w:r>
      <w:r w:rsidR="04A65BEA" w:rsidRPr="34935B97">
        <w:rPr>
          <w:lang w:val="en-AU"/>
        </w:rPr>
        <w:t xml:space="preserve">describes how </w:t>
      </w:r>
      <w:r w:rsidR="5C550DA8" w:rsidRPr="34935B97">
        <w:rPr>
          <w:lang w:val="en-AU"/>
        </w:rPr>
        <w:t xml:space="preserve">Rates and Fees will be collected and how Council may assist persons who are unable to pay </w:t>
      </w:r>
      <w:r w:rsidR="794A26F7" w:rsidRPr="34935B97">
        <w:rPr>
          <w:lang w:val="en-AU"/>
        </w:rPr>
        <w:t>rates, fees and debts because they are experiencing financial hardship. All persons who are experiencing financial hardship are provided with reasonable access to appropriate assistance and in relevant circumstances referred to a financial counsellor.</w:t>
      </w:r>
      <w:r w:rsidR="3F8C679F" w:rsidRPr="34935B97">
        <w:rPr>
          <w:lang w:val="en-AU"/>
        </w:rPr>
        <w:t xml:space="preserve"> All </w:t>
      </w:r>
      <w:r w:rsidR="0596A817" w:rsidRPr="34935B97">
        <w:rPr>
          <w:lang w:val="en-AU"/>
        </w:rPr>
        <w:t>applications for financial hardship</w:t>
      </w:r>
      <w:r w:rsidR="5EC5AE09" w:rsidRPr="34935B97">
        <w:rPr>
          <w:lang w:val="en-AU"/>
        </w:rPr>
        <w:t xml:space="preserve"> are</w:t>
      </w:r>
      <w:r w:rsidR="6F3A40FB" w:rsidRPr="34935B97">
        <w:rPr>
          <w:lang w:val="en-AU"/>
        </w:rPr>
        <w:t xml:space="preserve"> </w:t>
      </w:r>
      <w:r w:rsidR="3E8017B9" w:rsidRPr="34935B97">
        <w:rPr>
          <w:lang w:val="en-AU"/>
        </w:rPr>
        <w:t xml:space="preserve">treated in confidence. </w:t>
      </w:r>
    </w:p>
    <w:p w14:paraId="4CAD3022" w14:textId="77777777" w:rsidR="00F71615" w:rsidRDefault="00F71615" w:rsidP="008E615F">
      <w:pPr>
        <w:rPr>
          <w:highlight w:val="yellow"/>
          <w:lang w:val="en-AU"/>
        </w:rPr>
      </w:pPr>
    </w:p>
    <w:p w14:paraId="11871801" w14:textId="42DA2838" w:rsidR="0069346F" w:rsidRPr="000532EE" w:rsidRDefault="00B2736D" w:rsidP="00513067">
      <w:pPr>
        <w:pStyle w:val="ListParagraph"/>
        <w:numPr>
          <w:ilvl w:val="0"/>
          <w:numId w:val="37"/>
        </w:numPr>
        <w:rPr>
          <w:b/>
          <w:bCs/>
          <w:color w:val="4A7090" w:themeColor="background2" w:themeShade="80"/>
          <w:lang w:val="en-AU"/>
        </w:rPr>
      </w:pPr>
      <w:r w:rsidRPr="000532EE">
        <w:rPr>
          <w:b/>
          <w:bCs/>
          <w:color w:val="4A7090" w:themeColor="background2" w:themeShade="80"/>
          <w:lang w:val="en-AU"/>
        </w:rPr>
        <w:t xml:space="preserve">Hepburn Working Together I </w:t>
      </w:r>
      <w:r w:rsidR="00397E6F" w:rsidRPr="000532EE">
        <w:rPr>
          <w:b/>
          <w:bCs/>
          <w:color w:val="4A7090" w:themeColor="background2" w:themeShade="80"/>
          <w:lang w:val="en-AU"/>
        </w:rPr>
        <w:t>Outcome 1 I Strategy</w:t>
      </w:r>
      <w:r w:rsidR="0069346F" w:rsidRPr="000532EE">
        <w:rPr>
          <w:b/>
          <w:bCs/>
          <w:color w:val="4A7090" w:themeColor="background2" w:themeShade="80"/>
          <w:lang w:val="en-AU"/>
        </w:rPr>
        <w:t xml:space="preserve"> 1</w:t>
      </w:r>
      <w:r w:rsidR="002C5A40" w:rsidRPr="000532EE">
        <w:rPr>
          <w:b/>
          <w:bCs/>
          <w:color w:val="4A7090" w:themeColor="background2" w:themeShade="80"/>
          <w:lang w:val="en-AU"/>
        </w:rPr>
        <w:t xml:space="preserve"> and 2</w:t>
      </w:r>
      <w:r w:rsidR="00D03898">
        <w:rPr>
          <w:rStyle w:val="FootnoteReference"/>
          <w:b/>
          <w:bCs/>
          <w:color w:val="4A7090" w:themeColor="background2" w:themeShade="80"/>
          <w:lang w:val="en-AU"/>
        </w:rPr>
        <w:footnoteReference w:id="2"/>
      </w:r>
    </w:p>
    <w:p w14:paraId="4EBC19E5" w14:textId="16BC78D5" w:rsidR="000E4780" w:rsidRPr="000532EE" w:rsidRDefault="0069346F" w:rsidP="00513067">
      <w:pPr>
        <w:pStyle w:val="ListParagraph"/>
        <w:numPr>
          <w:ilvl w:val="0"/>
          <w:numId w:val="37"/>
        </w:numPr>
        <w:rPr>
          <w:b/>
          <w:color w:val="4A7090" w:themeColor="background2" w:themeShade="80"/>
          <w:lang w:val="en-AU"/>
        </w:rPr>
        <w:sectPr w:rsidR="000E4780" w:rsidRPr="000532EE" w:rsidSect="00D73B52">
          <w:headerReference w:type="even" r:id="rId21"/>
          <w:headerReference w:type="default" r:id="rId22"/>
          <w:headerReference w:type="first" r:id="rId23"/>
          <w:pgSz w:w="11900" w:h="16840" w:code="9"/>
          <w:pgMar w:top="1440" w:right="1440" w:bottom="1440" w:left="1440" w:header="709" w:footer="709" w:gutter="0"/>
          <w:cols w:space="708"/>
          <w:docGrid w:linePitch="360"/>
        </w:sectPr>
      </w:pPr>
      <w:r w:rsidRPr="000532EE">
        <w:rPr>
          <w:b/>
          <w:bCs/>
          <w:color w:val="4A7090" w:themeColor="background2" w:themeShade="80"/>
          <w:lang w:val="en-AU"/>
        </w:rPr>
        <w:t xml:space="preserve">Hepburn Working Together I Outcome </w:t>
      </w:r>
      <w:r w:rsidR="002C5A40" w:rsidRPr="000532EE">
        <w:rPr>
          <w:b/>
          <w:bCs/>
          <w:color w:val="4A7090" w:themeColor="background2" w:themeShade="80"/>
          <w:lang w:val="en-AU"/>
        </w:rPr>
        <w:t>2</w:t>
      </w:r>
      <w:r w:rsidRPr="000532EE">
        <w:rPr>
          <w:b/>
          <w:bCs/>
          <w:color w:val="4A7090" w:themeColor="background2" w:themeShade="80"/>
          <w:lang w:val="en-AU"/>
        </w:rPr>
        <w:t xml:space="preserve"> I Strategy </w:t>
      </w:r>
      <w:r w:rsidR="000532EE" w:rsidRPr="000532EE">
        <w:rPr>
          <w:b/>
          <w:bCs/>
          <w:color w:val="4A7090" w:themeColor="background2" w:themeShade="80"/>
          <w:lang w:val="en-AU"/>
        </w:rPr>
        <w:t>2</w:t>
      </w:r>
      <w:r w:rsidRPr="000532EE">
        <w:rPr>
          <w:b/>
          <w:bCs/>
          <w:color w:val="4A7090" w:themeColor="background2" w:themeShade="80"/>
          <w:lang w:val="en-AU"/>
        </w:rPr>
        <w:t xml:space="preserve"> </w:t>
      </w:r>
    </w:p>
    <w:p w14:paraId="52CE438B" w14:textId="509CA1B3" w:rsidR="000E4780" w:rsidRPr="00A22A37" w:rsidRDefault="000E4780" w:rsidP="001A7E37">
      <w:pPr>
        <w:pStyle w:val="Heading1"/>
        <w:rPr>
          <w:b/>
          <w:bCs/>
        </w:rPr>
      </w:pPr>
      <w:bookmarkStart w:id="7" w:name="_Toc197932570"/>
      <w:r w:rsidRPr="00A22A37">
        <w:rPr>
          <w:b/>
          <w:bCs/>
        </w:rPr>
        <w:t>Community Engagement</w:t>
      </w:r>
      <w:bookmarkEnd w:id="7"/>
    </w:p>
    <w:p w14:paraId="209132E3" w14:textId="77777777" w:rsidR="00B14980" w:rsidRDefault="00B14980" w:rsidP="008E615F"/>
    <w:p w14:paraId="2B946155" w14:textId="77777777" w:rsidR="00B14980" w:rsidRDefault="00B14980" w:rsidP="00B14980">
      <w:pPr>
        <w:rPr>
          <w:lang w:val="en-AU"/>
        </w:rPr>
      </w:pPr>
      <w:r w:rsidRPr="00B14980">
        <w:rPr>
          <w:lang w:val="en-AU"/>
        </w:rPr>
        <w:t>The Revenue and Rating Plan details Hepburn Shire Council’s decision-making process for calculating and collecting revenues.</w:t>
      </w:r>
    </w:p>
    <w:p w14:paraId="61762FC8" w14:textId="77777777" w:rsidR="00B14980" w:rsidRDefault="00B14980" w:rsidP="00B14980">
      <w:pPr>
        <w:rPr>
          <w:lang w:val="en-AU"/>
        </w:rPr>
      </w:pPr>
    </w:p>
    <w:p w14:paraId="7126A041" w14:textId="7666D13E" w:rsidR="00B14980" w:rsidRPr="00B14980" w:rsidRDefault="00B14980" w:rsidP="00B14980">
      <w:pPr>
        <w:rPr>
          <w:lang w:val="en-AU"/>
        </w:rPr>
      </w:pPr>
      <w:r w:rsidRPr="00B14980">
        <w:rPr>
          <w:lang w:val="en-AU"/>
        </w:rPr>
        <w:t>Hepburn Shire Council has engaged the community in reviewing the Community Vision and developing the 2025-2029 Council Plan. Previous engagements on the Financial Vision, Budget, and the previous Rating Strategy, along with other strategies and plans, have informed the development of this plan.</w:t>
      </w:r>
    </w:p>
    <w:p w14:paraId="1A6708E1" w14:textId="67922C1B" w:rsidR="00957D0B" w:rsidRDefault="008F73EA" w:rsidP="008E615F">
      <w:pPr>
        <w:rPr>
          <w:lang w:val="en-US"/>
        </w:rPr>
      </w:pPr>
      <w:r>
        <w:br/>
      </w:r>
      <w:r w:rsidR="0B271937" w:rsidRPr="34935B97">
        <w:rPr>
          <w:lang w:val="en-US"/>
        </w:rPr>
        <w:t xml:space="preserve">Deliberative community engagement is not prescribed for a Revenue and Rating Plan in either the </w:t>
      </w:r>
      <w:r w:rsidR="0B271937" w:rsidRPr="34935B97">
        <w:rPr>
          <w:i/>
          <w:iCs/>
          <w:lang w:val="en-US"/>
        </w:rPr>
        <w:t>Local Government Act 2020</w:t>
      </w:r>
      <w:r w:rsidR="0B271937" w:rsidRPr="34935B97">
        <w:rPr>
          <w:lang w:val="en-US"/>
        </w:rPr>
        <w:t xml:space="preserve">, or the </w:t>
      </w:r>
      <w:r w:rsidR="2497CED2" w:rsidRPr="34935B97">
        <w:rPr>
          <w:i/>
          <w:iCs/>
          <w:lang w:val="en-US"/>
        </w:rPr>
        <w:t>Local Government (Planning and Reporting) Regulations 2020</w:t>
      </w:r>
      <w:r w:rsidR="2497CED2" w:rsidRPr="34935B97">
        <w:rPr>
          <w:lang w:val="en-US"/>
        </w:rPr>
        <w:t xml:space="preserve">. However, </w:t>
      </w:r>
      <w:r w:rsidR="4EFB081D" w:rsidRPr="34935B97">
        <w:rPr>
          <w:lang w:val="en-US"/>
        </w:rPr>
        <w:t xml:space="preserve">community engagement on the Revenue </w:t>
      </w:r>
      <w:r w:rsidR="00513B56">
        <w:rPr>
          <w:lang w:val="en-US"/>
        </w:rPr>
        <w:t>and</w:t>
      </w:r>
      <w:r w:rsidR="4EFB081D" w:rsidRPr="34935B97">
        <w:rPr>
          <w:lang w:val="en-US"/>
        </w:rPr>
        <w:t xml:space="preserve"> Rating Plan can be an effective way to better involve and educate ratepayers, customers and other stakeholders about </w:t>
      </w:r>
      <w:r w:rsidR="00FB307C" w:rsidRPr="34935B97">
        <w:rPr>
          <w:lang w:val="en-US"/>
        </w:rPr>
        <w:t xml:space="preserve">the </w:t>
      </w:r>
      <w:r w:rsidR="009A19E6">
        <w:rPr>
          <w:lang w:val="en-US"/>
        </w:rPr>
        <w:t>C</w:t>
      </w:r>
      <w:r w:rsidR="00FB307C" w:rsidRPr="34935B97">
        <w:rPr>
          <w:lang w:val="en-US"/>
        </w:rPr>
        <w:t>ouncil’s</w:t>
      </w:r>
      <w:r w:rsidR="4EFB081D" w:rsidRPr="34935B97">
        <w:rPr>
          <w:lang w:val="en-US"/>
        </w:rPr>
        <w:t xml:space="preserve"> </w:t>
      </w:r>
      <w:r w:rsidR="21B8C785" w:rsidRPr="34935B97">
        <w:rPr>
          <w:lang w:val="en-US"/>
        </w:rPr>
        <w:t xml:space="preserve">rating and revenue systems, how income is collected, and how policies are created and applied. </w:t>
      </w:r>
    </w:p>
    <w:p w14:paraId="60244D26" w14:textId="77777777" w:rsidR="00957D0B" w:rsidRDefault="00957D0B" w:rsidP="008E615F">
      <w:pPr>
        <w:rPr>
          <w:lang w:val="en-US"/>
        </w:rPr>
      </w:pPr>
    </w:p>
    <w:p w14:paraId="475C0B61" w14:textId="77777777" w:rsidR="00656308" w:rsidRDefault="00513B56" w:rsidP="00656308">
      <w:r w:rsidRPr="00513B56">
        <w:t>The Revenue and Rating Plan community engagement process will include:</w:t>
      </w:r>
    </w:p>
    <w:p w14:paraId="336F0E3D" w14:textId="025D10D9" w:rsidR="00513B56" w:rsidRDefault="00513B56" w:rsidP="00656308">
      <w:pPr>
        <w:pStyle w:val="ListParagraph"/>
        <w:numPr>
          <w:ilvl w:val="0"/>
          <w:numId w:val="42"/>
        </w:numPr>
      </w:pPr>
      <w:r w:rsidRPr="00513B56">
        <w:t>Review of the Revenue and Rating Plan.</w:t>
      </w:r>
    </w:p>
    <w:p w14:paraId="3AFEDC74" w14:textId="5821FA00" w:rsidR="00A22A37" w:rsidRDefault="00513B56" w:rsidP="00513B56">
      <w:pPr>
        <w:pStyle w:val="ListParagraph"/>
        <w:numPr>
          <w:ilvl w:val="0"/>
          <w:numId w:val="42"/>
        </w:numPr>
      </w:pPr>
      <w:r w:rsidRPr="00513B56">
        <w:t xml:space="preserve">Draft Revenue and Rating Plan </w:t>
      </w:r>
      <w:r>
        <w:t>endorsed and available for public comment</w:t>
      </w:r>
      <w:r w:rsidRPr="00513B56">
        <w:t xml:space="preserve"> (</w:t>
      </w:r>
      <w:r w:rsidR="00A22A37">
        <w:t>13 May</w:t>
      </w:r>
      <w:r w:rsidR="00CA781A">
        <w:t xml:space="preserve"> 2025</w:t>
      </w:r>
      <w:r w:rsidRPr="00513B56">
        <w:t xml:space="preserve">) </w:t>
      </w:r>
    </w:p>
    <w:p w14:paraId="5942E609" w14:textId="6E7868B2" w:rsidR="00A22A37" w:rsidRDefault="00513B56" w:rsidP="00513B56">
      <w:pPr>
        <w:pStyle w:val="ListParagraph"/>
        <w:numPr>
          <w:ilvl w:val="0"/>
          <w:numId w:val="42"/>
        </w:numPr>
      </w:pPr>
      <w:r w:rsidRPr="00513B56">
        <w:t xml:space="preserve">Community </w:t>
      </w:r>
      <w:r w:rsidR="00A22A37">
        <w:t xml:space="preserve">consultation and </w:t>
      </w:r>
      <w:r w:rsidRPr="00513B56">
        <w:t>engagement (May</w:t>
      </w:r>
      <w:r w:rsidR="00B12D8E">
        <w:t xml:space="preserve"> 2025</w:t>
      </w:r>
      <w:r w:rsidRPr="00513B56">
        <w:t>) through local news outlets, social media and councils website.</w:t>
      </w:r>
    </w:p>
    <w:p w14:paraId="6AC00647" w14:textId="5F835CC5" w:rsidR="00A22A37" w:rsidRDefault="00A22A37" w:rsidP="00513B56">
      <w:pPr>
        <w:pStyle w:val="ListParagraph"/>
        <w:numPr>
          <w:ilvl w:val="0"/>
          <w:numId w:val="42"/>
        </w:numPr>
      </w:pPr>
      <w:r>
        <w:t>Review of public submissions (June</w:t>
      </w:r>
      <w:r w:rsidR="00B12D8E">
        <w:t xml:space="preserve"> 2025</w:t>
      </w:r>
      <w:r>
        <w:t>)</w:t>
      </w:r>
    </w:p>
    <w:p w14:paraId="71EEC6C7" w14:textId="764A6C20" w:rsidR="00EE15E5" w:rsidRDefault="00513B56" w:rsidP="00EE15E5">
      <w:pPr>
        <w:pStyle w:val="ListParagraph"/>
        <w:numPr>
          <w:ilvl w:val="0"/>
          <w:numId w:val="42"/>
        </w:numPr>
      </w:pPr>
      <w:r w:rsidRPr="00513B56">
        <w:t>Council Meeting to be held (</w:t>
      </w:r>
      <w:r w:rsidR="00A22A37">
        <w:t xml:space="preserve">24 </w:t>
      </w:r>
      <w:r w:rsidRPr="00513B56">
        <w:t>June</w:t>
      </w:r>
      <w:r w:rsidR="00CA781A">
        <w:t xml:space="preserve"> 2025</w:t>
      </w:r>
      <w:r w:rsidRPr="00513B56">
        <w:t>) to adopt the Revenue and Rating Plan.  </w:t>
      </w:r>
    </w:p>
    <w:p w14:paraId="78C676E3" w14:textId="77777777" w:rsidR="00513B56" w:rsidRPr="0029303A" w:rsidRDefault="00513B56" w:rsidP="008E615F">
      <w:pPr>
        <w:rPr>
          <w:lang w:val="en-US"/>
        </w:rPr>
      </w:pPr>
    </w:p>
    <w:p w14:paraId="75B581FE" w14:textId="77777777" w:rsidR="00656308" w:rsidRDefault="3F50DDAE" w:rsidP="00656308">
      <w:r w:rsidRPr="00656308">
        <w:t xml:space="preserve">Hepburn Shire </w:t>
      </w:r>
      <w:r w:rsidR="7C452255" w:rsidRPr="00656308">
        <w:t xml:space="preserve">Council will </w:t>
      </w:r>
      <w:r w:rsidR="1E638071" w:rsidRPr="00656308">
        <w:t>review</w:t>
      </w:r>
      <w:r w:rsidR="002B4F3B" w:rsidRPr="00656308">
        <w:t xml:space="preserve">, as they become due, </w:t>
      </w:r>
      <w:r w:rsidR="3FEB18CE" w:rsidRPr="00656308">
        <w:t>revenue policies</w:t>
      </w:r>
      <w:r w:rsidR="1E638071" w:rsidRPr="00656308">
        <w:t xml:space="preserve"> </w:t>
      </w:r>
      <w:r w:rsidR="66305023" w:rsidRPr="00656308">
        <w:t>alongside</w:t>
      </w:r>
      <w:r w:rsidR="28A83A15" w:rsidRPr="00656308">
        <w:t xml:space="preserve"> </w:t>
      </w:r>
      <w:r w:rsidR="3FEB18CE" w:rsidRPr="00656308">
        <w:t>this Revenue and Rating Plan</w:t>
      </w:r>
      <w:r w:rsidR="28A83A15" w:rsidRPr="00656308">
        <w:t xml:space="preserve"> includin</w:t>
      </w:r>
      <w:r w:rsidR="0BDA781D" w:rsidRPr="00656308">
        <w:t>g:</w:t>
      </w:r>
    </w:p>
    <w:p w14:paraId="5E685359" w14:textId="77777777" w:rsidR="00EE15E5" w:rsidRPr="00656308" w:rsidRDefault="00EE15E5" w:rsidP="00EE15E5">
      <w:pPr>
        <w:pStyle w:val="ListParagraph"/>
        <w:numPr>
          <w:ilvl w:val="0"/>
          <w:numId w:val="42"/>
        </w:numPr>
      </w:pPr>
      <w:r w:rsidRPr="00656308">
        <w:t>Revenue Collection &amp; Financial Hardship Policy</w:t>
      </w:r>
    </w:p>
    <w:p w14:paraId="635272F8" w14:textId="77777777" w:rsidR="00EE15E5" w:rsidRPr="00656308" w:rsidRDefault="00EE15E5" w:rsidP="00EE15E5">
      <w:pPr>
        <w:pStyle w:val="ListParagraph"/>
        <w:numPr>
          <w:ilvl w:val="0"/>
          <w:numId w:val="42"/>
        </w:numPr>
      </w:pPr>
      <w:r w:rsidRPr="00656308">
        <w:t>Treasury Management Policy</w:t>
      </w:r>
    </w:p>
    <w:p w14:paraId="4447E00B" w14:textId="77777777" w:rsidR="00EE15E5" w:rsidRDefault="00EE15E5" w:rsidP="00656308"/>
    <w:p w14:paraId="781A537B" w14:textId="45CEC121" w:rsidR="00320BBB" w:rsidRPr="004E2EDF" w:rsidRDefault="00320BBB" w:rsidP="00513067">
      <w:pPr>
        <w:pStyle w:val="ListParagraph"/>
        <w:numPr>
          <w:ilvl w:val="0"/>
          <w:numId w:val="36"/>
        </w:numPr>
        <w:rPr>
          <w:b/>
          <w:bCs/>
          <w:color w:val="4A7090" w:themeColor="background2" w:themeShade="80"/>
        </w:rPr>
      </w:pPr>
      <w:r w:rsidRPr="004E2EDF">
        <w:rPr>
          <w:b/>
          <w:bCs/>
          <w:color w:val="4A7090" w:themeColor="background2" w:themeShade="80"/>
        </w:rPr>
        <w:t xml:space="preserve">Hepburn Working Together I </w:t>
      </w:r>
      <w:r w:rsidRPr="004E2EDF">
        <w:rPr>
          <w:b/>
          <w:bCs/>
          <w:color w:val="4A7090" w:themeColor="background2" w:themeShade="80"/>
          <w:lang w:val="en-US"/>
        </w:rPr>
        <w:t xml:space="preserve">Outcome 2 I </w:t>
      </w:r>
      <w:r w:rsidRPr="004E2EDF">
        <w:rPr>
          <w:b/>
          <w:bCs/>
          <w:color w:val="4A7090" w:themeColor="background2" w:themeShade="80"/>
        </w:rPr>
        <w:t>Strategy</w:t>
      </w:r>
      <w:r w:rsidR="004E2EDF" w:rsidRPr="004E2EDF">
        <w:rPr>
          <w:b/>
          <w:bCs/>
          <w:color w:val="4A7090" w:themeColor="background2" w:themeShade="80"/>
        </w:rPr>
        <w:t xml:space="preserve"> 2</w:t>
      </w:r>
    </w:p>
    <w:p w14:paraId="25017C56" w14:textId="77777777" w:rsidR="00320BBB" w:rsidRPr="00320BBB" w:rsidRDefault="00320BBB" w:rsidP="004E2EDF">
      <w:pPr>
        <w:ind w:left="720"/>
        <w:rPr>
          <w:color w:val="4A7090" w:themeColor="background2" w:themeShade="80"/>
        </w:rPr>
      </w:pPr>
      <w:r w:rsidRPr="00320BBB">
        <w:rPr>
          <w:b/>
          <w:bCs/>
          <w:color w:val="4A7090" w:themeColor="background2" w:themeShade="80"/>
          <w:lang w:val="en-US"/>
        </w:rPr>
        <w:t>Hepburn Shire’s financial planning can be found in our Long-term Financial Plan 2025-2034 and Financial Vision 2024-2027</w:t>
      </w:r>
    </w:p>
    <w:p w14:paraId="3F1CE7E0" w14:textId="6D9DE44F" w:rsidR="005345A2" w:rsidRPr="008B23E1" w:rsidRDefault="005345A2" w:rsidP="008E615F">
      <w:pPr>
        <w:rPr>
          <w:highlight w:val="yellow"/>
          <w:lang w:val="en-AU"/>
        </w:rPr>
        <w:sectPr w:rsidR="005345A2" w:rsidRPr="008B23E1" w:rsidSect="00BE6C38">
          <w:headerReference w:type="even" r:id="rId24"/>
          <w:headerReference w:type="default" r:id="rId25"/>
          <w:headerReference w:type="first" r:id="rId26"/>
          <w:pgSz w:w="11900" w:h="16840"/>
          <w:pgMar w:top="1440" w:right="1440" w:bottom="1440" w:left="1440" w:header="708" w:footer="708" w:gutter="0"/>
          <w:cols w:space="708"/>
          <w:docGrid w:linePitch="360"/>
        </w:sectPr>
      </w:pPr>
    </w:p>
    <w:p w14:paraId="1AEB1AD9" w14:textId="6247EB1C" w:rsidR="00406750" w:rsidRPr="001A7E37" w:rsidRDefault="00406750" w:rsidP="001A7E37">
      <w:pPr>
        <w:pStyle w:val="Heading1"/>
        <w:rPr>
          <w:b/>
          <w:bCs/>
        </w:rPr>
      </w:pPr>
      <w:bookmarkStart w:id="8" w:name="_Toc197932571"/>
      <w:r w:rsidRPr="001A7E37">
        <w:rPr>
          <w:b/>
          <w:bCs/>
        </w:rPr>
        <w:t>Legislative Framework</w:t>
      </w:r>
      <w:bookmarkEnd w:id="8"/>
    </w:p>
    <w:p w14:paraId="0BA36388" w14:textId="77777777" w:rsidR="00BC2536" w:rsidRDefault="00BC2536" w:rsidP="6F606F6D">
      <w:pPr>
        <w:rPr>
          <w:lang w:val="en-AU"/>
        </w:rPr>
      </w:pPr>
    </w:p>
    <w:p w14:paraId="32782006" w14:textId="34504790" w:rsidR="00406750" w:rsidRPr="00746291" w:rsidRDefault="60354F6D" w:rsidP="6F606F6D">
      <w:pPr>
        <w:rPr>
          <w:lang w:val="en-AU"/>
        </w:rPr>
      </w:pPr>
      <w:r w:rsidRPr="34935B97">
        <w:rPr>
          <w:lang w:val="en-AU"/>
        </w:rPr>
        <w:t xml:space="preserve">The </w:t>
      </w:r>
      <w:r w:rsidR="493C361D" w:rsidRPr="34935B97">
        <w:rPr>
          <w:i/>
          <w:iCs/>
          <w:lang w:val="en-AU"/>
        </w:rPr>
        <w:t>Local Government Act 2020</w:t>
      </w:r>
      <w:r w:rsidR="493C361D" w:rsidRPr="34935B97">
        <w:rPr>
          <w:lang w:val="en-AU"/>
        </w:rPr>
        <w:t xml:space="preserve"> empowers </w:t>
      </w:r>
      <w:r w:rsidR="478273B3" w:rsidRPr="34935B97">
        <w:rPr>
          <w:lang w:val="en-AU"/>
        </w:rPr>
        <w:t>councils</w:t>
      </w:r>
      <w:r w:rsidR="493C361D" w:rsidRPr="34935B97">
        <w:rPr>
          <w:lang w:val="en-AU"/>
        </w:rPr>
        <w:t xml:space="preserve"> to declare general rates, municipa</w:t>
      </w:r>
      <w:r w:rsidR="2F32D91B" w:rsidRPr="34935B97">
        <w:rPr>
          <w:lang w:val="en-AU"/>
        </w:rPr>
        <w:t>l</w:t>
      </w:r>
      <w:r w:rsidR="493C361D" w:rsidRPr="34935B97">
        <w:rPr>
          <w:lang w:val="en-AU"/>
        </w:rPr>
        <w:t xml:space="preserve"> charges, service rate and charges, and special rates and charges</w:t>
      </w:r>
      <w:r w:rsidR="1EDF8C34" w:rsidRPr="34935B97">
        <w:rPr>
          <w:lang w:val="en-AU"/>
        </w:rPr>
        <w:t xml:space="preserve"> and along with the </w:t>
      </w:r>
      <w:r w:rsidR="1EDF8C34" w:rsidRPr="34935B97">
        <w:rPr>
          <w:i/>
          <w:iCs/>
          <w:lang w:val="en-AU"/>
        </w:rPr>
        <w:t>Valuation of Land Act 1960</w:t>
      </w:r>
      <w:r w:rsidR="26FFAECC" w:rsidRPr="34935B97">
        <w:rPr>
          <w:i/>
          <w:iCs/>
          <w:lang w:val="en-AU"/>
        </w:rPr>
        <w:t>,</w:t>
      </w:r>
      <w:r w:rsidR="1EDF8C34" w:rsidRPr="34935B97">
        <w:rPr>
          <w:lang w:val="en-AU"/>
        </w:rPr>
        <w:t xml:space="preserve"> is the legislative framework that apply to the raising of reven</w:t>
      </w:r>
      <w:r w:rsidR="236F4F24" w:rsidRPr="34935B97">
        <w:rPr>
          <w:lang w:val="en-AU"/>
        </w:rPr>
        <w:t>ue via rates as outlined in the specific sections below</w:t>
      </w:r>
      <w:r w:rsidR="493C361D" w:rsidRPr="34935B97">
        <w:rPr>
          <w:lang w:val="en-AU"/>
        </w:rPr>
        <w:t xml:space="preserve">. </w:t>
      </w:r>
    </w:p>
    <w:p w14:paraId="63D12F75" w14:textId="77777777" w:rsidR="00406750" w:rsidRPr="008B23E1" w:rsidRDefault="00406750" w:rsidP="008E615F">
      <w:pPr>
        <w:rPr>
          <w:highlight w:val="yellow"/>
        </w:rPr>
      </w:pPr>
    </w:p>
    <w:p w14:paraId="1BF96895" w14:textId="77777777" w:rsidR="00406750" w:rsidRPr="001A7E37" w:rsidRDefault="00406750" w:rsidP="008E615F">
      <w:pPr>
        <w:pStyle w:val="Heading2"/>
      </w:pPr>
      <w:bookmarkStart w:id="9" w:name="_Toc65321026"/>
      <w:bookmarkStart w:id="10" w:name="_Toc197932572"/>
      <w:r w:rsidRPr="001A7E37">
        <w:t>Local Government Act 2020</w:t>
      </w:r>
      <w:bookmarkStart w:id="11" w:name="_Toc354757231"/>
      <w:bookmarkEnd w:id="9"/>
      <w:bookmarkEnd w:id="10"/>
    </w:p>
    <w:bookmarkEnd w:id="11"/>
    <w:p w14:paraId="4A2DEA0E" w14:textId="5E242E00" w:rsidR="00406750" w:rsidRPr="001A7E37" w:rsidRDefault="00406750" w:rsidP="00F94FF6">
      <w:pPr>
        <w:pStyle w:val="Heading3"/>
      </w:pPr>
      <w:r w:rsidRPr="001A7E37">
        <w:t>Section 8 Role of a Council</w:t>
      </w:r>
    </w:p>
    <w:p w14:paraId="5E78F154" w14:textId="73431BCA" w:rsidR="00406750" w:rsidRPr="00AA4635" w:rsidRDefault="00406750" w:rsidP="008E615F">
      <w:r w:rsidRPr="00AA4635">
        <w:t>The role of a Council is to provide good governance in its municipal district for the benefit and wellbeing of the municipal community.</w:t>
      </w:r>
    </w:p>
    <w:p w14:paraId="708E0A64" w14:textId="77777777" w:rsidR="00792020" w:rsidRPr="00AA4635" w:rsidRDefault="00792020" w:rsidP="008E615F"/>
    <w:p w14:paraId="60CEFFFA" w14:textId="4C9C580C" w:rsidR="00406750" w:rsidRPr="001A7E37" w:rsidRDefault="00406750" w:rsidP="00F94FF6">
      <w:pPr>
        <w:pStyle w:val="Heading3"/>
      </w:pPr>
      <w:r w:rsidRPr="001A7E37">
        <w:t>Section 9 Overarching Governance Principles</w:t>
      </w:r>
    </w:p>
    <w:p w14:paraId="003EF935" w14:textId="77777777" w:rsidR="00406750" w:rsidRPr="00AA4635" w:rsidRDefault="00406750" w:rsidP="008E615F">
      <w:pPr>
        <w:rPr>
          <w:lang w:val="en-AU"/>
        </w:rPr>
      </w:pPr>
      <w:r w:rsidRPr="00AA4635">
        <w:t xml:space="preserve">A Council must in the performance of its role give effect to the overarching governance principles. </w:t>
      </w:r>
      <w:r w:rsidRPr="00AA4635">
        <w:rPr>
          <w:lang w:val="en-AU"/>
        </w:rPr>
        <w:t>Relevant overarching governance principles include:</w:t>
      </w:r>
    </w:p>
    <w:p w14:paraId="0AEB2280" w14:textId="77777777" w:rsidR="00406750" w:rsidRPr="00AA4635" w:rsidRDefault="00406750" w:rsidP="008E615F">
      <w:pPr>
        <w:numPr>
          <w:ilvl w:val="0"/>
          <w:numId w:val="7"/>
        </w:numPr>
        <w:rPr>
          <w:lang w:val="en-AU"/>
        </w:rPr>
      </w:pPr>
      <w:r w:rsidRPr="00AA4635">
        <w:t>Priority is to be given to achieving the best outcomes for the municipal community, including future generations</w:t>
      </w:r>
    </w:p>
    <w:p w14:paraId="79973D79" w14:textId="23992B57" w:rsidR="00406750" w:rsidRPr="00AA4635" w:rsidRDefault="00406750" w:rsidP="008E615F">
      <w:pPr>
        <w:numPr>
          <w:ilvl w:val="0"/>
          <w:numId w:val="7"/>
        </w:numPr>
        <w:rPr>
          <w:lang w:val="en-AU"/>
        </w:rPr>
      </w:pPr>
      <w:r w:rsidRPr="00AA4635">
        <w:t>The economic, social and environmental sustainability of the municipal district is to be promoted</w:t>
      </w:r>
    </w:p>
    <w:p w14:paraId="3A1E4348" w14:textId="77777777" w:rsidR="00406750" w:rsidRPr="00AA4635" w:rsidRDefault="00406750" w:rsidP="008E615F">
      <w:pPr>
        <w:numPr>
          <w:ilvl w:val="0"/>
          <w:numId w:val="7"/>
        </w:numPr>
        <w:rPr>
          <w:lang w:val="en-AU"/>
        </w:rPr>
      </w:pPr>
      <w:r w:rsidRPr="00AA4635">
        <w:t>The municipal community is to be engaged in strategic planning and strategic decision making</w:t>
      </w:r>
    </w:p>
    <w:p w14:paraId="36080749" w14:textId="77777777" w:rsidR="00406750" w:rsidRPr="00AA4635" w:rsidRDefault="00406750" w:rsidP="008E615F">
      <w:pPr>
        <w:numPr>
          <w:ilvl w:val="0"/>
          <w:numId w:val="7"/>
        </w:numPr>
        <w:rPr>
          <w:lang w:val="en-AU"/>
        </w:rPr>
      </w:pPr>
      <w:r w:rsidRPr="00AA4635">
        <w:t>The ongoing financial viability of the Council is to be ensured.</w:t>
      </w:r>
    </w:p>
    <w:p w14:paraId="63B874F2" w14:textId="77777777" w:rsidR="00406750" w:rsidRPr="00AA4635" w:rsidRDefault="00406750" w:rsidP="008E615F"/>
    <w:p w14:paraId="6D0C4519" w14:textId="1431A1D5" w:rsidR="00406750" w:rsidRPr="00AA4635" w:rsidRDefault="00406750" w:rsidP="008E615F">
      <w:r w:rsidRPr="00AA4635">
        <w:t>In giving effect to the overarching governance principles, a Council must take into account the financial management principles.</w:t>
      </w:r>
    </w:p>
    <w:p w14:paraId="69F03CB3" w14:textId="1F132A19" w:rsidR="00406750" w:rsidRPr="008B23E1" w:rsidRDefault="00406750" w:rsidP="34935B97">
      <w:pPr>
        <w:rPr>
          <w:highlight w:val="yellow"/>
          <w:lang w:val="en-AU"/>
        </w:rPr>
      </w:pPr>
    </w:p>
    <w:p w14:paraId="57982D11" w14:textId="568D2310" w:rsidR="00792020" w:rsidRPr="001A7E37" w:rsidRDefault="00792020" w:rsidP="00F94FF6">
      <w:pPr>
        <w:pStyle w:val="Heading3"/>
      </w:pPr>
      <w:r w:rsidRPr="001A7E37">
        <w:t>Section 94 The Budget</w:t>
      </w:r>
    </w:p>
    <w:p w14:paraId="1CA69E1C" w14:textId="4486C8F8" w:rsidR="00792020" w:rsidRPr="00B11257" w:rsidRDefault="00792020" w:rsidP="008E615F">
      <w:pPr>
        <w:rPr>
          <w:lang w:val="en-US"/>
        </w:rPr>
      </w:pPr>
      <w:r w:rsidRPr="00B11257">
        <w:rPr>
          <w:lang w:val="en-US"/>
        </w:rPr>
        <w:t xml:space="preserve">Council must adopt a budget by 30 June each year (or at another time fixed by the Minister) to include: </w:t>
      </w:r>
    </w:p>
    <w:p w14:paraId="3F0C62BA" w14:textId="1B47C521" w:rsidR="00792020" w:rsidRPr="00B11257" w:rsidRDefault="00792020" w:rsidP="008E615F">
      <w:pPr>
        <w:numPr>
          <w:ilvl w:val="0"/>
          <w:numId w:val="7"/>
        </w:numPr>
      </w:pPr>
      <w:r w:rsidRPr="00B11257">
        <w:t>The total amount that the Council intends to raise by rates and charges</w:t>
      </w:r>
    </w:p>
    <w:p w14:paraId="59344925" w14:textId="0A3D3DB6" w:rsidR="00792020" w:rsidRPr="00B11257" w:rsidRDefault="00792020" w:rsidP="008E615F">
      <w:pPr>
        <w:numPr>
          <w:ilvl w:val="0"/>
          <w:numId w:val="7"/>
        </w:numPr>
      </w:pPr>
      <w:r w:rsidRPr="00B11257">
        <w:t>A statement as to whether the rates will be raised by the application of a uniform rate or a differential rate</w:t>
      </w:r>
    </w:p>
    <w:p w14:paraId="45E6E689" w14:textId="29D9DD1C" w:rsidR="00792020" w:rsidRPr="00B11257" w:rsidRDefault="00792020" w:rsidP="008E615F">
      <w:pPr>
        <w:numPr>
          <w:ilvl w:val="0"/>
          <w:numId w:val="7"/>
        </w:numPr>
      </w:pPr>
      <w:r w:rsidRPr="00B11257">
        <w:t>A description of any fixed component of the rates, if applicable</w:t>
      </w:r>
    </w:p>
    <w:p w14:paraId="4626E44B" w14:textId="0C38E88E" w:rsidR="00792020" w:rsidRPr="00B11257" w:rsidRDefault="00792020" w:rsidP="008E615F">
      <w:pPr>
        <w:numPr>
          <w:ilvl w:val="0"/>
          <w:numId w:val="7"/>
        </w:numPr>
      </w:pPr>
      <w:r w:rsidRPr="00B11257">
        <w:t xml:space="preserve">If the Council proposes to declare a uniform rate, the matters specified in section 160 of the </w:t>
      </w:r>
      <w:r w:rsidRPr="00B11257">
        <w:rPr>
          <w:i/>
          <w:iCs/>
        </w:rPr>
        <w:t>Local Government Act 1989</w:t>
      </w:r>
    </w:p>
    <w:p w14:paraId="5D10F8DF" w14:textId="4338CA4F" w:rsidR="00792020" w:rsidRPr="00B11257" w:rsidRDefault="00792020" w:rsidP="008E615F">
      <w:pPr>
        <w:numPr>
          <w:ilvl w:val="0"/>
          <w:numId w:val="7"/>
        </w:numPr>
      </w:pPr>
      <w:r w:rsidRPr="00B11257">
        <w:t xml:space="preserve">If the Council proposes to declare a differential rate for any land, the matters specified in section 161(2) of the </w:t>
      </w:r>
      <w:r w:rsidRPr="00B11257">
        <w:rPr>
          <w:i/>
          <w:iCs/>
        </w:rPr>
        <w:t>Local Government Act 1989</w:t>
      </w:r>
      <w:r w:rsidRPr="00B11257">
        <w:t>.</w:t>
      </w:r>
    </w:p>
    <w:p w14:paraId="332306F5" w14:textId="77777777" w:rsidR="000C11B7" w:rsidRDefault="000C11B7" w:rsidP="008E615F">
      <w:pPr>
        <w:rPr>
          <w:lang w:val="en-US"/>
        </w:rPr>
      </w:pPr>
    </w:p>
    <w:p w14:paraId="15CDC473" w14:textId="466F33CD" w:rsidR="00792020" w:rsidRPr="00A97239" w:rsidRDefault="00792020" w:rsidP="008E615F">
      <w:pPr>
        <w:rPr>
          <w:lang w:val="en-US"/>
        </w:rPr>
      </w:pPr>
      <w:r w:rsidRPr="00A97239">
        <w:rPr>
          <w:lang w:val="en-US"/>
        </w:rPr>
        <w:t>Council must ensure that, if applicable, the budget also contains a statement:</w:t>
      </w:r>
    </w:p>
    <w:p w14:paraId="11F6279A" w14:textId="384E86DC" w:rsidR="00792020" w:rsidRPr="00A97239" w:rsidRDefault="00792020" w:rsidP="008E615F">
      <w:pPr>
        <w:numPr>
          <w:ilvl w:val="0"/>
          <w:numId w:val="7"/>
        </w:numPr>
      </w:pPr>
      <w:r w:rsidRPr="00A97239">
        <w:t xml:space="preserve">That the Council intends to apply for a special order to increase the Council’s average rate cap for the financial year or any other financial year; or </w:t>
      </w:r>
    </w:p>
    <w:p w14:paraId="2B59FEC9" w14:textId="60112DC9" w:rsidR="00792020" w:rsidRPr="00A97239" w:rsidRDefault="00792020" w:rsidP="008E615F">
      <w:pPr>
        <w:numPr>
          <w:ilvl w:val="0"/>
          <w:numId w:val="7"/>
        </w:numPr>
      </w:pPr>
      <w:r w:rsidRPr="00A97239">
        <w:t>That the Council has made an application to the E</w:t>
      </w:r>
      <w:r w:rsidR="00924163">
        <w:t>ssential Services Commission</w:t>
      </w:r>
      <w:r w:rsidRPr="00A97239">
        <w:t xml:space="preserve"> for a special order and is waiting for the outcome of the application; or </w:t>
      </w:r>
    </w:p>
    <w:p w14:paraId="35656ED2" w14:textId="562B9EC5" w:rsidR="00792020" w:rsidRPr="00A97239" w:rsidRDefault="2A7124BE" w:rsidP="008E615F">
      <w:pPr>
        <w:numPr>
          <w:ilvl w:val="0"/>
          <w:numId w:val="7"/>
        </w:numPr>
      </w:pPr>
      <w:r>
        <w:t xml:space="preserve">That a special </w:t>
      </w:r>
      <w:r w:rsidR="005D5E5C">
        <w:t>o</w:t>
      </w:r>
      <w:r>
        <w:t xml:space="preserve">rder has been made in respect </w:t>
      </w:r>
      <w:r w:rsidR="008C10B7">
        <w:t>to</w:t>
      </w:r>
      <w:r>
        <w:t xml:space="preserve"> the Council and specifying the average rate cap that applies for the financial year or any other financial year.</w:t>
      </w:r>
    </w:p>
    <w:p w14:paraId="3929A71F" w14:textId="63573E32" w:rsidR="6F606F6D" w:rsidRDefault="6F606F6D" w:rsidP="6F606F6D">
      <w:pPr>
        <w:pStyle w:val="Heading3"/>
      </w:pPr>
    </w:p>
    <w:p w14:paraId="7F913158" w14:textId="5A86FC62" w:rsidR="134D2ED8" w:rsidRDefault="71EC9F08" w:rsidP="6F606F6D">
      <w:pPr>
        <w:pStyle w:val="Heading3"/>
      </w:pPr>
      <w:r>
        <w:t>Section 101 Financial Management Principles</w:t>
      </w:r>
    </w:p>
    <w:p w14:paraId="7C4DDD37" w14:textId="77777777" w:rsidR="134D2ED8" w:rsidRDefault="71EC9F08" w:rsidP="6F606F6D">
      <w:pPr>
        <w:rPr>
          <w:lang w:val="en-AU"/>
        </w:rPr>
      </w:pPr>
      <w:r w:rsidRPr="34935B97">
        <w:rPr>
          <w:lang w:val="en-AU"/>
        </w:rPr>
        <w:t>Relevant financial management principles include:</w:t>
      </w:r>
    </w:p>
    <w:p w14:paraId="7EFDE277" w14:textId="2CC4D17F" w:rsidR="134D2ED8" w:rsidRDefault="71EC9F08" w:rsidP="6F606F6D">
      <w:pPr>
        <w:numPr>
          <w:ilvl w:val="0"/>
          <w:numId w:val="7"/>
        </w:numPr>
        <w:rPr>
          <w:lang w:val="en-AU"/>
        </w:rPr>
      </w:pPr>
      <w:r>
        <w:t>Revenue, expenses, assets, liabilities, investments and financial transactions must be managed in accordance with a Council's financial policies and strategic plans</w:t>
      </w:r>
      <w:r w:rsidR="005C0FD6">
        <w:t>.</w:t>
      </w:r>
    </w:p>
    <w:p w14:paraId="7802C0B5" w14:textId="024FDE52" w:rsidR="006F1C93" w:rsidRPr="006F1C93" w:rsidRDefault="71EC9F08" w:rsidP="6F606F6D">
      <w:pPr>
        <w:numPr>
          <w:ilvl w:val="0"/>
          <w:numId w:val="7"/>
        </w:numPr>
        <w:rPr>
          <w:lang w:val="en-AU"/>
        </w:rPr>
      </w:pPr>
      <w:r>
        <w:t>Financial policies and strategic plans, including the Revenue and Rating Plan, must seek to provide stability and predictability</w:t>
      </w:r>
      <w:r w:rsidR="006C1F9B">
        <w:t xml:space="preserve"> </w:t>
      </w:r>
      <w:r w:rsidR="000A5A42">
        <w:t xml:space="preserve">in </w:t>
      </w:r>
      <w:r w:rsidR="006C1F9B">
        <w:t xml:space="preserve">the </w:t>
      </w:r>
      <w:r w:rsidR="00A719EE">
        <w:t>financial impact o</w:t>
      </w:r>
      <w:r w:rsidR="00CD7865">
        <w:t>n the municipal community.</w:t>
      </w:r>
    </w:p>
    <w:p w14:paraId="4459F2BF" w14:textId="43FB0AA6" w:rsidR="00792020" w:rsidRPr="008B23E1" w:rsidRDefault="00792020" w:rsidP="34935B97"/>
    <w:p w14:paraId="366980B7" w14:textId="44DCE041" w:rsidR="00792020" w:rsidRPr="001A7E37" w:rsidRDefault="2A7124BE" w:rsidP="008E615F">
      <w:pPr>
        <w:pStyle w:val="Heading2"/>
      </w:pPr>
      <w:bookmarkStart w:id="12" w:name="_Toc65321027"/>
      <w:bookmarkStart w:id="13" w:name="_Toc197932573"/>
      <w:r>
        <w:t>Local Government Act 1989</w:t>
      </w:r>
      <w:bookmarkEnd w:id="12"/>
      <w:bookmarkEnd w:id="13"/>
    </w:p>
    <w:p w14:paraId="40E3587A" w14:textId="2403B426" w:rsidR="69C9E915" w:rsidRDefault="69C9E915" w:rsidP="34935B97">
      <w:pPr>
        <w:pStyle w:val="Heading3"/>
        <w:rPr>
          <w:rFonts w:asciiTheme="minorHAnsi" w:eastAsiaTheme="minorEastAsia" w:hAnsiTheme="minorHAnsi" w:cstheme="minorBidi"/>
          <w:color w:val="auto"/>
        </w:rPr>
      </w:pPr>
      <w:r w:rsidRPr="34935B97">
        <w:rPr>
          <w:rFonts w:asciiTheme="minorHAnsi" w:eastAsiaTheme="minorEastAsia" w:hAnsiTheme="minorHAnsi" w:cstheme="minorBidi"/>
          <w:color w:val="auto"/>
        </w:rPr>
        <w:t xml:space="preserve">The </w:t>
      </w:r>
      <w:r w:rsidRPr="003A391A">
        <w:rPr>
          <w:rFonts w:asciiTheme="minorHAnsi" w:eastAsiaTheme="minorEastAsia" w:hAnsiTheme="minorHAnsi" w:cstheme="minorBidi"/>
          <w:i/>
          <w:iCs/>
          <w:color w:val="auto"/>
        </w:rPr>
        <w:t>Local Government Act 1989</w:t>
      </w:r>
      <w:r w:rsidRPr="34935B97">
        <w:rPr>
          <w:rFonts w:asciiTheme="minorHAnsi" w:eastAsiaTheme="minorEastAsia" w:hAnsiTheme="minorHAnsi" w:cstheme="minorBidi"/>
          <w:color w:val="auto"/>
        </w:rPr>
        <w:t xml:space="preserve"> continues to be the authority for rating purposes. The legislative framework set out in the </w:t>
      </w:r>
      <w:r w:rsidRPr="34935B97">
        <w:rPr>
          <w:rFonts w:asciiTheme="minorHAnsi" w:eastAsiaTheme="minorEastAsia" w:hAnsiTheme="minorHAnsi" w:cstheme="minorBidi"/>
          <w:i/>
          <w:iCs/>
          <w:color w:val="auto"/>
        </w:rPr>
        <w:t>Local Government Act 1989</w:t>
      </w:r>
      <w:r w:rsidRPr="34935B97">
        <w:rPr>
          <w:rFonts w:asciiTheme="minorHAnsi" w:eastAsiaTheme="minorEastAsia" w:hAnsiTheme="minorHAnsi" w:cstheme="minorBidi"/>
          <w:color w:val="auto"/>
        </w:rPr>
        <w:t xml:space="preserve"> determines Council’s ability to develop a rating system. </w:t>
      </w:r>
    </w:p>
    <w:p w14:paraId="19064908" w14:textId="5433EC3E" w:rsidR="34935B97" w:rsidRDefault="34935B97" w:rsidP="34935B97"/>
    <w:p w14:paraId="087BC713" w14:textId="4E16E036" w:rsidR="00792020" w:rsidRPr="001A7E37" w:rsidRDefault="00792020" w:rsidP="00F94FF6">
      <w:pPr>
        <w:pStyle w:val="Heading3"/>
      </w:pPr>
      <w:r w:rsidRPr="001A7E37">
        <w:t>Section 155 Charges that Maybe Declared</w:t>
      </w:r>
      <w:r w:rsidR="006347AC" w:rsidRPr="001A7E37">
        <w:t xml:space="preserve"> </w:t>
      </w:r>
    </w:p>
    <w:p w14:paraId="0F90C82C" w14:textId="1465B338" w:rsidR="00792020" w:rsidRPr="006347AC" w:rsidRDefault="375E581A" w:rsidP="008E615F">
      <w:pPr>
        <w:rPr>
          <w:lang w:val="en-AU"/>
        </w:rPr>
      </w:pPr>
      <w:r w:rsidRPr="34935B97">
        <w:rPr>
          <w:lang w:val="en-AU"/>
        </w:rPr>
        <w:t xml:space="preserve">Section 155 of the </w:t>
      </w:r>
      <w:r w:rsidRPr="003A391A">
        <w:rPr>
          <w:i/>
          <w:iCs/>
          <w:lang w:val="en-AU"/>
        </w:rPr>
        <w:t>Local Government Act 198</w:t>
      </w:r>
      <w:r w:rsidRPr="34935B97">
        <w:rPr>
          <w:lang w:val="en-AU"/>
        </w:rPr>
        <w:t>9 provides that a</w:t>
      </w:r>
      <w:r w:rsidR="2A7124BE" w:rsidRPr="34935B97">
        <w:rPr>
          <w:lang w:val="en-AU"/>
        </w:rPr>
        <w:t xml:space="preserve"> council may declare the following rates and charges on rateable land:</w:t>
      </w:r>
    </w:p>
    <w:p w14:paraId="405BF02A" w14:textId="39A588BF" w:rsidR="00792020" w:rsidRPr="006347AC" w:rsidRDefault="2A7124BE" w:rsidP="008E615F">
      <w:pPr>
        <w:numPr>
          <w:ilvl w:val="0"/>
          <w:numId w:val="7"/>
        </w:numPr>
        <w:rPr>
          <w:lang w:val="en-AU"/>
        </w:rPr>
      </w:pPr>
      <w:r w:rsidRPr="34935B97">
        <w:rPr>
          <w:lang w:val="en-AU"/>
        </w:rPr>
        <w:t xml:space="preserve">General rates </w:t>
      </w:r>
      <w:r w:rsidR="353CE2B0" w:rsidRPr="34935B97">
        <w:rPr>
          <w:lang w:val="en-AU"/>
        </w:rPr>
        <w:t>under Section 158.</w:t>
      </w:r>
    </w:p>
    <w:p w14:paraId="22194D3B" w14:textId="39589F56" w:rsidR="00792020" w:rsidRPr="006347AC" w:rsidRDefault="2A7124BE" w:rsidP="008E615F">
      <w:pPr>
        <w:numPr>
          <w:ilvl w:val="0"/>
          <w:numId w:val="7"/>
        </w:numPr>
        <w:rPr>
          <w:lang w:val="en-AU"/>
        </w:rPr>
      </w:pPr>
      <w:r w:rsidRPr="34935B97">
        <w:rPr>
          <w:lang w:val="en-AU"/>
        </w:rPr>
        <w:t>Municipal charges</w:t>
      </w:r>
      <w:r w:rsidR="1F77F772" w:rsidRPr="34935B97">
        <w:rPr>
          <w:lang w:val="en-AU"/>
        </w:rPr>
        <w:t xml:space="preserve"> under Section 159. </w:t>
      </w:r>
    </w:p>
    <w:p w14:paraId="3FB49F55" w14:textId="46F0788D" w:rsidR="00792020" w:rsidRPr="006347AC" w:rsidRDefault="2A7124BE" w:rsidP="008E615F">
      <w:pPr>
        <w:numPr>
          <w:ilvl w:val="0"/>
          <w:numId w:val="7"/>
        </w:numPr>
        <w:rPr>
          <w:lang w:val="en-AU"/>
        </w:rPr>
      </w:pPr>
      <w:r w:rsidRPr="34935B97">
        <w:rPr>
          <w:lang w:val="en-AU"/>
        </w:rPr>
        <w:t>Service rates and charges</w:t>
      </w:r>
      <w:r w:rsidR="748E875B" w:rsidRPr="34935B97">
        <w:rPr>
          <w:lang w:val="en-AU"/>
        </w:rPr>
        <w:t xml:space="preserve"> under Section 162.</w:t>
      </w:r>
    </w:p>
    <w:p w14:paraId="0F5163FD" w14:textId="606D75AF" w:rsidR="00792020" w:rsidRPr="006347AC" w:rsidRDefault="2A7124BE" w:rsidP="008E615F">
      <w:pPr>
        <w:numPr>
          <w:ilvl w:val="0"/>
          <w:numId w:val="7"/>
        </w:numPr>
        <w:rPr>
          <w:lang w:val="en-AU"/>
        </w:rPr>
      </w:pPr>
      <w:r w:rsidRPr="34935B97">
        <w:rPr>
          <w:lang w:val="en-AU"/>
        </w:rPr>
        <w:t>Special rates and charges</w:t>
      </w:r>
      <w:r w:rsidR="037116BC" w:rsidRPr="34935B97">
        <w:rPr>
          <w:lang w:val="en-AU"/>
        </w:rPr>
        <w:t xml:space="preserve"> under Section 163. </w:t>
      </w:r>
    </w:p>
    <w:p w14:paraId="407587CC" w14:textId="75A5B315" w:rsidR="00792020" w:rsidRPr="008B23E1" w:rsidRDefault="037116BC" w:rsidP="34935B97">
      <w:pPr>
        <w:rPr>
          <w:lang w:val="en-AU"/>
        </w:rPr>
      </w:pPr>
      <w:r w:rsidRPr="34935B97">
        <w:rPr>
          <w:lang w:val="en-AU"/>
        </w:rPr>
        <w:t xml:space="preserve">The recommended strategy in relation to service rates and charges and special rates and charges are </w:t>
      </w:r>
      <w:r w:rsidR="08D72616" w:rsidRPr="34935B97">
        <w:rPr>
          <w:lang w:val="en-AU"/>
        </w:rPr>
        <w:t>discussed</w:t>
      </w:r>
      <w:r w:rsidRPr="34935B97">
        <w:rPr>
          <w:lang w:val="en-AU"/>
        </w:rPr>
        <w:t xml:space="preserve"> later in this Plan. </w:t>
      </w:r>
    </w:p>
    <w:p w14:paraId="1739D5FC" w14:textId="72D42DD6" w:rsidR="34935B97" w:rsidRDefault="34935B97" w:rsidP="34935B97">
      <w:pPr>
        <w:rPr>
          <w:highlight w:val="yellow"/>
          <w:lang w:val="en-AU"/>
        </w:rPr>
      </w:pPr>
    </w:p>
    <w:p w14:paraId="075AA7FA" w14:textId="62AC2934" w:rsidR="00792020" w:rsidRPr="001A7E37" w:rsidRDefault="2A7124BE" w:rsidP="00F94FF6">
      <w:pPr>
        <w:pStyle w:val="Heading3"/>
      </w:pPr>
      <w:r>
        <w:t>Section 157 System of Valuing Land</w:t>
      </w:r>
    </w:p>
    <w:p w14:paraId="20963F9B" w14:textId="1A06B547" w:rsidR="0E96E004" w:rsidRDefault="0E96E004" w:rsidP="34935B97">
      <w:pPr>
        <w:rPr>
          <w:lang w:val="en-AU"/>
        </w:rPr>
      </w:pPr>
      <w:r w:rsidRPr="34935B97">
        <w:rPr>
          <w:lang w:val="en-AU"/>
        </w:rPr>
        <w:t>In raising rates, Council is required to use the valuation of the rateable property to levy rates. Section 157 (1) provides Council with the following options in terms of which valuation to apply:</w:t>
      </w:r>
    </w:p>
    <w:p w14:paraId="08D9B5E4" w14:textId="01E82D74" w:rsidR="0A7E264E" w:rsidRDefault="0A7E264E" w:rsidP="34935B97">
      <w:pPr>
        <w:numPr>
          <w:ilvl w:val="0"/>
          <w:numId w:val="4"/>
        </w:numPr>
        <w:spacing w:line="259" w:lineRule="auto"/>
        <w:ind w:left="360"/>
        <w:rPr>
          <w:lang w:val="en-AU"/>
        </w:rPr>
      </w:pPr>
      <w:r w:rsidRPr="34935B97">
        <w:rPr>
          <w:lang w:val="en-AU"/>
        </w:rPr>
        <w:t>Site valuation</w:t>
      </w:r>
    </w:p>
    <w:p w14:paraId="4A7ECDEA" w14:textId="38C6A1CB" w:rsidR="031E2CE6" w:rsidRDefault="031E2CE6" w:rsidP="34935B97">
      <w:pPr>
        <w:numPr>
          <w:ilvl w:val="0"/>
          <w:numId w:val="4"/>
        </w:numPr>
        <w:spacing w:line="259" w:lineRule="auto"/>
        <w:ind w:left="360"/>
        <w:rPr>
          <w:lang w:val="en-AU"/>
        </w:rPr>
      </w:pPr>
      <w:r w:rsidRPr="34935B97">
        <w:rPr>
          <w:lang w:val="en-AU"/>
        </w:rPr>
        <w:t>Net Annual Value</w:t>
      </w:r>
      <w:r w:rsidR="6E77E519" w:rsidRPr="34935B97">
        <w:rPr>
          <w:lang w:val="en-AU"/>
        </w:rPr>
        <w:t xml:space="preserve"> (NAV)</w:t>
      </w:r>
    </w:p>
    <w:p w14:paraId="2E7C7AEA" w14:textId="7FAA082C" w:rsidR="0A7E264E" w:rsidRDefault="0A7E264E" w:rsidP="34935B97">
      <w:pPr>
        <w:numPr>
          <w:ilvl w:val="0"/>
          <w:numId w:val="4"/>
        </w:numPr>
        <w:spacing w:line="259" w:lineRule="auto"/>
        <w:ind w:left="360"/>
        <w:rPr>
          <w:lang w:val="en-AU"/>
        </w:rPr>
      </w:pPr>
      <w:r w:rsidRPr="34935B97">
        <w:rPr>
          <w:lang w:val="en-AU"/>
        </w:rPr>
        <w:t>Capital Im</w:t>
      </w:r>
      <w:r w:rsidR="3C55B5BB" w:rsidRPr="34935B97">
        <w:rPr>
          <w:lang w:val="en-AU"/>
        </w:rPr>
        <w:t>proved Valuation (CIV)</w:t>
      </w:r>
      <w:r w:rsidR="5E3963B4" w:rsidRPr="34935B97">
        <w:rPr>
          <w:lang w:val="en-AU"/>
        </w:rPr>
        <w:t xml:space="preserve"> - as applied by Hepburn Shire Council</w:t>
      </w:r>
    </w:p>
    <w:p w14:paraId="3BEAD78B" w14:textId="2965517F" w:rsidR="00792020" w:rsidRPr="002678A3" w:rsidRDefault="2A7124BE" w:rsidP="008E615F">
      <w:pPr>
        <w:rPr>
          <w:lang w:val="en-AU"/>
        </w:rPr>
      </w:pPr>
      <w:r w:rsidRPr="34935B97">
        <w:rPr>
          <w:lang w:val="en-AU"/>
        </w:rPr>
        <w:t xml:space="preserve">For the purposes of calculating the site value, net annual value or capital improved value of rateable land, a council must use the current valuations made in respect of the land under the </w:t>
      </w:r>
      <w:r w:rsidRPr="34935B97">
        <w:rPr>
          <w:i/>
          <w:iCs/>
          <w:lang w:val="en-AU"/>
        </w:rPr>
        <w:t>Valuation of Land Act 1960</w:t>
      </w:r>
      <w:r w:rsidR="10284610" w:rsidRPr="34935B97">
        <w:rPr>
          <w:i/>
          <w:iCs/>
          <w:lang w:val="en-AU"/>
        </w:rPr>
        <w:t xml:space="preserve"> </w:t>
      </w:r>
      <w:r w:rsidR="10284610" w:rsidRPr="34935B97">
        <w:rPr>
          <w:lang w:val="en-AU"/>
        </w:rPr>
        <w:t>by the V</w:t>
      </w:r>
      <w:r w:rsidR="2AFE3B99" w:rsidRPr="34935B97">
        <w:rPr>
          <w:lang w:val="en-AU"/>
        </w:rPr>
        <w:t>aluer-General</w:t>
      </w:r>
      <w:r w:rsidRPr="34935B97">
        <w:rPr>
          <w:lang w:val="en-AU"/>
        </w:rPr>
        <w:t>.</w:t>
      </w:r>
    </w:p>
    <w:p w14:paraId="5B207323" w14:textId="26C9352C" w:rsidR="00406750" w:rsidRPr="008B23E1" w:rsidRDefault="00406750" w:rsidP="008E615F">
      <w:pPr>
        <w:rPr>
          <w:highlight w:val="yellow"/>
          <w:lang w:val="en-AU"/>
        </w:rPr>
      </w:pPr>
    </w:p>
    <w:p w14:paraId="1009B05B" w14:textId="6A6BF456" w:rsidR="00792020" w:rsidRPr="001A7E37" w:rsidRDefault="00792020" w:rsidP="008E615F">
      <w:pPr>
        <w:pStyle w:val="Heading2"/>
      </w:pPr>
      <w:bookmarkStart w:id="14" w:name="_Toc197932574"/>
      <w:r w:rsidRPr="001A7E37">
        <w:t>Quantum of Rates and Charges</w:t>
      </w:r>
      <w:bookmarkEnd w:id="14"/>
    </w:p>
    <w:p w14:paraId="6EF43F05" w14:textId="2F66800E" w:rsidR="00792020" w:rsidRPr="00EB1226" w:rsidRDefault="00792020" w:rsidP="008E615F">
      <w:pPr>
        <w:rPr>
          <w:lang w:val="en-US"/>
        </w:rPr>
      </w:pPr>
      <w:r w:rsidRPr="00EB1226">
        <w:rPr>
          <w:lang w:val="en-US"/>
        </w:rPr>
        <w:t xml:space="preserve">This plan outlines the principles and strategic framework that Council will use in calculating and distributing the rating burden to property owners, however, the quantum of rate and charges revenue will be determined in the annual Budget. </w:t>
      </w:r>
    </w:p>
    <w:p w14:paraId="2B2284AD" w14:textId="0A4B57BB" w:rsidR="00792020" w:rsidRPr="008B23E1" w:rsidRDefault="00792020" w:rsidP="008E615F">
      <w:pPr>
        <w:rPr>
          <w:highlight w:val="yellow"/>
          <w:lang w:val="en-US"/>
        </w:rPr>
      </w:pPr>
    </w:p>
    <w:p w14:paraId="07714EB8" w14:textId="5FECC346" w:rsidR="00792020" w:rsidRPr="001A7E37" w:rsidRDefault="2A7124BE" w:rsidP="008E615F">
      <w:pPr>
        <w:pStyle w:val="Heading2"/>
      </w:pPr>
      <w:bookmarkStart w:id="15" w:name="_Toc197932575"/>
      <w:r>
        <w:t>Local Government Rating System Review</w:t>
      </w:r>
      <w:bookmarkEnd w:id="15"/>
    </w:p>
    <w:p w14:paraId="15102B3E" w14:textId="77777777" w:rsidR="00B2689A" w:rsidRPr="00212342" w:rsidRDefault="00B2689A" w:rsidP="34935B97">
      <w:pPr>
        <w:rPr>
          <w:lang w:val="en-US"/>
        </w:rPr>
      </w:pPr>
    </w:p>
    <w:p w14:paraId="5159CB00" w14:textId="683AE2A8" w:rsidR="00632FD4" w:rsidRPr="00C57CF2" w:rsidRDefault="6012551D" w:rsidP="34935B97">
      <w:pPr>
        <w:rPr>
          <w:lang w:val="en-US"/>
        </w:rPr>
      </w:pPr>
      <w:r w:rsidRPr="00C57CF2">
        <w:rPr>
          <w:lang w:val="en-US"/>
        </w:rPr>
        <w:t xml:space="preserve">The Victorian Government </w:t>
      </w:r>
      <w:r w:rsidR="1D69FB6E" w:rsidRPr="00C57CF2">
        <w:rPr>
          <w:lang w:val="en-US"/>
        </w:rPr>
        <w:t xml:space="preserve">has undertaken reviews </w:t>
      </w:r>
      <w:r w:rsidR="004F4FB9">
        <w:rPr>
          <w:lang w:val="en-US"/>
        </w:rPr>
        <w:t>of</w:t>
      </w:r>
      <w:r w:rsidR="1D69FB6E" w:rsidRPr="00C57CF2">
        <w:rPr>
          <w:lang w:val="en-US"/>
        </w:rPr>
        <w:t xml:space="preserve"> the local government rating system</w:t>
      </w:r>
      <w:r w:rsidR="6C5591DB" w:rsidRPr="00C57CF2">
        <w:rPr>
          <w:lang w:val="en-US"/>
        </w:rPr>
        <w:t xml:space="preserve"> with a view to</w:t>
      </w:r>
      <w:r w:rsidR="306B7D6E" w:rsidRPr="00C57CF2">
        <w:rPr>
          <w:lang w:val="en-US"/>
        </w:rPr>
        <w:t xml:space="preserve"> ensuring a good system</w:t>
      </w:r>
      <w:r w:rsidR="1D69FB6E" w:rsidRPr="00C57CF2">
        <w:rPr>
          <w:lang w:val="en-US"/>
        </w:rPr>
        <w:t xml:space="preserve">, and Council </w:t>
      </w:r>
      <w:r w:rsidR="21F7E684" w:rsidRPr="00C57CF2">
        <w:rPr>
          <w:lang w:val="en-US"/>
        </w:rPr>
        <w:t xml:space="preserve">is committed to </w:t>
      </w:r>
      <w:r w:rsidR="79796CDD" w:rsidRPr="00C57CF2">
        <w:rPr>
          <w:lang w:val="en-US"/>
        </w:rPr>
        <w:t>applying the</w:t>
      </w:r>
      <w:r w:rsidR="3D4ED803" w:rsidRPr="00C57CF2">
        <w:rPr>
          <w:lang w:val="en-US"/>
        </w:rPr>
        <w:t xml:space="preserve"> following</w:t>
      </w:r>
      <w:r w:rsidR="79796CDD" w:rsidRPr="00C57CF2">
        <w:rPr>
          <w:lang w:val="en-US"/>
        </w:rPr>
        <w:t xml:space="preserve"> principles </w:t>
      </w:r>
      <w:r w:rsidR="6B44DD4E" w:rsidRPr="00C57CF2">
        <w:rPr>
          <w:lang w:val="en-US"/>
        </w:rPr>
        <w:t>they outlined:</w:t>
      </w:r>
    </w:p>
    <w:p w14:paraId="28A95B66" w14:textId="2BF3D4DA" w:rsidR="00726CA4" w:rsidRPr="00C57CF2" w:rsidRDefault="77432557" w:rsidP="00513067">
      <w:pPr>
        <w:pStyle w:val="ListParagraph"/>
        <w:numPr>
          <w:ilvl w:val="0"/>
          <w:numId w:val="11"/>
        </w:numPr>
        <w:ind w:left="360"/>
        <w:rPr>
          <w:lang w:val="en-US"/>
        </w:rPr>
      </w:pPr>
      <w:r w:rsidRPr="00C57CF2">
        <w:rPr>
          <w:lang w:val="en-US"/>
        </w:rPr>
        <w:t xml:space="preserve">Provide local governments with the autonomy to raise </w:t>
      </w:r>
      <w:r w:rsidR="5F50D92F" w:rsidRPr="00C57CF2">
        <w:rPr>
          <w:lang w:val="en-US"/>
        </w:rPr>
        <w:t>sufficient</w:t>
      </w:r>
      <w:r w:rsidRPr="00C57CF2">
        <w:rPr>
          <w:lang w:val="en-US"/>
        </w:rPr>
        <w:t xml:space="preserve"> tax revenue to meet the needs and capacity of their community</w:t>
      </w:r>
      <w:r w:rsidR="54B11A1B" w:rsidRPr="00C57CF2">
        <w:rPr>
          <w:lang w:val="en-US"/>
        </w:rPr>
        <w:t>.</w:t>
      </w:r>
    </w:p>
    <w:p w14:paraId="64522C16" w14:textId="1962B31B" w:rsidR="00293821" w:rsidRPr="00645767" w:rsidRDefault="00645767" w:rsidP="00513067">
      <w:pPr>
        <w:pStyle w:val="ListParagraph"/>
        <w:numPr>
          <w:ilvl w:val="0"/>
          <w:numId w:val="11"/>
        </w:numPr>
        <w:ind w:left="360"/>
        <w:rPr>
          <w:lang w:val="en-US"/>
        </w:rPr>
      </w:pPr>
      <w:r w:rsidRPr="00645767">
        <w:rPr>
          <w:lang w:val="en-US"/>
        </w:rPr>
        <w:t>B</w:t>
      </w:r>
      <w:r w:rsidR="54B11A1B" w:rsidRPr="00645767">
        <w:rPr>
          <w:lang w:val="en-US"/>
        </w:rPr>
        <w:t>ased on a proportion of the value of the property, i.e. higher valued properties usually contribute</w:t>
      </w:r>
      <w:r w:rsidR="3DF5A0C8" w:rsidRPr="00645767">
        <w:rPr>
          <w:lang w:val="en-US"/>
        </w:rPr>
        <w:t xml:space="preserve"> more in rates than lower valued properties in the same municipality.</w:t>
      </w:r>
    </w:p>
    <w:p w14:paraId="389B6902" w14:textId="6E77D16E" w:rsidR="009356CC" w:rsidRPr="00645767" w:rsidRDefault="003A67A5" w:rsidP="00513067">
      <w:pPr>
        <w:pStyle w:val="ListParagraph"/>
        <w:numPr>
          <w:ilvl w:val="0"/>
          <w:numId w:val="11"/>
        </w:numPr>
        <w:ind w:left="360"/>
        <w:rPr>
          <w:lang w:val="en-US"/>
        </w:rPr>
      </w:pPr>
      <w:r w:rsidRPr="00645767">
        <w:rPr>
          <w:lang w:val="en-US"/>
        </w:rPr>
        <w:t>S</w:t>
      </w:r>
      <w:r w:rsidR="3DF5A0C8" w:rsidRPr="00645767">
        <w:rPr>
          <w:lang w:val="en-US"/>
        </w:rPr>
        <w:t>imple to understand</w:t>
      </w:r>
      <w:r w:rsidR="41D74110" w:rsidRPr="00645767">
        <w:rPr>
          <w:lang w:val="en-US"/>
        </w:rPr>
        <w:t xml:space="preserve"> and allows for meaningful community engagement to make informed and transparent decisions about rate distribution and </w:t>
      </w:r>
      <w:r w:rsidR="522E8BB3" w:rsidRPr="00645767">
        <w:rPr>
          <w:lang w:val="en-US"/>
        </w:rPr>
        <w:t>rating</w:t>
      </w:r>
      <w:r w:rsidR="41D74110" w:rsidRPr="00645767">
        <w:rPr>
          <w:lang w:val="en-US"/>
        </w:rPr>
        <w:t xml:space="preserve"> levels. </w:t>
      </w:r>
    </w:p>
    <w:p w14:paraId="5D015175" w14:textId="400C1F9E" w:rsidR="00902066" w:rsidRPr="00645767" w:rsidRDefault="65124568" w:rsidP="00513067">
      <w:pPr>
        <w:pStyle w:val="ListParagraph"/>
        <w:numPr>
          <w:ilvl w:val="0"/>
          <w:numId w:val="11"/>
        </w:numPr>
        <w:ind w:left="360"/>
        <w:rPr>
          <w:lang w:val="en-US"/>
        </w:rPr>
      </w:pPr>
      <w:r w:rsidRPr="00645767">
        <w:rPr>
          <w:lang w:val="en-US"/>
        </w:rPr>
        <w:t xml:space="preserve">Provides transparent and flexible ways for councils to treat ratepayers facing financial hardship fairly. </w:t>
      </w:r>
    </w:p>
    <w:p w14:paraId="40539D44" w14:textId="679B540B" w:rsidR="00027ABA" w:rsidRPr="00645767" w:rsidRDefault="003A67A5" w:rsidP="00513067">
      <w:pPr>
        <w:pStyle w:val="ListParagraph"/>
        <w:numPr>
          <w:ilvl w:val="0"/>
          <w:numId w:val="11"/>
        </w:numPr>
        <w:ind w:left="360"/>
        <w:rPr>
          <w:lang w:val="en-US"/>
        </w:rPr>
      </w:pPr>
      <w:r w:rsidRPr="00645767">
        <w:rPr>
          <w:lang w:val="en-US"/>
        </w:rPr>
        <w:t>S</w:t>
      </w:r>
      <w:r w:rsidR="0DB3C298" w:rsidRPr="00645767">
        <w:rPr>
          <w:lang w:val="en-US"/>
        </w:rPr>
        <w:t>et out in primary legislation and is in line with the principles-based approach of the Local Government Act 2020.</w:t>
      </w:r>
    </w:p>
    <w:p w14:paraId="74F4B2B7" w14:textId="77777777" w:rsidR="00632FD4" w:rsidRDefault="00632FD4" w:rsidP="008E615F">
      <w:pPr>
        <w:rPr>
          <w:highlight w:val="yellow"/>
          <w:lang w:val="en-US"/>
        </w:rPr>
      </w:pPr>
    </w:p>
    <w:p w14:paraId="0ABC76D3" w14:textId="034D8CC7" w:rsidR="00792020" w:rsidRPr="008B23E1" w:rsidRDefault="00792020" w:rsidP="008E615F">
      <w:pPr>
        <w:rPr>
          <w:highlight w:val="yellow"/>
          <w:lang w:val="en-US"/>
        </w:rPr>
      </w:pPr>
    </w:p>
    <w:p w14:paraId="39A360F3" w14:textId="693B0EC0" w:rsidR="005E5C7B" w:rsidRPr="001A7E37" w:rsidRDefault="005E5C7B" w:rsidP="003E0100">
      <w:pPr>
        <w:pStyle w:val="Heading2"/>
      </w:pPr>
      <w:bookmarkStart w:id="16" w:name="_Toc65321030"/>
      <w:bookmarkStart w:id="17" w:name="_Toc197932576"/>
      <w:r w:rsidRPr="001A7E37">
        <w:t>Taxation Principles</w:t>
      </w:r>
      <w:bookmarkEnd w:id="16"/>
      <w:bookmarkEnd w:id="17"/>
    </w:p>
    <w:p w14:paraId="281D1940" w14:textId="77777777" w:rsidR="00C57CF2" w:rsidRDefault="00C57CF2" w:rsidP="008E615F">
      <w:pPr>
        <w:rPr>
          <w:lang w:val="en-AU"/>
        </w:rPr>
      </w:pPr>
    </w:p>
    <w:p w14:paraId="4BCB1C66" w14:textId="28EDDE50" w:rsidR="005E5C7B" w:rsidRPr="00EA3C9D" w:rsidRDefault="38837C21" w:rsidP="008E615F">
      <w:pPr>
        <w:rPr>
          <w:lang w:val="en-AU"/>
        </w:rPr>
      </w:pPr>
      <w:r w:rsidRPr="34935B97">
        <w:rPr>
          <w:lang w:val="en-AU"/>
        </w:rPr>
        <w:t>The Victorian Government</w:t>
      </w:r>
      <w:r w:rsidR="00840DFF">
        <w:rPr>
          <w:lang w:val="en-AU"/>
        </w:rPr>
        <w:t>’</w:t>
      </w:r>
      <w:r w:rsidRPr="34935B97">
        <w:rPr>
          <w:lang w:val="en-AU"/>
        </w:rPr>
        <w:t xml:space="preserve">s </w:t>
      </w:r>
      <w:r w:rsidRPr="34935B97">
        <w:rPr>
          <w:i/>
          <w:iCs/>
          <w:lang w:val="en-AU"/>
        </w:rPr>
        <w:t xml:space="preserve">Local Government Better Practice Guide: Revenue and Rating Strategy 2014 </w:t>
      </w:r>
      <w:r w:rsidRPr="34935B97">
        <w:rPr>
          <w:lang w:val="en-AU"/>
        </w:rPr>
        <w:t xml:space="preserve">states that </w:t>
      </w:r>
      <w:r w:rsidR="358754E4" w:rsidRPr="34935B97">
        <w:rPr>
          <w:lang w:val="en-AU"/>
        </w:rPr>
        <w:t>w</w:t>
      </w:r>
      <w:r w:rsidR="21EAE82E" w:rsidRPr="34935B97">
        <w:rPr>
          <w:lang w:val="en-AU"/>
        </w:rPr>
        <w:t xml:space="preserve">hen </w:t>
      </w:r>
      <w:r w:rsidR="133EC535" w:rsidRPr="34935B97">
        <w:rPr>
          <w:lang w:val="en-AU"/>
        </w:rPr>
        <w:t>developing a rating strategy, in particular with reference to differential rates, the Council should give consideration to the following key good practice taxation principles:</w:t>
      </w:r>
    </w:p>
    <w:p w14:paraId="4A0D51E4" w14:textId="14B8555B" w:rsidR="005E5C7B" w:rsidRPr="00EA3C9D" w:rsidRDefault="133EC535" w:rsidP="008E615F">
      <w:pPr>
        <w:numPr>
          <w:ilvl w:val="0"/>
          <w:numId w:val="7"/>
        </w:numPr>
        <w:rPr>
          <w:lang w:val="en-AU"/>
        </w:rPr>
      </w:pPr>
      <w:r w:rsidRPr="34935B97">
        <w:rPr>
          <w:b/>
          <w:bCs/>
          <w:lang w:val="en-AU"/>
        </w:rPr>
        <w:t>Wealth Tax</w:t>
      </w:r>
      <w:r w:rsidRPr="34935B97">
        <w:rPr>
          <w:lang w:val="en-AU"/>
        </w:rPr>
        <w:t xml:space="preserve">: The “wealth tax” principle implies that </w:t>
      </w:r>
      <w:r w:rsidR="00CD21D9">
        <w:rPr>
          <w:lang w:val="en-AU"/>
        </w:rPr>
        <w:t xml:space="preserve">the </w:t>
      </w:r>
      <w:r w:rsidRPr="34935B97">
        <w:rPr>
          <w:lang w:val="en-AU"/>
        </w:rPr>
        <w:t>rates paid are dependent upon the value of a ratepayer’s real property and have no correlation to the individual ratepayer’s consumption of services or the perceived benefits derived by individual ratepayers from the expenditures funded from rates</w:t>
      </w:r>
      <w:r w:rsidR="007913F3">
        <w:rPr>
          <w:lang w:val="en-AU"/>
        </w:rPr>
        <w:t>.</w:t>
      </w:r>
    </w:p>
    <w:p w14:paraId="7C0B73B0" w14:textId="7EAF3EF3" w:rsidR="005E5C7B" w:rsidRPr="00EA3C9D" w:rsidRDefault="133EC535" w:rsidP="008E615F">
      <w:pPr>
        <w:numPr>
          <w:ilvl w:val="0"/>
          <w:numId w:val="7"/>
        </w:numPr>
        <w:rPr>
          <w:lang w:val="en-AU"/>
        </w:rPr>
      </w:pPr>
      <w:r w:rsidRPr="34935B97">
        <w:rPr>
          <w:b/>
          <w:bCs/>
          <w:lang w:val="en-AU"/>
        </w:rPr>
        <w:t>Equity</w:t>
      </w:r>
      <w:r w:rsidRPr="34935B97">
        <w:rPr>
          <w:lang w:val="en-AU"/>
        </w:rPr>
        <w:t>: Horizontal equity – ratepayers in similar situations should pay similar amounts of rates (</w:t>
      </w:r>
      <w:r w:rsidRPr="004E53C7">
        <w:rPr>
          <w:lang w:val="en-AU"/>
        </w:rPr>
        <w:t>ensured mainly by accurate</w:t>
      </w:r>
      <w:r w:rsidRPr="34935B97">
        <w:rPr>
          <w:lang w:val="en-AU"/>
        </w:rPr>
        <w:t xml:space="preserve"> property valuations, undertaken in a consistent manner, their classification into homogenous property classes and the right of appeal against valuation). Vertical Equity – those who are better off should pay more rates than those worse off (the rationale applies for the use of progressive and proportional income taxation. It implies a “relativity” dimension to the fairness of the tax burden)</w:t>
      </w:r>
      <w:r w:rsidR="007913F3">
        <w:rPr>
          <w:lang w:val="en-AU"/>
        </w:rPr>
        <w:t>.</w:t>
      </w:r>
    </w:p>
    <w:p w14:paraId="5E621B4D" w14:textId="240EE7A4" w:rsidR="005E5C7B" w:rsidRPr="00EA3C9D" w:rsidRDefault="133EC535" w:rsidP="008E615F">
      <w:pPr>
        <w:numPr>
          <w:ilvl w:val="0"/>
          <w:numId w:val="7"/>
        </w:numPr>
        <w:rPr>
          <w:lang w:val="en-AU"/>
        </w:rPr>
      </w:pPr>
      <w:r w:rsidRPr="34935B97">
        <w:rPr>
          <w:b/>
          <w:bCs/>
          <w:lang w:val="en-AU"/>
        </w:rPr>
        <w:t>Efficiency</w:t>
      </w:r>
      <w:r w:rsidRPr="34935B97">
        <w:rPr>
          <w:lang w:val="en-AU"/>
        </w:rPr>
        <w:t>: Economic efficiency is measured by the extent to which production and consumption decisions by people are affected by rates</w:t>
      </w:r>
      <w:r w:rsidR="007913F3">
        <w:rPr>
          <w:lang w:val="en-AU"/>
        </w:rPr>
        <w:t>.</w:t>
      </w:r>
    </w:p>
    <w:p w14:paraId="74BE3641" w14:textId="2DD41482" w:rsidR="005E5C7B" w:rsidRPr="00EA3C9D" w:rsidRDefault="133EC535" w:rsidP="008E615F">
      <w:pPr>
        <w:numPr>
          <w:ilvl w:val="0"/>
          <w:numId w:val="7"/>
        </w:numPr>
        <w:rPr>
          <w:lang w:val="en-AU"/>
        </w:rPr>
      </w:pPr>
      <w:r w:rsidRPr="34935B97">
        <w:rPr>
          <w:b/>
          <w:bCs/>
          <w:lang w:val="en-AU"/>
        </w:rPr>
        <w:t>Simplicity</w:t>
      </w:r>
      <w:r w:rsidRPr="34935B97">
        <w:rPr>
          <w:lang w:val="en-AU"/>
        </w:rPr>
        <w:t>: How easily a rates system can be understood by ratepayers and the practicality and ease of administration</w:t>
      </w:r>
      <w:r w:rsidR="00D21570">
        <w:rPr>
          <w:lang w:val="en-AU"/>
        </w:rPr>
        <w:t>.</w:t>
      </w:r>
    </w:p>
    <w:p w14:paraId="40346149" w14:textId="3C237ADF" w:rsidR="005E5C7B" w:rsidRPr="00EA3C9D" w:rsidRDefault="133EC535" w:rsidP="008E615F">
      <w:pPr>
        <w:numPr>
          <w:ilvl w:val="0"/>
          <w:numId w:val="7"/>
        </w:numPr>
        <w:rPr>
          <w:lang w:val="en-AU"/>
        </w:rPr>
      </w:pPr>
      <w:r w:rsidRPr="34935B97">
        <w:rPr>
          <w:b/>
          <w:bCs/>
          <w:lang w:val="en-AU"/>
        </w:rPr>
        <w:t>Benefit</w:t>
      </w:r>
      <w:r w:rsidRPr="34935B97">
        <w:rPr>
          <w:lang w:val="en-AU"/>
        </w:rPr>
        <w:t>: The extent to which there is a nexus between consumption/benefit and the rate burden</w:t>
      </w:r>
      <w:r w:rsidR="00D21570">
        <w:rPr>
          <w:lang w:val="en-AU"/>
        </w:rPr>
        <w:t>.</w:t>
      </w:r>
    </w:p>
    <w:p w14:paraId="34850928" w14:textId="382D86F7" w:rsidR="005E5C7B" w:rsidRPr="00EA3C9D" w:rsidRDefault="133EC535" w:rsidP="008E615F">
      <w:pPr>
        <w:numPr>
          <w:ilvl w:val="0"/>
          <w:numId w:val="7"/>
        </w:numPr>
        <w:rPr>
          <w:lang w:val="en-AU"/>
        </w:rPr>
      </w:pPr>
      <w:r w:rsidRPr="34935B97">
        <w:rPr>
          <w:b/>
          <w:bCs/>
          <w:lang w:val="en-AU"/>
        </w:rPr>
        <w:t>Capacity to pay</w:t>
      </w:r>
      <w:r w:rsidRPr="34935B97">
        <w:rPr>
          <w:lang w:val="en-AU"/>
        </w:rPr>
        <w:t>: The capacity of ratepayers or groups of ratepayers to pay rates</w:t>
      </w:r>
      <w:r w:rsidR="00D21570">
        <w:rPr>
          <w:lang w:val="en-AU"/>
        </w:rPr>
        <w:t>.</w:t>
      </w:r>
    </w:p>
    <w:p w14:paraId="6EBD22FD" w14:textId="34715B63" w:rsidR="005E5C7B" w:rsidRPr="003D50E2" w:rsidRDefault="133EC535" w:rsidP="008E615F">
      <w:pPr>
        <w:numPr>
          <w:ilvl w:val="0"/>
          <w:numId w:val="7"/>
        </w:numPr>
        <w:rPr>
          <w:lang w:val="en-AU"/>
        </w:rPr>
      </w:pPr>
      <w:r w:rsidRPr="34935B97">
        <w:rPr>
          <w:b/>
          <w:bCs/>
          <w:lang w:val="en-AU"/>
        </w:rPr>
        <w:t>Diversity</w:t>
      </w:r>
      <w:r w:rsidRPr="34935B97">
        <w:rPr>
          <w:lang w:val="en-AU"/>
        </w:rPr>
        <w:t xml:space="preserve">: </w:t>
      </w:r>
      <w:r w:rsidRPr="003D50E2">
        <w:rPr>
          <w:lang w:val="en-AU"/>
        </w:rPr>
        <w:t>The capacity of ratepayers within a group to pay rates.</w:t>
      </w:r>
    </w:p>
    <w:p w14:paraId="67597CE3" w14:textId="77777777" w:rsidR="00C57CF2" w:rsidRDefault="00C57CF2" w:rsidP="34935B97">
      <w:pPr>
        <w:rPr>
          <w:lang w:val="en-AU"/>
        </w:rPr>
      </w:pPr>
    </w:p>
    <w:p w14:paraId="7BCBC41F" w14:textId="7F5E7FCB" w:rsidR="005E5C7B" w:rsidRPr="008B23E1" w:rsidRDefault="6798B28F" w:rsidP="34935B97">
      <w:pPr>
        <w:rPr>
          <w:lang w:val="en-AU"/>
        </w:rPr>
      </w:pPr>
      <w:r w:rsidRPr="34935B97">
        <w:rPr>
          <w:lang w:val="en-AU"/>
        </w:rPr>
        <w:t xml:space="preserve">The rating challenge for Council is therefore to determine how to balance competing considerations. </w:t>
      </w:r>
    </w:p>
    <w:p w14:paraId="4BA2BC52" w14:textId="5D41A5DA" w:rsidR="34935B97" w:rsidRDefault="34935B97" w:rsidP="34935B97">
      <w:pPr>
        <w:rPr>
          <w:highlight w:val="yellow"/>
          <w:lang w:val="en-AU"/>
        </w:rPr>
      </w:pPr>
    </w:p>
    <w:p w14:paraId="68F42D7B" w14:textId="429C7D95" w:rsidR="005E5C7B" w:rsidRPr="001A7E37" w:rsidRDefault="005E5C7B" w:rsidP="003E0100">
      <w:pPr>
        <w:pStyle w:val="Heading2"/>
      </w:pPr>
      <w:bookmarkStart w:id="18" w:name="_Toc65321031"/>
      <w:bookmarkStart w:id="19" w:name="_Toc197932577"/>
      <w:r w:rsidRPr="001A7E37">
        <w:t>Rate Capping</w:t>
      </w:r>
      <w:bookmarkEnd w:id="18"/>
      <w:bookmarkEnd w:id="19"/>
    </w:p>
    <w:p w14:paraId="7A81C556" w14:textId="03A46903" w:rsidR="005E5C7B" w:rsidRDefault="005E5C7B" w:rsidP="008E615F">
      <w:pPr>
        <w:rPr>
          <w:lang w:val="en-AU"/>
        </w:rPr>
      </w:pPr>
      <w:r w:rsidRPr="00C3666C">
        <w:rPr>
          <w:lang w:val="en-AU"/>
        </w:rPr>
        <w:t xml:space="preserve">The Fair Go Rates System (FGRS) sets out the maximum amount councils may increase rates in a year. For the </w:t>
      </w:r>
      <w:r w:rsidR="00EA2938" w:rsidRPr="00C3666C">
        <w:rPr>
          <w:lang w:val="en-AU"/>
        </w:rPr>
        <w:t>202</w:t>
      </w:r>
      <w:r w:rsidR="00C103BE" w:rsidRPr="00C3666C">
        <w:rPr>
          <w:lang w:val="en-AU"/>
        </w:rPr>
        <w:t>4</w:t>
      </w:r>
      <w:r w:rsidR="00EA2938" w:rsidRPr="00C3666C">
        <w:rPr>
          <w:lang w:val="en-AU"/>
        </w:rPr>
        <w:t>-2</w:t>
      </w:r>
      <w:r w:rsidR="00C103BE" w:rsidRPr="00C3666C">
        <w:rPr>
          <w:lang w:val="en-AU"/>
        </w:rPr>
        <w:t>5</w:t>
      </w:r>
      <w:r w:rsidRPr="00C3666C">
        <w:rPr>
          <w:lang w:val="en-AU"/>
        </w:rPr>
        <w:t xml:space="preserve"> </w:t>
      </w:r>
      <w:r w:rsidR="00A7043B">
        <w:rPr>
          <w:lang w:val="en-AU"/>
        </w:rPr>
        <w:t xml:space="preserve">financial </w:t>
      </w:r>
      <w:r w:rsidRPr="00C3666C">
        <w:rPr>
          <w:lang w:val="en-AU"/>
        </w:rPr>
        <w:t>year the FGRS cap was set at 2.</w:t>
      </w:r>
      <w:r w:rsidR="00C3666C" w:rsidRPr="00C3666C">
        <w:rPr>
          <w:lang w:val="en-AU"/>
        </w:rPr>
        <w:t>75</w:t>
      </w:r>
      <w:r w:rsidRPr="00C3666C">
        <w:rPr>
          <w:lang w:val="en-AU"/>
        </w:rPr>
        <w:t>%. For the 202</w:t>
      </w:r>
      <w:r w:rsidR="00C103BE" w:rsidRPr="00C3666C">
        <w:rPr>
          <w:lang w:val="en-AU"/>
        </w:rPr>
        <w:t>5</w:t>
      </w:r>
      <w:r w:rsidRPr="00C3666C">
        <w:rPr>
          <w:lang w:val="en-AU"/>
        </w:rPr>
        <w:t>-2</w:t>
      </w:r>
      <w:r w:rsidR="00C103BE" w:rsidRPr="00C3666C">
        <w:rPr>
          <w:lang w:val="en-AU"/>
        </w:rPr>
        <w:t>6</w:t>
      </w:r>
      <w:r w:rsidRPr="00C3666C">
        <w:rPr>
          <w:lang w:val="en-AU"/>
        </w:rPr>
        <w:t xml:space="preserve"> </w:t>
      </w:r>
      <w:r w:rsidR="00EA1BC5">
        <w:rPr>
          <w:lang w:val="en-AU"/>
        </w:rPr>
        <w:t xml:space="preserve">financial </w:t>
      </w:r>
      <w:r w:rsidRPr="00C3666C">
        <w:rPr>
          <w:lang w:val="en-AU"/>
        </w:rPr>
        <w:t xml:space="preserve">year it has been set at </w:t>
      </w:r>
      <w:r w:rsidR="00C3666C" w:rsidRPr="00C3666C">
        <w:rPr>
          <w:lang w:val="en-AU"/>
        </w:rPr>
        <w:t>3</w:t>
      </w:r>
      <w:r w:rsidRPr="00C3666C">
        <w:rPr>
          <w:lang w:val="en-AU"/>
        </w:rPr>
        <w:t xml:space="preserve">%. The cap applies to both general rates and municipal charges and is calculated </w:t>
      </w:r>
      <w:r w:rsidR="00A054A1" w:rsidRPr="00C3666C">
        <w:rPr>
          <w:lang w:val="en-AU"/>
        </w:rPr>
        <w:t>based on</w:t>
      </w:r>
      <w:r w:rsidRPr="00C3666C">
        <w:rPr>
          <w:lang w:val="en-AU"/>
        </w:rPr>
        <w:t xml:space="preserve"> </w:t>
      </w:r>
      <w:r w:rsidR="00A94E04">
        <w:rPr>
          <w:lang w:val="en-AU"/>
        </w:rPr>
        <w:t>C</w:t>
      </w:r>
      <w:r w:rsidRPr="00C3666C">
        <w:rPr>
          <w:lang w:val="en-AU"/>
        </w:rPr>
        <w:t>ouncil’s average rates and charges.</w:t>
      </w:r>
    </w:p>
    <w:p w14:paraId="03B6FEE2" w14:textId="77777777" w:rsidR="00637F81" w:rsidRPr="008B23E1" w:rsidRDefault="00637F81" w:rsidP="008E615F">
      <w:pPr>
        <w:rPr>
          <w:highlight w:val="yellow"/>
          <w:lang w:val="en-AU"/>
        </w:rPr>
      </w:pPr>
    </w:p>
    <w:p w14:paraId="5F7C6588" w14:textId="7D87722B" w:rsidR="005E5C7B" w:rsidRPr="001A738A" w:rsidRDefault="005E5C7B" w:rsidP="008E615F">
      <w:pPr>
        <w:rPr>
          <w:lang w:val="en-AU"/>
        </w:rPr>
      </w:pPr>
      <w:r w:rsidRPr="001A738A">
        <w:rPr>
          <w:lang w:val="en-AU"/>
        </w:rPr>
        <w:t>From 2019 general revaluations of all properties have been undertaken on an annual basis. As a result, the actual rate increase for an individual rateable property may differ from the rate cap percentage due to changes in its valuation. Where the change in an individual property valuation is higher than the average for all rateable properties, the rate increase for that property may be greater than the cap. Where the change in the property valuation is lower than the average for all properties, the rate increase may be lower than the cap.</w:t>
      </w:r>
    </w:p>
    <w:p w14:paraId="27FCE412" w14:textId="77777777" w:rsidR="00010233" w:rsidRPr="008B23E1" w:rsidRDefault="00010233" w:rsidP="008E615F">
      <w:pPr>
        <w:rPr>
          <w:highlight w:val="yellow"/>
          <w:lang w:val="en-AU"/>
        </w:rPr>
      </w:pPr>
    </w:p>
    <w:p w14:paraId="39191817" w14:textId="5B046657" w:rsidR="002A11EB" w:rsidRPr="00865849" w:rsidRDefault="00C37483" w:rsidP="008E615F">
      <w:pPr>
        <w:rPr>
          <w:lang w:val="en-AU"/>
        </w:rPr>
      </w:pPr>
      <w:r w:rsidRPr="00865849">
        <w:rPr>
          <w:lang w:val="en-AU"/>
        </w:rPr>
        <w:t xml:space="preserve">Council </w:t>
      </w:r>
      <w:r w:rsidR="00632ED7" w:rsidRPr="00865849">
        <w:rPr>
          <w:lang w:val="en-AU"/>
        </w:rPr>
        <w:t xml:space="preserve">has applied for an increase </w:t>
      </w:r>
      <w:r w:rsidR="00DB44FE">
        <w:rPr>
          <w:lang w:val="en-AU"/>
        </w:rPr>
        <w:t>to</w:t>
      </w:r>
      <w:r w:rsidR="00632ED7" w:rsidRPr="00865849">
        <w:rPr>
          <w:lang w:val="en-AU"/>
        </w:rPr>
        <w:t xml:space="preserve"> the State Government rate cap</w:t>
      </w:r>
      <w:r w:rsidR="002956B4" w:rsidRPr="00865849">
        <w:rPr>
          <w:lang w:val="en-AU"/>
        </w:rPr>
        <w:t xml:space="preserve"> for the 2025-2026 </w:t>
      </w:r>
      <w:r w:rsidR="00006E42" w:rsidRPr="00865849">
        <w:rPr>
          <w:lang w:val="en-AU"/>
        </w:rPr>
        <w:t>financial year</w:t>
      </w:r>
      <w:r w:rsidR="00632ED7" w:rsidRPr="00865849">
        <w:rPr>
          <w:lang w:val="en-AU"/>
        </w:rPr>
        <w:t xml:space="preserve">. </w:t>
      </w:r>
      <w:r w:rsidR="002A11EB" w:rsidRPr="00D82B74">
        <w:rPr>
          <w:lang w:val="en-AU"/>
        </w:rPr>
        <w:t>In line with the 2024-2027 Financial Vision for Hepburn Shire Council an application</w:t>
      </w:r>
      <w:r w:rsidR="002E1600" w:rsidRPr="00D82B74">
        <w:rPr>
          <w:lang w:val="en-AU"/>
        </w:rPr>
        <w:t xml:space="preserve"> </w:t>
      </w:r>
      <w:r w:rsidR="002A11EB" w:rsidRPr="00D82B74">
        <w:rPr>
          <w:lang w:val="en-AU"/>
        </w:rPr>
        <w:t xml:space="preserve">has been </w:t>
      </w:r>
      <w:r w:rsidR="002D7379" w:rsidRPr="00D82B74">
        <w:rPr>
          <w:lang w:val="en-AU"/>
        </w:rPr>
        <w:t xml:space="preserve">made </w:t>
      </w:r>
      <w:r w:rsidR="003E0AC0" w:rsidRPr="00D82B74">
        <w:rPr>
          <w:lang w:val="en-AU"/>
        </w:rPr>
        <w:t xml:space="preserve">for a variation of </w:t>
      </w:r>
      <w:r w:rsidR="002A11EB" w:rsidRPr="00D82B74">
        <w:rPr>
          <w:lang w:val="en-AU"/>
        </w:rPr>
        <w:t>10 per cent, which is inclusive of the 3 per cent rate cap announced by the Minister for Local Government.</w:t>
      </w:r>
    </w:p>
    <w:p w14:paraId="53BECDED" w14:textId="77777777" w:rsidR="00632ED7" w:rsidRDefault="00632ED7" w:rsidP="008E615F">
      <w:pPr>
        <w:rPr>
          <w:highlight w:val="yellow"/>
          <w:lang w:val="en-AU"/>
        </w:rPr>
      </w:pPr>
    </w:p>
    <w:p w14:paraId="511E6A62" w14:textId="16E4255F" w:rsidR="005E5C7B" w:rsidRPr="008B23E1" w:rsidRDefault="005E5C7B" w:rsidP="008E615F">
      <w:pPr>
        <w:rPr>
          <w:highlight w:val="yellow"/>
          <w:lang w:val="en-AU"/>
        </w:rPr>
      </w:pPr>
    </w:p>
    <w:p w14:paraId="497A69FB" w14:textId="336C7A21" w:rsidR="005E5C7B" w:rsidRPr="001930F0" w:rsidRDefault="00D864BC" w:rsidP="003E0100">
      <w:pPr>
        <w:pStyle w:val="Heading2"/>
      </w:pPr>
      <w:bookmarkStart w:id="20" w:name="_Toc197932578"/>
      <w:r w:rsidRPr="001930F0">
        <w:t>Minister</w:t>
      </w:r>
      <w:r w:rsidR="00CD6B38">
        <w:t xml:space="preserve"> Local Government’s</w:t>
      </w:r>
      <w:r w:rsidRPr="001930F0">
        <w:t xml:space="preserve"> </w:t>
      </w:r>
      <w:r w:rsidR="00FF1C73" w:rsidRPr="001930F0">
        <w:t>Waste Guidelines</w:t>
      </w:r>
      <w:bookmarkEnd w:id="20"/>
    </w:p>
    <w:p w14:paraId="4FE63BF3" w14:textId="77777777" w:rsidR="00EE0189" w:rsidRDefault="00EE0189" w:rsidP="008E615F">
      <w:pPr>
        <w:rPr>
          <w:lang w:val="en-AU"/>
        </w:rPr>
      </w:pPr>
    </w:p>
    <w:p w14:paraId="3D2176CC" w14:textId="2A16C8A4" w:rsidR="00FF66DA" w:rsidRDefault="00187992" w:rsidP="008E615F">
      <w:pPr>
        <w:rPr>
          <w:lang w:val="en-AU"/>
        </w:rPr>
      </w:pPr>
      <w:r w:rsidRPr="00350363">
        <w:rPr>
          <w:lang w:val="en-AU"/>
        </w:rPr>
        <w:t xml:space="preserve">Councils have the option of declaring a charge or an ad valorem rate (or a combination of both) for waste, recycling </w:t>
      </w:r>
      <w:r w:rsidR="001A18BE" w:rsidRPr="001F1DB6">
        <w:rPr>
          <w:lang w:val="en-AU"/>
        </w:rPr>
        <w:t>an</w:t>
      </w:r>
      <w:r w:rsidR="001F1DB6" w:rsidRPr="001F1DB6">
        <w:rPr>
          <w:lang w:val="en-AU"/>
        </w:rPr>
        <w:t>d/</w:t>
      </w:r>
      <w:r w:rsidRPr="001F1DB6">
        <w:rPr>
          <w:lang w:val="en-AU"/>
        </w:rPr>
        <w:t>or resource</w:t>
      </w:r>
      <w:r w:rsidRPr="00350363">
        <w:rPr>
          <w:lang w:val="en-AU"/>
        </w:rPr>
        <w:t xml:space="preserve"> recovery</w:t>
      </w:r>
      <w:r w:rsidR="00F47545" w:rsidRPr="00350363">
        <w:rPr>
          <w:lang w:val="en-AU"/>
        </w:rPr>
        <w:t xml:space="preserve"> service and other prescribed services.</w:t>
      </w:r>
      <w:r w:rsidR="00F47545" w:rsidRPr="00992D99">
        <w:rPr>
          <w:lang w:val="en-AU"/>
        </w:rPr>
        <w:t xml:space="preserve"> </w:t>
      </w:r>
      <w:r w:rsidR="00B80436" w:rsidRPr="00992D99">
        <w:rPr>
          <w:lang w:val="en-AU"/>
        </w:rPr>
        <w:t xml:space="preserve">Council have opted </w:t>
      </w:r>
      <w:r w:rsidR="005805D0" w:rsidRPr="00992D99">
        <w:rPr>
          <w:lang w:val="en-AU"/>
        </w:rPr>
        <w:t xml:space="preserve">to declare a </w:t>
      </w:r>
      <w:r w:rsidR="0045336A" w:rsidRPr="00992D99">
        <w:rPr>
          <w:lang w:val="en-AU"/>
        </w:rPr>
        <w:t xml:space="preserve">service </w:t>
      </w:r>
      <w:r w:rsidR="005805D0" w:rsidRPr="00992D99">
        <w:rPr>
          <w:lang w:val="en-AU"/>
        </w:rPr>
        <w:t>charge</w:t>
      </w:r>
      <w:r w:rsidR="0045336A" w:rsidRPr="00992D99">
        <w:rPr>
          <w:lang w:val="en-AU"/>
        </w:rPr>
        <w:t>.</w:t>
      </w:r>
      <w:r w:rsidR="005805D0" w:rsidRPr="00992D99">
        <w:rPr>
          <w:lang w:val="en-AU"/>
        </w:rPr>
        <w:t xml:space="preserve"> </w:t>
      </w:r>
    </w:p>
    <w:p w14:paraId="4796396F" w14:textId="77777777" w:rsidR="00992D99" w:rsidRPr="00992D99" w:rsidRDefault="00992D99" w:rsidP="008E615F">
      <w:pPr>
        <w:rPr>
          <w:lang w:val="en-AU"/>
        </w:rPr>
      </w:pPr>
    </w:p>
    <w:p w14:paraId="6D0DA9F6" w14:textId="7581A70A" w:rsidR="00EA3669" w:rsidRDefault="00EA3669" w:rsidP="00EA3669">
      <w:pPr>
        <w:rPr>
          <w:lang w:val="en-AU"/>
        </w:rPr>
      </w:pPr>
      <w:r>
        <w:rPr>
          <w:lang w:val="en-AU"/>
        </w:rPr>
        <w:t>A</w:t>
      </w:r>
      <w:r w:rsidRPr="00992D99">
        <w:rPr>
          <w:lang w:val="en-AU"/>
        </w:rPr>
        <w:t xml:space="preserve"> Service Charge (as opposed to a Service Rate based on property value) </w:t>
      </w:r>
      <w:r>
        <w:rPr>
          <w:lang w:val="en-AU"/>
        </w:rPr>
        <w:t xml:space="preserve">has been adopted </w:t>
      </w:r>
      <w:r w:rsidRPr="00992D99">
        <w:rPr>
          <w:lang w:val="en-AU"/>
        </w:rPr>
        <w:t xml:space="preserve">for the purposes of waste, </w:t>
      </w:r>
      <w:r w:rsidRPr="001F1DB6">
        <w:rPr>
          <w:lang w:val="en-AU"/>
        </w:rPr>
        <w:t xml:space="preserve">recycling </w:t>
      </w:r>
      <w:r w:rsidR="00831DB7" w:rsidRPr="001F1DB6">
        <w:rPr>
          <w:lang w:val="en-AU"/>
        </w:rPr>
        <w:t>and</w:t>
      </w:r>
      <w:r w:rsidR="005E456A" w:rsidRPr="001F1DB6">
        <w:rPr>
          <w:lang w:val="en-AU"/>
        </w:rPr>
        <w:t>/or</w:t>
      </w:r>
      <w:r w:rsidRPr="001F1DB6">
        <w:rPr>
          <w:lang w:val="en-AU"/>
        </w:rPr>
        <w:t xml:space="preserve"> resource</w:t>
      </w:r>
      <w:r w:rsidRPr="00992D99">
        <w:rPr>
          <w:lang w:val="en-AU"/>
        </w:rPr>
        <w:t xml:space="preserve"> recovery services</w:t>
      </w:r>
      <w:r>
        <w:rPr>
          <w:lang w:val="en-AU"/>
        </w:rPr>
        <w:t xml:space="preserve"> (commonly known as kerbside waste collection)</w:t>
      </w:r>
      <w:r w:rsidR="00807DA8">
        <w:rPr>
          <w:lang w:val="en-AU"/>
        </w:rPr>
        <w:t>. I</w:t>
      </w:r>
      <w:r>
        <w:rPr>
          <w:lang w:val="en-AU"/>
        </w:rPr>
        <w:t xml:space="preserve">t is </w:t>
      </w:r>
      <w:r w:rsidR="005E456A">
        <w:rPr>
          <w:lang w:val="en-AU"/>
        </w:rPr>
        <w:t>deemed</w:t>
      </w:r>
      <w:r w:rsidR="00807DA8">
        <w:rPr>
          <w:lang w:val="en-AU"/>
        </w:rPr>
        <w:t xml:space="preserve"> </w:t>
      </w:r>
      <w:r>
        <w:rPr>
          <w:lang w:val="en-AU"/>
        </w:rPr>
        <w:t xml:space="preserve">good practice considering there is a clear nexus between the amount levied on an occupancy and the cost of the service provided </w:t>
      </w:r>
      <w:r w:rsidRPr="006D29D0">
        <w:rPr>
          <w:lang w:val="en-AU"/>
        </w:rPr>
        <w:t>to th</w:t>
      </w:r>
      <w:r w:rsidR="006D29D0" w:rsidRPr="006D29D0">
        <w:rPr>
          <w:lang w:val="en-AU"/>
        </w:rPr>
        <w:t>e</w:t>
      </w:r>
      <w:r w:rsidRPr="006D29D0">
        <w:rPr>
          <w:lang w:val="en-AU"/>
        </w:rPr>
        <w:t xml:space="preserve"> occupancy.</w:t>
      </w:r>
      <w:r>
        <w:rPr>
          <w:lang w:val="en-AU"/>
        </w:rPr>
        <w:t xml:space="preserve"> </w:t>
      </w:r>
    </w:p>
    <w:p w14:paraId="05E7CE76" w14:textId="77777777" w:rsidR="00E379B1" w:rsidRDefault="00E379B1" w:rsidP="008E615F">
      <w:pPr>
        <w:rPr>
          <w:lang w:val="en-AU"/>
        </w:rPr>
      </w:pPr>
    </w:p>
    <w:p w14:paraId="06479E12" w14:textId="77777777" w:rsidR="002B0736" w:rsidRDefault="00E379B1" w:rsidP="008E615F">
      <w:pPr>
        <w:rPr>
          <w:lang w:val="en-AU"/>
        </w:rPr>
      </w:pPr>
      <w:r w:rsidRPr="00E379B1">
        <w:rPr>
          <w:lang w:val="en-AU"/>
        </w:rPr>
        <w:t xml:space="preserve">The Minister for Local Government on Thursday, 21 December 2023 released the Ministers’ Good Practice Guidelines for Service Rates and Charges. These Good Practice Guidelines for Service Rates and Charges are made under Section 87 of the Local Government Act 2020. They set out what constitutes good practice by councils in the determination and declaration of Service Rates and Charges under Section 162 of the Local Government Act 1989 and any other matters related to compliance and accountability by councils. </w:t>
      </w:r>
    </w:p>
    <w:p w14:paraId="6720B8D7" w14:textId="77777777" w:rsidR="002B0736" w:rsidRDefault="002B0736" w:rsidP="008E615F">
      <w:pPr>
        <w:rPr>
          <w:lang w:val="en-AU"/>
        </w:rPr>
      </w:pPr>
    </w:p>
    <w:p w14:paraId="6A17B4EF" w14:textId="46C735EA" w:rsidR="002B0736" w:rsidRDefault="00E379B1" w:rsidP="008E615F">
      <w:pPr>
        <w:rPr>
          <w:lang w:val="en-AU"/>
        </w:rPr>
      </w:pPr>
      <w:r w:rsidRPr="00E379B1">
        <w:rPr>
          <w:lang w:val="en-AU"/>
        </w:rPr>
        <w:t>The objective</w:t>
      </w:r>
      <w:r w:rsidR="002D023C">
        <w:rPr>
          <w:lang w:val="en-AU"/>
        </w:rPr>
        <w:t>s</w:t>
      </w:r>
      <w:r w:rsidRPr="00E379B1">
        <w:rPr>
          <w:lang w:val="en-AU"/>
        </w:rPr>
        <w:t xml:space="preserve"> of the Good Practice Guidelines </w:t>
      </w:r>
      <w:r w:rsidR="009D6377" w:rsidRPr="00E379B1">
        <w:rPr>
          <w:lang w:val="en-AU"/>
        </w:rPr>
        <w:t>are</w:t>
      </w:r>
      <w:r w:rsidRPr="00E379B1">
        <w:rPr>
          <w:lang w:val="en-AU"/>
        </w:rPr>
        <w:t xml:space="preserve"> to ensure that Service Rates and Charges: </w:t>
      </w:r>
    </w:p>
    <w:p w14:paraId="4E842E7F" w14:textId="77777777" w:rsidR="002B0736" w:rsidRDefault="00E379B1" w:rsidP="00513067">
      <w:pPr>
        <w:pStyle w:val="ListParagraph"/>
        <w:numPr>
          <w:ilvl w:val="0"/>
          <w:numId w:val="39"/>
        </w:numPr>
        <w:rPr>
          <w:lang w:val="en-AU"/>
        </w:rPr>
      </w:pPr>
      <w:r w:rsidRPr="002B0736">
        <w:rPr>
          <w:lang w:val="en-AU"/>
        </w:rPr>
        <w:t xml:space="preserve">are only used to recover the reasonable costs of providing a direct service to an occupancy; </w:t>
      </w:r>
    </w:p>
    <w:p w14:paraId="1E06A800" w14:textId="77777777" w:rsidR="002B0736" w:rsidRDefault="00E379B1" w:rsidP="00513067">
      <w:pPr>
        <w:pStyle w:val="ListParagraph"/>
        <w:numPr>
          <w:ilvl w:val="0"/>
          <w:numId w:val="39"/>
        </w:numPr>
        <w:rPr>
          <w:lang w:val="en-AU"/>
        </w:rPr>
      </w:pPr>
      <w:r w:rsidRPr="002B0736">
        <w:rPr>
          <w:lang w:val="en-AU"/>
        </w:rPr>
        <w:t xml:space="preserve">are calculated and declared in a fair and transparent manner; and </w:t>
      </w:r>
    </w:p>
    <w:p w14:paraId="2B80D017" w14:textId="5FE71957" w:rsidR="002B0736" w:rsidRDefault="005A47BA" w:rsidP="00513067">
      <w:pPr>
        <w:pStyle w:val="ListParagraph"/>
        <w:numPr>
          <w:ilvl w:val="0"/>
          <w:numId w:val="39"/>
        </w:numPr>
        <w:rPr>
          <w:lang w:val="en-AU"/>
        </w:rPr>
      </w:pPr>
      <w:r>
        <w:rPr>
          <w:lang w:val="en-AU"/>
        </w:rPr>
        <w:t xml:space="preserve">are </w:t>
      </w:r>
      <w:r w:rsidR="00E379B1" w:rsidRPr="002B0736">
        <w:rPr>
          <w:lang w:val="en-AU"/>
        </w:rPr>
        <w:t xml:space="preserve">subject to public engagement in accordance with a council’s Community Engagement Policy. </w:t>
      </w:r>
    </w:p>
    <w:p w14:paraId="1D717E58" w14:textId="77777777" w:rsidR="002B0736" w:rsidRDefault="002B0736" w:rsidP="002B0736">
      <w:pPr>
        <w:rPr>
          <w:lang w:val="en-AU"/>
        </w:rPr>
      </w:pPr>
    </w:p>
    <w:p w14:paraId="395B7DEB" w14:textId="77777777" w:rsidR="002B0736" w:rsidRDefault="00E379B1" w:rsidP="002B0736">
      <w:pPr>
        <w:rPr>
          <w:lang w:val="en-AU"/>
        </w:rPr>
      </w:pPr>
      <w:r w:rsidRPr="002B0736">
        <w:rPr>
          <w:lang w:val="en-AU"/>
        </w:rPr>
        <w:t xml:space="preserve">The only specified reasons for councils to raise Service Rates and Charges are: </w:t>
      </w:r>
    </w:p>
    <w:p w14:paraId="216FAECF" w14:textId="77777777" w:rsidR="002B0736" w:rsidRDefault="00E379B1" w:rsidP="00513067">
      <w:pPr>
        <w:pStyle w:val="ListParagraph"/>
        <w:numPr>
          <w:ilvl w:val="0"/>
          <w:numId w:val="39"/>
        </w:numPr>
        <w:rPr>
          <w:lang w:val="en-AU"/>
        </w:rPr>
      </w:pPr>
      <w:r w:rsidRPr="002B0736">
        <w:rPr>
          <w:lang w:val="en-AU"/>
        </w:rPr>
        <w:t>Waste, recycling or resource recovery services; and</w:t>
      </w:r>
    </w:p>
    <w:p w14:paraId="00F66C90" w14:textId="77777777" w:rsidR="002B0736" w:rsidRDefault="00E379B1" w:rsidP="00513067">
      <w:pPr>
        <w:pStyle w:val="ListParagraph"/>
        <w:numPr>
          <w:ilvl w:val="0"/>
          <w:numId w:val="39"/>
        </w:numPr>
        <w:rPr>
          <w:lang w:val="en-AU"/>
        </w:rPr>
      </w:pPr>
      <w:r w:rsidRPr="002B0736">
        <w:rPr>
          <w:lang w:val="en-AU"/>
        </w:rPr>
        <w:t xml:space="preserve">Any other service prescribed in regulations. </w:t>
      </w:r>
    </w:p>
    <w:p w14:paraId="4DD3C0CC" w14:textId="77777777" w:rsidR="002B0736" w:rsidRDefault="002B0736" w:rsidP="002B0736">
      <w:pPr>
        <w:rPr>
          <w:lang w:val="en-AU"/>
        </w:rPr>
      </w:pPr>
    </w:p>
    <w:p w14:paraId="6FB7FA49" w14:textId="6B2A87C2" w:rsidR="00E379B1" w:rsidRPr="002B0736" w:rsidRDefault="00E379B1" w:rsidP="002B0736">
      <w:pPr>
        <w:rPr>
          <w:lang w:val="en-AU"/>
        </w:rPr>
      </w:pPr>
      <w:r w:rsidRPr="00AE7A99">
        <w:rPr>
          <w:lang w:val="en-AU"/>
        </w:rPr>
        <w:t>These Guidelines were originally to take effect from 1 March 2024, but with the appointment of a new Minister for Local Government, the guidelines are being reviewed.</w:t>
      </w:r>
      <w:r w:rsidRPr="002B0736">
        <w:rPr>
          <w:lang w:val="en-AU"/>
        </w:rPr>
        <w:t xml:space="preserve"> Waste Charges for the 2025/26 financial year will be set as part of the Budget process and will be based on Councils traditional cost structure</w:t>
      </w:r>
      <w:r w:rsidR="00525CB1">
        <w:rPr>
          <w:lang w:val="en-AU"/>
        </w:rPr>
        <w:t>.</w:t>
      </w:r>
    </w:p>
    <w:p w14:paraId="1802F355" w14:textId="77777777" w:rsidR="00021033" w:rsidRDefault="00021033" w:rsidP="008E615F"/>
    <w:p w14:paraId="01F2780B" w14:textId="7DC36020" w:rsidR="00357FEB" w:rsidRPr="00232558" w:rsidRDefault="00357FEB" w:rsidP="00513067">
      <w:pPr>
        <w:pStyle w:val="ListParagraph"/>
        <w:numPr>
          <w:ilvl w:val="0"/>
          <w:numId w:val="36"/>
        </w:numPr>
        <w:rPr>
          <w:b/>
          <w:bCs/>
          <w:color w:val="4A7090" w:themeColor="background2" w:themeShade="80"/>
        </w:rPr>
      </w:pPr>
      <w:r w:rsidRPr="00232558">
        <w:rPr>
          <w:b/>
          <w:bCs/>
          <w:color w:val="4A7090" w:themeColor="background2" w:themeShade="80"/>
        </w:rPr>
        <w:t>Hepburn Working Together I Ou</w:t>
      </w:r>
      <w:r w:rsidR="00232558" w:rsidRPr="00232558">
        <w:rPr>
          <w:b/>
          <w:bCs/>
          <w:color w:val="4A7090" w:themeColor="background2" w:themeShade="80"/>
        </w:rPr>
        <w:t>tcome 2 I Strategy 1 &amp; 2</w:t>
      </w:r>
    </w:p>
    <w:p w14:paraId="55EAC45E" w14:textId="77777777" w:rsidR="00BC61B9" w:rsidRDefault="00BC61B9">
      <w:pPr>
        <w:rPr>
          <w:rFonts w:asciiTheme="majorHAnsi" w:eastAsiaTheme="majorEastAsia" w:hAnsiTheme="majorHAnsi" w:cstheme="majorBidi"/>
          <w:b/>
          <w:bCs/>
          <w:color w:val="276E8B" w:themeColor="accent1" w:themeShade="BF"/>
          <w:sz w:val="32"/>
          <w:szCs w:val="32"/>
        </w:rPr>
      </w:pPr>
      <w:r>
        <w:rPr>
          <w:b/>
          <w:bCs/>
        </w:rPr>
        <w:br w:type="page"/>
      </w:r>
    </w:p>
    <w:p w14:paraId="736325AE" w14:textId="344854D2" w:rsidR="00406750" w:rsidRPr="001A7E37" w:rsidRDefault="007E12CC" w:rsidP="001A7E37">
      <w:pPr>
        <w:pStyle w:val="Heading1"/>
        <w:rPr>
          <w:b/>
          <w:bCs/>
        </w:rPr>
      </w:pPr>
      <w:bookmarkStart w:id="21" w:name="_Toc197932579"/>
      <w:r w:rsidRPr="001A7E37">
        <w:rPr>
          <w:b/>
          <w:bCs/>
        </w:rPr>
        <w:t>Rates and Charges</w:t>
      </w:r>
      <w:bookmarkEnd w:id="21"/>
    </w:p>
    <w:p w14:paraId="35725992" w14:textId="77777777" w:rsidR="001930F0" w:rsidRDefault="001930F0" w:rsidP="008E615F">
      <w:pPr>
        <w:rPr>
          <w:lang w:val="en-US"/>
        </w:rPr>
      </w:pPr>
    </w:p>
    <w:p w14:paraId="19680353" w14:textId="5B3F5364" w:rsidR="005866A0" w:rsidRDefault="005866A0" w:rsidP="008E615F">
      <w:pPr>
        <w:rPr>
          <w:highlight w:val="yellow"/>
          <w:lang w:val="en-US"/>
        </w:rPr>
      </w:pPr>
      <w:r w:rsidRPr="001A7E37">
        <w:rPr>
          <w:lang w:val="en-US"/>
        </w:rPr>
        <w:t xml:space="preserve">Rates and charges </w:t>
      </w:r>
      <w:r w:rsidRPr="001F1DB6">
        <w:rPr>
          <w:lang w:val="en-US"/>
        </w:rPr>
        <w:t xml:space="preserve">are </w:t>
      </w:r>
      <w:r w:rsidR="008200DA" w:rsidRPr="001F1DB6">
        <w:rPr>
          <w:lang w:val="en-US"/>
        </w:rPr>
        <w:t xml:space="preserve">required by the </w:t>
      </w:r>
      <w:r w:rsidR="00884EC9" w:rsidRPr="001F1DB6">
        <w:rPr>
          <w:i/>
          <w:iCs/>
          <w:lang w:val="en-US"/>
        </w:rPr>
        <w:t xml:space="preserve">Local Government </w:t>
      </w:r>
      <w:r w:rsidR="008200DA" w:rsidRPr="001F1DB6">
        <w:rPr>
          <w:i/>
          <w:iCs/>
          <w:lang w:val="en-US"/>
        </w:rPr>
        <w:t>Act</w:t>
      </w:r>
      <w:r w:rsidR="00884EC9" w:rsidRPr="001F1DB6">
        <w:rPr>
          <w:i/>
          <w:iCs/>
          <w:lang w:val="en-US"/>
        </w:rPr>
        <w:t xml:space="preserve"> 1989</w:t>
      </w:r>
      <w:r w:rsidR="007139D1" w:rsidRPr="001F1DB6">
        <w:rPr>
          <w:i/>
          <w:iCs/>
          <w:lang w:val="en-US"/>
        </w:rPr>
        <w:t>, Section 158</w:t>
      </w:r>
      <w:r w:rsidR="008200DA" w:rsidRPr="001F1DB6">
        <w:rPr>
          <w:lang w:val="en-US"/>
        </w:rPr>
        <w:t xml:space="preserve"> an</w:t>
      </w:r>
      <w:r w:rsidR="00AB0656" w:rsidRPr="001F1DB6">
        <w:rPr>
          <w:lang w:val="en-US"/>
        </w:rPr>
        <w:t>d</w:t>
      </w:r>
      <w:r w:rsidR="008200DA" w:rsidRPr="001A7E37">
        <w:rPr>
          <w:lang w:val="en-US"/>
        </w:rPr>
        <w:t xml:space="preserve"> the Regulations to be disclosed in Council’s annual budget. </w:t>
      </w:r>
      <w:r w:rsidR="008200DA">
        <w:rPr>
          <w:highlight w:val="yellow"/>
          <w:lang w:val="en-US"/>
        </w:rPr>
        <w:br/>
      </w:r>
    </w:p>
    <w:p w14:paraId="58259271" w14:textId="56C9DE75" w:rsidR="005E5C7B" w:rsidRPr="001A7E37" w:rsidRDefault="5FDB7A48" w:rsidP="008E615F">
      <w:pPr>
        <w:rPr>
          <w:lang w:val="en-US"/>
        </w:rPr>
      </w:pPr>
      <w:r w:rsidRPr="34935B97">
        <w:rPr>
          <w:lang w:val="en-US"/>
        </w:rPr>
        <w:t>Rates and charges are property taxes that allow the C</w:t>
      </w:r>
      <w:r w:rsidR="5AD5F9A0" w:rsidRPr="34935B97">
        <w:rPr>
          <w:lang w:val="en-US"/>
        </w:rPr>
        <w:t>ouncil</w:t>
      </w:r>
      <w:r w:rsidRPr="34935B97">
        <w:rPr>
          <w:lang w:val="en-US"/>
        </w:rPr>
        <w:t xml:space="preserve"> to raise revenue to fund essential public services to cater to their municipal population. Importantly, it is a taxation system that includes flexibility for councils to use different tools in its rating structure to accommodate issues of equity and to ensure fairness in rating for all ratepayers.</w:t>
      </w:r>
    </w:p>
    <w:p w14:paraId="6B10CFBC" w14:textId="52C33E25" w:rsidR="1425FAFD" w:rsidRDefault="1425FAFD" w:rsidP="34935B97">
      <w:pPr>
        <w:rPr>
          <w:lang w:val="en-US"/>
        </w:rPr>
      </w:pPr>
      <w:r w:rsidRPr="34935B97">
        <w:rPr>
          <w:lang w:val="en-US"/>
        </w:rPr>
        <w:t>Property rates as an overall source of revenue will:</w:t>
      </w:r>
    </w:p>
    <w:p w14:paraId="1278C8D3" w14:textId="0BBF5F30" w:rsidR="1425FAFD" w:rsidRDefault="1425FAFD" w:rsidP="34935B97">
      <w:pPr>
        <w:pStyle w:val="ListParagraph"/>
        <w:numPr>
          <w:ilvl w:val="0"/>
          <w:numId w:val="3"/>
        </w:numPr>
        <w:spacing w:line="259" w:lineRule="auto"/>
        <w:ind w:left="360"/>
        <w:rPr>
          <w:lang w:val="en-US"/>
        </w:rPr>
      </w:pPr>
      <w:r w:rsidRPr="34935B97">
        <w:rPr>
          <w:lang w:val="en-US"/>
        </w:rPr>
        <w:t>Be reviewed annually</w:t>
      </w:r>
      <w:r w:rsidR="00AE0798">
        <w:rPr>
          <w:lang w:val="en-US"/>
        </w:rPr>
        <w:t>;</w:t>
      </w:r>
    </w:p>
    <w:p w14:paraId="67D6F425" w14:textId="1EB7DB51" w:rsidR="1425FAFD" w:rsidRDefault="1425FAFD" w:rsidP="34935B97">
      <w:pPr>
        <w:pStyle w:val="ListParagraph"/>
        <w:numPr>
          <w:ilvl w:val="0"/>
          <w:numId w:val="3"/>
        </w:numPr>
        <w:spacing w:line="259" w:lineRule="auto"/>
        <w:ind w:left="360"/>
        <w:rPr>
          <w:lang w:val="en-US"/>
        </w:rPr>
      </w:pPr>
      <w:r w:rsidRPr="34935B97">
        <w:rPr>
          <w:lang w:val="en-US"/>
        </w:rPr>
        <w:t>Not change dramatically from one year to the next; and</w:t>
      </w:r>
    </w:p>
    <w:p w14:paraId="7FD2AA19" w14:textId="2A951EFA" w:rsidR="1425FAFD" w:rsidRDefault="1425FAFD" w:rsidP="34935B97">
      <w:pPr>
        <w:pStyle w:val="ListParagraph"/>
        <w:numPr>
          <w:ilvl w:val="0"/>
          <w:numId w:val="3"/>
        </w:numPr>
        <w:spacing w:line="259" w:lineRule="auto"/>
        <w:ind w:left="360"/>
        <w:rPr>
          <w:lang w:val="en-US"/>
        </w:rPr>
      </w:pPr>
      <w:r w:rsidRPr="34935B97">
        <w:rPr>
          <w:lang w:val="en-US"/>
        </w:rPr>
        <w:t xml:space="preserve">Be sufficient to fund current expenditure commitments and deliverables outlined in the Council Plan, </w:t>
      </w:r>
      <w:r w:rsidR="00547B27">
        <w:rPr>
          <w:lang w:val="en-US"/>
        </w:rPr>
        <w:t xml:space="preserve">Budget, </w:t>
      </w:r>
      <w:r w:rsidRPr="34935B97">
        <w:rPr>
          <w:lang w:val="en-US"/>
        </w:rPr>
        <w:t xml:space="preserve">Financial Plan and Asset Plan. </w:t>
      </w:r>
    </w:p>
    <w:p w14:paraId="219A44C1" w14:textId="364C70BD" w:rsidR="00010233" w:rsidRPr="008B23E1" w:rsidRDefault="00010233" w:rsidP="008E615F">
      <w:pPr>
        <w:rPr>
          <w:highlight w:val="yellow"/>
          <w:lang w:val="en-US"/>
        </w:rPr>
      </w:pPr>
    </w:p>
    <w:p w14:paraId="2D8DC739" w14:textId="02BA2AC5" w:rsidR="00010233" w:rsidRDefault="34B2C5FF" w:rsidP="008E615F">
      <w:pPr>
        <w:rPr>
          <w:lang w:val="en-US"/>
        </w:rPr>
      </w:pPr>
      <w:r w:rsidRPr="001A7E37">
        <w:rPr>
          <w:lang w:val="en-US"/>
        </w:rPr>
        <w:t xml:space="preserve">Hepburn Shire </w:t>
      </w:r>
      <w:r w:rsidR="00C26146">
        <w:rPr>
          <w:lang w:val="en-US"/>
        </w:rPr>
        <w:t xml:space="preserve">Council </w:t>
      </w:r>
      <w:r w:rsidRPr="001A7E37">
        <w:rPr>
          <w:lang w:val="en-US"/>
        </w:rPr>
        <w:t xml:space="preserve">has traditionally been a </w:t>
      </w:r>
      <w:r w:rsidR="49F475C8" w:rsidRPr="1B22B71A">
        <w:rPr>
          <w:lang w:val="en-US"/>
        </w:rPr>
        <w:t>lower-rating</w:t>
      </w:r>
      <w:r w:rsidRPr="001A7E37">
        <w:rPr>
          <w:lang w:val="en-US"/>
        </w:rPr>
        <w:t xml:space="preserve"> Council th</w:t>
      </w:r>
      <w:r w:rsidR="7D153622" w:rsidRPr="001A7E37">
        <w:rPr>
          <w:lang w:val="en-US"/>
        </w:rPr>
        <w:t>a</w:t>
      </w:r>
      <w:r w:rsidRPr="001A7E37">
        <w:rPr>
          <w:lang w:val="en-US"/>
        </w:rPr>
        <w:t xml:space="preserve">n many </w:t>
      </w:r>
      <w:r w:rsidR="7D153622" w:rsidRPr="001A7E37">
        <w:rPr>
          <w:lang w:val="en-US"/>
        </w:rPr>
        <w:t xml:space="preserve">other councils </w:t>
      </w:r>
      <w:r w:rsidRPr="001A7E37">
        <w:rPr>
          <w:lang w:val="en-US"/>
        </w:rPr>
        <w:t xml:space="preserve">in Victoria.  </w:t>
      </w:r>
      <w:r w:rsidR="25F293C6" w:rsidRPr="001A7E37">
        <w:rPr>
          <w:lang w:val="en-US"/>
        </w:rPr>
        <w:t>As per the Victorian Government</w:t>
      </w:r>
      <w:r w:rsidR="7D153622" w:rsidRPr="001A7E37">
        <w:rPr>
          <w:lang w:val="en-US"/>
        </w:rPr>
        <w:t>’</w:t>
      </w:r>
      <w:r w:rsidR="25F293C6" w:rsidRPr="001A7E37">
        <w:rPr>
          <w:lang w:val="en-US"/>
        </w:rPr>
        <w:t>s Know Your Council website, it notes that Council</w:t>
      </w:r>
      <w:r w:rsidR="7D153622" w:rsidRPr="001A7E37">
        <w:rPr>
          <w:lang w:val="en-US"/>
        </w:rPr>
        <w:t>’</w:t>
      </w:r>
      <w:r w:rsidR="25F293C6" w:rsidRPr="001A7E37">
        <w:rPr>
          <w:lang w:val="en-US"/>
        </w:rPr>
        <w:t>s average rates per property assessment for the 20</w:t>
      </w:r>
      <w:r w:rsidR="47E64FBC" w:rsidRPr="001A7E37">
        <w:rPr>
          <w:lang w:val="en-US"/>
        </w:rPr>
        <w:t>23</w:t>
      </w:r>
      <w:r w:rsidR="25F293C6" w:rsidRPr="001A7E37">
        <w:rPr>
          <w:lang w:val="en-US"/>
        </w:rPr>
        <w:t>/2</w:t>
      </w:r>
      <w:r w:rsidR="47E64FBC" w:rsidRPr="001A7E37">
        <w:rPr>
          <w:lang w:val="en-US"/>
        </w:rPr>
        <w:t>4</w:t>
      </w:r>
      <w:r w:rsidR="25F293C6" w:rsidRPr="001A7E37">
        <w:rPr>
          <w:lang w:val="en-US"/>
        </w:rPr>
        <w:t xml:space="preserve"> financial year was $</w:t>
      </w:r>
      <w:r w:rsidR="381F4C7B" w:rsidRPr="001A7E37">
        <w:rPr>
          <w:lang w:val="en-US"/>
        </w:rPr>
        <w:t>1,700</w:t>
      </w:r>
      <w:r w:rsidR="04380154" w:rsidRPr="1B22B71A">
        <w:rPr>
          <w:lang w:val="en-US"/>
        </w:rPr>
        <w:t>.66</w:t>
      </w:r>
      <w:r w:rsidR="25F293C6" w:rsidRPr="001A7E37">
        <w:rPr>
          <w:lang w:val="en-US"/>
        </w:rPr>
        <w:t>.  This compares to $1,</w:t>
      </w:r>
      <w:r w:rsidR="04380154" w:rsidRPr="001A7E37">
        <w:rPr>
          <w:lang w:val="en-US"/>
        </w:rPr>
        <w:t>733.69</w:t>
      </w:r>
      <w:r w:rsidR="25F293C6" w:rsidRPr="001A7E37">
        <w:rPr>
          <w:lang w:val="en-US"/>
        </w:rPr>
        <w:t xml:space="preserve"> for similar sized Councils and $1,</w:t>
      </w:r>
      <w:r w:rsidR="58CBDFF5" w:rsidRPr="001A7E37">
        <w:rPr>
          <w:lang w:val="en-US"/>
        </w:rPr>
        <w:t>883.14</w:t>
      </w:r>
      <w:r w:rsidR="25F293C6" w:rsidRPr="001A7E37">
        <w:rPr>
          <w:lang w:val="en-US"/>
        </w:rPr>
        <w:t xml:space="preserve"> for all Victorian Councils.  </w:t>
      </w:r>
      <w:r w:rsidR="68BA6997" w:rsidRPr="1B22B71A">
        <w:rPr>
          <w:lang w:val="en-US"/>
        </w:rPr>
        <w:t xml:space="preserve">The table below from </w:t>
      </w:r>
      <w:r w:rsidR="36D47E7F" w:rsidRPr="1B22B71A">
        <w:rPr>
          <w:lang w:val="en-US"/>
        </w:rPr>
        <w:t xml:space="preserve">the Victorian Government Know Your Council Comparison illustrates </w:t>
      </w:r>
      <w:r w:rsidR="348E77A1" w:rsidRPr="1B22B71A">
        <w:rPr>
          <w:lang w:val="en-US"/>
        </w:rPr>
        <w:t>Hepburn Shire Councils Average Rate per property assessment:</w:t>
      </w:r>
    </w:p>
    <w:p w14:paraId="35C2AE58" w14:textId="77777777" w:rsidR="008429B7" w:rsidRDefault="008429B7" w:rsidP="008E615F">
      <w:pPr>
        <w:rPr>
          <w:lang w:val="en-US"/>
        </w:rPr>
      </w:pPr>
    </w:p>
    <w:p w14:paraId="20DDEFA9" w14:textId="77777777" w:rsidR="008429B7" w:rsidRPr="001A7E37" w:rsidRDefault="008429B7" w:rsidP="008E615F">
      <w:pPr>
        <w:rPr>
          <w:caps/>
          <w:lang w:val="en-US"/>
        </w:rPr>
      </w:pPr>
    </w:p>
    <w:p w14:paraId="7B1E149B" w14:textId="5C322D28" w:rsidR="75534294" w:rsidRDefault="00D26BE2" w:rsidP="75534294">
      <w:r>
        <w:rPr>
          <w:noProof/>
          <w:lang w:val="en-AU"/>
        </w:rPr>
        <w:drawing>
          <wp:inline distT="0" distB="0" distL="0" distR="0" wp14:anchorId="770645B8" wp14:editId="6E4B5CC0">
            <wp:extent cx="5695950" cy="1195372"/>
            <wp:effectExtent l="0" t="0" r="0" b="5080"/>
            <wp:docPr id="1782035151" name="Picture 22" descr="A table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035151" name="Picture 22" descr="A table with numbers and symbols&#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8192" cy="1208434"/>
                    </a:xfrm>
                    <a:prstGeom prst="rect">
                      <a:avLst/>
                    </a:prstGeom>
                    <a:noFill/>
                  </pic:spPr>
                </pic:pic>
              </a:graphicData>
            </a:graphic>
          </wp:inline>
        </w:drawing>
      </w:r>
    </w:p>
    <w:p w14:paraId="607257E4" w14:textId="77777777" w:rsidR="00B476B0" w:rsidRDefault="00B476B0" w:rsidP="75534294"/>
    <w:p w14:paraId="53A55BCB" w14:textId="4A77A344" w:rsidR="00442F88" w:rsidRDefault="00442F88" w:rsidP="75534294">
      <w:r>
        <w:t>Further details on Council classifications</w:t>
      </w:r>
      <w:r w:rsidR="00E10456">
        <w:t xml:space="preserve"> can be found </w:t>
      </w:r>
      <w:r w:rsidR="00C12EF5">
        <w:t xml:space="preserve">on: </w:t>
      </w:r>
      <w:hyperlink r:id="rId28" w:history="1">
        <w:r w:rsidR="00CA6FFD">
          <w:rPr>
            <w:rStyle w:val="Hyperlink"/>
          </w:rPr>
          <w:t>Know Your Council comparison dashboard | vic.gov.au</w:t>
        </w:r>
      </w:hyperlink>
    </w:p>
    <w:p w14:paraId="0D5CA426" w14:textId="117D3248" w:rsidR="0022038B" w:rsidRPr="001A7E37" w:rsidRDefault="0022038B" w:rsidP="008E615F">
      <w:pPr>
        <w:rPr>
          <w:lang w:val="en-AU"/>
        </w:rPr>
      </w:pPr>
      <w:r w:rsidRPr="00C42D5A">
        <w:rPr>
          <w:noProof/>
          <w:lang w:val="en-AU"/>
        </w:rPr>
        <mc:AlternateContent>
          <mc:Choice Requires="wps">
            <w:drawing>
              <wp:anchor distT="0" distB="0" distL="114300" distR="114300" simplePos="0" relativeHeight="251658255" behindDoc="0" locked="0" layoutInCell="1" allowOverlap="1" wp14:anchorId="271845EA" wp14:editId="0FE284A4">
                <wp:simplePos x="0" y="0"/>
                <wp:positionH relativeFrom="margin">
                  <wp:posOffset>534838</wp:posOffset>
                </wp:positionH>
                <wp:positionV relativeFrom="paragraph">
                  <wp:posOffset>340516</wp:posOffset>
                </wp:positionV>
                <wp:extent cx="4856400" cy="658800"/>
                <wp:effectExtent l="0" t="0" r="20955" b="27305"/>
                <wp:wrapTopAndBottom/>
                <wp:docPr id="14826816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00" cy="658800"/>
                        </a:xfrm>
                        <a:prstGeom prst="rect">
                          <a:avLst/>
                        </a:prstGeom>
                        <a:solidFill>
                          <a:schemeClr val="accent1">
                            <a:lumMod val="40000"/>
                            <a:lumOff val="60000"/>
                          </a:schemeClr>
                        </a:solidFill>
                        <a:ln w="9525">
                          <a:solidFill>
                            <a:srgbClr val="000000"/>
                          </a:solidFill>
                          <a:miter lim="800000"/>
                          <a:headEnd/>
                          <a:tailEnd/>
                        </a:ln>
                      </wps:spPr>
                      <wps:txbx>
                        <w:txbxContent>
                          <w:p w14:paraId="3612080B" w14:textId="77777777" w:rsidR="0022038B" w:rsidRPr="00C42D5A" w:rsidRDefault="0022038B" w:rsidP="0022038B">
                            <w:pPr>
                              <w:rPr>
                                <w:rFonts w:ascii="Calibri" w:hAnsi="Calibri" w:cs="Calibri"/>
                                <w:b/>
                                <w:bCs/>
                              </w:rPr>
                            </w:pPr>
                            <w:r w:rsidRPr="00C42D5A">
                              <w:rPr>
                                <w:rFonts w:ascii="Calibri" w:hAnsi="Calibri" w:cs="Calibri"/>
                                <w:b/>
                                <w:bCs/>
                              </w:rPr>
                              <w:t xml:space="preserve">Finding / Recommendation – </w:t>
                            </w:r>
                          </w:p>
                          <w:p w14:paraId="4FE2EADD" w14:textId="17EAFB0B" w:rsidR="0022038B" w:rsidRPr="00C42D5A" w:rsidRDefault="0022038B" w:rsidP="0022038B">
                            <w:pPr>
                              <w:rPr>
                                <w:rFonts w:ascii="Calibri" w:hAnsi="Calibri" w:cs="Calibri"/>
                              </w:rPr>
                            </w:pPr>
                            <w:r>
                              <w:t xml:space="preserve">Council resolution from adoption of Financial Vision – that Council </w:t>
                            </w:r>
                            <w:r w:rsidR="006660DB">
                              <w:t>n</w:t>
                            </w:r>
                            <w:r w:rsidR="006660DB" w:rsidRPr="006660DB">
                              <w:t>otes that property-based taxation, such as Council rates, may not be the best taxation system to take into account ratepayers’ capacity to pay and requests that the Mayor and Chief Executive Officer write to the State</w:t>
                            </w:r>
                            <w:r w:rsidR="00A56132">
                              <w:t xml:space="preserve"> Government </w:t>
                            </w:r>
                            <w:r w:rsidR="006660DB" w:rsidRPr="006660DB">
                              <w:t>Minister for Local Government calling for a review of the Rating and Revenue systems of Victorian Councils</w:t>
                            </w:r>
                            <w:r w:rsidR="006660DB">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71845EA" id="_x0000_s1027" type="#_x0000_t202" style="position:absolute;margin-left:42.1pt;margin-top:26.8pt;width:382.4pt;height:51.8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" fillcolor="#a9d5e7 [1300]">
                <v:textbox style="mso-fit-shape-to-text:t">
                  <w:txbxContent>
                    <w:p w14:paraId="3612080B" w14:textId="77777777" w:rsidR="0022038B" w:rsidRPr="00C42D5A" w:rsidRDefault="0022038B" w:rsidP="0022038B">
                      <w:pPr>
                        <w:rPr>
                          <w:rFonts w:ascii="Calibri" w:hAnsi="Calibri" w:cs="Calibri"/>
                          <w:b/>
                          <w:bCs/>
                        </w:rPr>
                      </w:pPr>
                      <w:r w:rsidRPr="00C42D5A">
                        <w:rPr>
                          <w:rFonts w:ascii="Calibri" w:hAnsi="Calibri" w:cs="Calibri"/>
                          <w:b/>
                          <w:bCs/>
                        </w:rPr>
                        <w:t xml:space="preserve">Finding / Recommendation – </w:t>
                      </w:r>
                    </w:p>
                    <w:p w14:paraId="4FE2EADD" w14:textId="17EAFB0B" w:rsidR="0022038B" w:rsidRPr="00C42D5A" w:rsidRDefault="0022038B" w:rsidP="0022038B">
                      <w:pPr>
                        <w:rPr>
                          <w:rFonts w:ascii="Calibri" w:hAnsi="Calibri" w:cs="Calibri"/>
                        </w:rPr>
                      </w:pPr>
                      <w:r>
                        <w:t xml:space="preserve">Council resolution from adoption of Financial Vision – that Council </w:t>
                      </w:r>
                      <w:r w:rsidR="006660DB">
                        <w:t>n</w:t>
                      </w:r>
                      <w:r w:rsidR="006660DB" w:rsidRPr="006660DB">
                        <w:t>otes that property-based taxation, such as Council rates, may not be the best taxation system to take into account ratepayers’ capacity to pay and requests that the Mayor and Chief Executive Officer write to the State</w:t>
                      </w:r>
                      <w:r w:rsidR="00A56132">
                        <w:t xml:space="preserve"> Government </w:t>
                      </w:r>
                      <w:r w:rsidR="006660DB" w:rsidRPr="006660DB">
                        <w:t>Minister for Local Government calling for a review of the Rating and Revenue systems of Victorian Councils</w:t>
                      </w:r>
                      <w:r w:rsidR="006660DB">
                        <w:t>.</w:t>
                      </w:r>
                    </w:p>
                  </w:txbxContent>
                </v:textbox>
                <w10:wrap type="topAndBottom" anchorx="margin"/>
              </v:shape>
            </w:pict>
          </mc:Fallback>
        </mc:AlternateContent>
      </w:r>
    </w:p>
    <w:p w14:paraId="425616DA" w14:textId="77777777" w:rsidR="005E5C7B" w:rsidRPr="008B23E1" w:rsidRDefault="005E5C7B" w:rsidP="008E615F">
      <w:pPr>
        <w:rPr>
          <w:highlight w:val="yellow"/>
          <w:lang w:val="en-AU"/>
        </w:rPr>
      </w:pPr>
    </w:p>
    <w:p w14:paraId="294FBF05" w14:textId="2BF6470D" w:rsidR="00406750" w:rsidRPr="001A7E37" w:rsidRDefault="007E12CC" w:rsidP="003E0100">
      <w:pPr>
        <w:pStyle w:val="Heading2"/>
      </w:pPr>
      <w:bookmarkStart w:id="22" w:name="_Toc197932580"/>
      <w:r w:rsidRPr="001A7E37">
        <w:t>Valuation Method</w:t>
      </w:r>
      <w:bookmarkEnd w:id="22"/>
    </w:p>
    <w:p w14:paraId="13A3CC8D" w14:textId="4BF0199E" w:rsidR="007E12CC" w:rsidRPr="001A7E37" w:rsidRDefault="5FDB7A48" w:rsidP="001A7E37">
      <w:pPr>
        <w:pStyle w:val="Heading3"/>
      </w:pPr>
      <w:r>
        <w:t>Legislation</w:t>
      </w:r>
    </w:p>
    <w:p w14:paraId="1D5A0360" w14:textId="77777777" w:rsidR="00D7047E" w:rsidRDefault="0DD50635" w:rsidP="008E615F">
      <w:pPr>
        <w:rPr>
          <w:lang w:val="en-AU"/>
        </w:rPr>
      </w:pPr>
      <w:r w:rsidRPr="34935B97">
        <w:rPr>
          <w:lang w:val="en-AU"/>
        </w:rPr>
        <w:t xml:space="preserve">Under Section 157 of the </w:t>
      </w:r>
      <w:r w:rsidRPr="34935B97">
        <w:rPr>
          <w:i/>
          <w:iCs/>
          <w:lang w:val="en-AU"/>
        </w:rPr>
        <w:t>Local Government Act 1989</w:t>
      </w:r>
      <w:r w:rsidRPr="34935B97">
        <w:rPr>
          <w:lang w:val="en-AU"/>
        </w:rPr>
        <w:t xml:space="preserve"> a council may use the site value, net annual value or capital improved value system of valuation. For the purposes of calculating the site value, net annual value or capital improved value of rateable land, a council must use the current valuations made in respect of the land under the </w:t>
      </w:r>
      <w:r w:rsidRPr="34935B97">
        <w:rPr>
          <w:i/>
          <w:iCs/>
          <w:lang w:val="en-AU"/>
        </w:rPr>
        <w:t xml:space="preserve">Valuation of Land Act 1960 </w:t>
      </w:r>
      <w:r w:rsidRPr="34935B97">
        <w:rPr>
          <w:lang w:val="en-AU"/>
        </w:rPr>
        <w:t>by the Valuer-General.</w:t>
      </w:r>
    </w:p>
    <w:p w14:paraId="79500447" w14:textId="082A79CE" w:rsidR="34935B97" w:rsidRDefault="34935B97" w:rsidP="34935B97">
      <w:pPr>
        <w:rPr>
          <w:lang w:val="en-AU"/>
        </w:rPr>
      </w:pPr>
    </w:p>
    <w:p w14:paraId="260C0EA9" w14:textId="326FCFDE" w:rsidR="19C9DABE" w:rsidRDefault="19C9DABE" w:rsidP="34935B97">
      <w:pPr>
        <w:pStyle w:val="Heading3"/>
      </w:pPr>
      <w:r>
        <w:t>Policy</w:t>
      </w:r>
    </w:p>
    <w:p w14:paraId="7EC4EF07" w14:textId="2698160B" w:rsidR="19C9DABE" w:rsidRDefault="19C9DABE">
      <w:r>
        <w:t xml:space="preserve">Hepburn Shire Council applies the Capital Improved Value (CIV) to all properties within the municipality to </w:t>
      </w:r>
      <w:r w:rsidR="0007145A">
        <w:t>reflect</w:t>
      </w:r>
      <w:r>
        <w:t xml:space="preserve"> the fully developed value of the property. CIV is the most commonly used valuation base by local government with over 90 percent of Victorian councils applying this methodology.</w:t>
      </w:r>
      <w:r w:rsidR="65B6AA67">
        <w:t xml:space="preserve"> Based on the value of both land and all improvements on the land, it is generally easily understood by ratepayers as it equates to the market value of the property.</w:t>
      </w:r>
    </w:p>
    <w:p w14:paraId="6B22B6F3" w14:textId="77777777" w:rsidR="00A36F10" w:rsidRDefault="00A36F10"/>
    <w:p w14:paraId="2F788219" w14:textId="2E8A5641" w:rsidR="19C9DABE" w:rsidRDefault="19C9DABE">
      <w:r>
        <w:t>Utilising CIV is a reasonably assumed price which a landowner may expect at the time of valuation, should they opt to sell the land to a genuine buyer under reasonable sale terms and conditions.</w:t>
      </w:r>
    </w:p>
    <w:p w14:paraId="6E2D3846" w14:textId="77777777" w:rsidR="34935B97" w:rsidRDefault="34935B97"/>
    <w:p w14:paraId="549EA008" w14:textId="065F59C7" w:rsidR="7FC01432" w:rsidRDefault="7FC01432" w:rsidP="34935B97">
      <w:pPr>
        <w:rPr>
          <w:lang w:val="en-AU"/>
        </w:rPr>
      </w:pPr>
      <w:r w:rsidRPr="34935B97">
        <w:rPr>
          <w:b/>
          <w:bCs/>
        </w:rPr>
        <w:t>Impact of Revaluations</w:t>
      </w:r>
    </w:p>
    <w:p w14:paraId="1D0F4C62" w14:textId="77777777" w:rsidR="000F4C4B" w:rsidRDefault="27216567" w:rsidP="34935B97">
      <w:pPr>
        <w:rPr>
          <w:lang w:val="en-AU"/>
        </w:rPr>
      </w:pPr>
      <w:r w:rsidRPr="34935B97">
        <w:rPr>
          <w:lang w:val="en-AU"/>
        </w:rPr>
        <w:t xml:space="preserve">From 2019 changes made to the </w:t>
      </w:r>
      <w:r w:rsidRPr="34935B97">
        <w:rPr>
          <w:i/>
          <w:iCs/>
          <w:lang w:val="en-AU"/>
        </w:rPr>
        <w:t>Valuation of Land Act 1960</w:t>
      </w:r>
      <w:r w:rsidRPr="34935B97">
        <w:rPr>
          <w:lang w:val="en-AU"/>
        </w:rPr>
        <w:t xml:space="preserve"> require property valuations to be undertaken by the Valuer General’s Office on an annual basis as opposed to every two years which had previously been the case.</w:t>
      </w:r>
      <w:r w:rsidR="4068CA5C" w:rsidRPr="34935B97">
        <w:rPr>
          <w:lang w:val="en-AU"/>
        </w:rPr>
        <w:t xml:space="preserve"> </w:t>
      </w:r>
    </w:p>
    <w:p w14:paraId="18BC561D" w14:textId="77777777" w:rsidR="006933B6" w:rsidRDefault="006933B6" w:rsidP="34935B97">
      <w:pPr>
        <w:rPr>
          <w:lang w:val="en-AU"/>
        </w:rPr>
      </w:pPr>
    </w:p>
    <w:p w14:paraId="529F8AD6" w14:textId="77D09A4C" w:rsidR="27216567" w:rsidRDefault="3DEB6F75" w:rsidP="34935B97">
      <w:pPr>
        <w:rPr>
          <w:lang w:val="en-AU"/>
        </w:rPr>
      </w:pPr>
      <w:r w:rsidRPr="34935B97">
        <w:rPr>
          <w:lang w:val="en-AU"/>
        </w:rPr>
        <w:t>Key Points to be aware of:</w:t>
      </w:r>
    </w:p>
    <w:p w14:paraId="669C3AB4" w14:textId="1B551529" w:rsidR="3DEB6F75" w:rsidRDefault="3DEB6F75" w:rsidP="34935B97">
      <w:pPr>
        <w:pStyle w:val="ListParagraph"/>
        <w:numPr>
          <w:ilvl w:val="0"/>
          <w:numId w:val="2"/>
        </w:numPr>
        <w:spacing w:line="259" w:lineRule="auto"/>
        <w:ind w:left="360"/>
        <w:rPr>
          <w:lang w:val="en-AU"/>
        </w:rPr>
      </w:pPr>
      <w:r w:rsidRPr="34935B97">
        <w:rPr>
          <w:lang w:val="en-AU"/>
        </w:rPr>
        <w:t xml:space="preserve">Property revaluations are undertaken annually and do not generate extra </w:t>
      </w:r>
      <w:r w:rsidR="12802EB8" w:rsidRPr="34935B97">
        <w:rPr>
          <w:lang w:val="en-AU"/>
        </w:rPr>
        <w:t>revenue</w:t>
      </w:r>
      <w:r w:rsidRPr="34935B97">
        <w:rPr>
          <w:lang w:val="en-AU"/>
        </w:rPr>
        <w:t xml:space="preserve"> for Council. Valuations can, however, have a significant impact on the rates that individual properties are allocated, as t</w:t>
      </w:r>
      <w:r w:rsidR="3F211E2D" w:rsidRPr="34935B97">
        <w:rPr>
          <w:lang w:val="en-AU"/>
        </w:rPr>
        <w:t>he total rates pool is redistributed based on the updated property values.</w:t>
      </w:r>
    </w:p>
    <w:p w14:paraId="5E76617A" w14:textId="7873673C" w:rsidR="00C807AC" w:rsidRDefault="00FF69EA" w:rsidP="34935B97">
      <w:pPr>
        <w:pStyle w:val="ListParagraph"/>
        <w:numPr>
          <w:ilvl w:val="0"/>
          <w:numId w:val="2"/>
        </w:numPr>
        <w:spacing w:line="259" w:lineRule="auto"/>
        <w:ind w:left="360"/>
        <w:rPr>
          <w:lang w:val="en-AU"/>
        </w:rPr>
      </w:pPr>
      <w:r>
        <w:t>V</w:t>
      </w:r>
      <w:r w:rsidR="00C807AC" w:rsidRPr="00C807AC">
        <w:t>aluations are undertaken as of the 1</w:t>
      </w:r>
      <w:r w:rsidR="00C807AC" w:rsidRPr="00C807AC">
        <w:rPr>
          <w:i/>
          <w:iCs/>
        </w:rPr>
        <w:t>st</w:t>
      </w:r>
      <w:r w:rsidR="00C807AC" w:rsidRPr="00C807AC">
        <w:t xml:space="preserve"> of January each year and will be in effect for the rates levied from the 1</w:t>
      </w:r>
      <w:r w:rsidR="00C807AC" w:rsidRPr="00C807AC">
        <w:rPr>
          <w:i/>
          <w:iCs/>
        </w:rPr>
        <w:t>st</w:t>
      </w:r>
      <w:r w:rsidR="00C807AC" w:rsidRPr="00C807AC">
        <w:t xml:space="preserve"> of July. </w:t>
      </w:r>
    </w:p>
    <w:p w14:paraId="0BEB220E" w14:textId="04E2930D" w:rsidR="3F211E2D" w:rsidRDefault="3F211E2D" w:rsidP="34935B97">
      <w:pPr>
        <w:pStyle w:val="ListParagraph"/>
        <w:numPr>
          <w:ilvl w:val="0"/>
          <w:numId w:val="2"/>
        </w:numPr>
        <w:spacing w:line="259" w:lineRule="auto"/>
        <w:ind w:left="360"/>
        <w:rPr>
          <w:lang w:val="en-AU"/>
        </w:rPr>
      </w:pPr>
      <w:r w:rsidRPr="34935B97">
        <w:rPr>
          <w:lang w:val="en-AU"/>
        </w:rPr>
        <w:t xml:space="preserve">Ratepayers can object to their property valuation. </w:t>
      </w:r>
    </w:p>
    <w:p w14:paraId="580C43D9" w14:textId="2B4B6E6C" w:rsidR="00A36F10" w:rsidRPr="008B23E1" w:rsidDel="00F8421B" w:rsidRDefault="00A36F10" w:rsidP="008E615F">
      <w:pPr>
        <w:rPr>
          <w:highlight w:val="yellow"/>
          <w:lang w:val="en-AU"/>
        </w:rPr>
      </w:pPr>
      <w:r w:rsidRPr="00C42D5A">
        <w:rPr>
          <w:noProof/>
          <w:lang w:val="en-AU"/>
        </w:rPr>
        <mc:AlternateContent>
          <mc:Choice Requires="wps">
            <w:drawing>
              <wp:anchor distT="0" distB="0" distL="114300" distR="114300" simplePos="0" relativeHeight="251658241" behindDoc="0" locked="0" layoutInCell="1" allowOverlap="1" wp14:anchorId="07D7E0F5" wp14:editId="04C6F641">
                <wp:simplePos x="0" y="0"/>
                <wp:positionH relativeFrom="margin">
                  <wp:align>center</wp:align>
                </wp:positionH>
                <wp:positionV relativeFrom="paragraph">
                  <wp:posOffset>172612</wp:posOffset>
                </wp:positionV>
                <wp:extent cx="4856400" cy="658800"/>
                <wp:effectExtent l="0" t="0" r="20955" b="27305"/>
                <wp:wrapTopAndBottom/>
                <wp:docPr id="2001908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00" cy="658800"/>
                        </a:xfrm>
                        <a:prstGeom prst="rect">
                          <a:avLst/>
                        </a:prstGeom>
                        <a:solidFill>
                          <a:schemeClr val="accent1">
                            <a:lumMod val="40000"/>
                            <a:lumOff val="60000"/>
                          </a:schemeClr>
                        </a:solidFill>
                        <a:ln w="9525">
                          <a:solidFill>
                            <a:srgbClr val="000000"/>
                          </a:solidFill>
                          <a:miter lim="800000"/>
                          <a:headEnd/>
                          <a:tailEnd/>
                        </a:ln>
                      </wps:spPr>
                      <wps:txbx>
                        <w:txbxContent>
                          <w:p w14:paraId="6993B37F" w14:textId="77777777" w:rsidR="00A36F10" w:rsidRPr="00C42D5A" w:rsidRDefault="00A36F10" w:rsidP="00A36F10">
                            <w:pPr>
                              <w:rPr>
                                <w:rFonts w:ascii="Calibri" w:hAnsi="Calibri" w:cs="Calibri"/>
                                <w:b/>
                                <w:bCs/>
                              </w:rPr>
                            </w:pPr>
                            <w:r w:rsidRPr="00C42D5A">
                              <w:rPr>
                                <w:rFonts w:ascii="Calibri" w:hAnsi="Calibri" w:cs="Calibri"/>
                                <w:b/>
                                <w:bCs/>
                              </w:rPr>
                              <w:t xml:space="preserve">Finding / Recommendation – </w:t>
                            </w:r>
                          </w:p>
                          <w:p w14:paraId="31482E18" w14:textId="62332B04" w:rsidR="00A36F10" w:rsidRPr="00C42D5A" w:rsidRDefault="006742E2" w:rsidP="00A36F10">
                            <w:pPr>
                              <w:rPr>
                                <w:rFonts w:ascii="Calibri" w:hAnsi="Calibri" w:cs="Calibri"/>
                              </w:rPr>
                            </w:pPr>
                            <w:r>
                              <w:rPr>
                                <w:rFonts w:ascii="Calibri" w:hAnsi="Calibri" w:cs="Calibri"/>
                              </w:rPr>
                              <w:t xml:space="preserve">The valuation method will be CIV (Capital Improved Value), with no change from previous plan.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7D7E0F5" id="_x0000_s1028" type="#_x0000_t202" style="position:absolute;margin-left:0;margin-top:13.6pt;width:382.4pt;height:51.8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" fillcolor="#a9d5e7 [1300]">
                <v:textbox style="mso-fit-shape-to-text:t">
                  <w:txbxContent>
                    <w:p w14:paraId="6993B37F" w14:textId="77777777" w:rsidR="00A36F10" w:rsidRPr="00C42D5A" w:rsidRDefault="00A36F10" w:rsidP="00A36F10">
                      <w:pPr>
                        <w:rPr>
                          <w:rFonts w:ascii="Calibri" w:hAnsi="Calibri" w:cs="Calibri"/>
                          <w:b/>
                          <w:bCs/>
                        </w:rPr>
                      </w:pPr>
                      <w:r w:rsidRPr="00C42D5A">
                        <w:rPr>
                          <w:rFonts w:ascii="Calibri" w:hAnsi="Calibri" w:cs="Calibri"/>
                          <w:b/>
                          <w:bCs/>
                        </w:rPr>
                        <w:t xml:space="preserve">Finding / Recommendation – </w:t>
                      </w:r>
                    </w:p>
                    <w:p w14:paraId="31482E18" w14:textId="62332B04" w:rsidR="00A36F10" w:rsidRPr="00C42D5A" w:rsidRDefault="006742E2" w:rsidP="00A36F10">
                      <w:pPr>
                        <w:rPr>
                          <w:rFonts w:ascii="Calibri" w:hAnsi="Calibri" w:cs="Calibri"/>
                        </w:rPr>
                      </w:pPr>
                      <w:r>
                        <w:rPr>
                          <w:rFonts w:ascii="Calibri" w:hAnsi="Calibri" w:cs="Calibri"/>
                        </w:rPr>
                        <w:t xml:space="preserve">The valuation method will be CIV (Capital Improved Value), with no change from previous plan. </w:t>
                      </w:r>
                    </w:p>
                  </w:txbxContent>
                </v:textbox>
                <w10:wrap type="topAndBottom" anchorx="margin"/>
              </v:shape>
            </w:pict>
          </mc:Fallback>
        </mc:AlternateContent>
      </w:r>
    </w:p>
    <w:p w14:paraId="366C20A6" w14:textId="16A29590" w:rsidR="00544506" w:rsidRPr="001A7E37" w:rsidRDefault="00544506" w:rsidP="003E0100">
      <w:pPr>
        <w:pStyle w:val="Heading2"/>
      </w:pPr>
      <w:r w:rsidRPr="001A7E37">
        <w:t xml:space="preserve">  </w:t>
      </w:r>
      <w:bookmarkStart w:id="23" w:name="_Toc5355508"/>
      <w:bookmarkStart w:id="24" w:name="_Toc197932581"/>
      <w:r w:rsidRPr="001A7E37">
        <w:t>Rates and Charges</w:t>
      </w:r>
      <w:bookmarkEnd w:id="23"/>
      <w:bookmarkEnd w:id="24"/>
    </w:p>
    <w:p w14:paraId="6D2D45FC" w14:textId="77777777" w:rsidR="00544506" w:rsidRPr="001A7E37" w:rsidRDefault="00544506" w:rsidP="001A7E37">
      <w:pPr>
        <w:pStyle w:val="Heading3"/>
      </w:pPr>
      <w:r w:rsidRPr="001A7E37">
        <w:t>Legislation</w:t>
      </w:r>
    </w:p>
    <w:p w14:paraId="7CE2D1E6" w14:textId="711159A9" w:rsidR="00544506" w:rsidRPr="001A7E37" w:rsidRDefault="00544506" w:rsidP="008E615F">
      <w:pPr>
        <w:rPr>
          <w:lang w:val="en-AU"/>
        </w:rPr>
      </w:pPr>
      <w:r w:rsidRPr="001A7E37">
        <w:rPr>
          <w:lang w:val="en-AU"/>
        </w:rPr>
        <w:t xml:space="preserve">Under Section 155 of the </w:t>
      </w:r>
      <w:r w:rsidR="00611CB4" w:rsidRPr="001A7E37">
        <w:rPr>
          <w:i/>
          <w:iCs/>
          <w:lang w:val="en-AU"/>
        </w:rPr>
        <w:t>Local Government Act 1989</w:t>
      </w:r>
      <w:r w:rsidRPr="001A7E37">
        <w:rPr>
          <w:lang w:val="en-AU"/>
        </w:rPr>
        <w:t>, a council may declare the following rates and charges on rateable land:</w:t>
      </w:r>
    </w:p>
    <w:p w14:paraId="249B606A" w14:textId="2D0BDFCE" w:rsidR="00544506" w:rsidRPr="001A7E37" w:rsidRDefault="00544506" w:rsidP="008E615F">
      <w:pPr>
        <w:numPr>
          <w:ilvl w:val="0"/>
          <w:numId w:val="7"/>
        </w:numPr>
        <w:rPr>
          <w:lang w:val="en-AU"/>
        </w:rPr>
      </w:pPr>
      <w:r w:rsidRPr="001A7E37">
        <w:rPr>
          <w:lang w:val="en-AU"/>
        </w:rPr>
        <w:t>General rates</w:t>
      </w:r>
    </w:p>
    <w:p w14:paraId="77CE7FB9" w14:textId="77777777" w:rsidR="00544506" w:rsidRPr="001A7E37" w:rsidRDefault="00544506" w:rsidP="008E615F">
      <w:pPr>
        <w:numPr>
          <w:ilvl w:val="0"/>
          <w:numId w:val="7"/>
        </w:numPr>
        <w:rPr>
          <w:lang w:val="en-AU"/>
        </w:rPr>
      </w:pPr>
      <w:r w:rsidRPr="001A7E37">
        <w:rPr>
          <w:lang w:val="en-AU"/>
        </w:rPr>
        <w:t>Municipal charges</w:t>
      </w:r>
    </w:p>
    <w:p w14:paraId="4806C568" w14:textId="77777777" w:rsidR="00544506" w:rsidRPr="001A7E37" w:rsidRDefault="00544506" w:rsidP="008E615F">
      <w:pPr>
        <w:numPr>
          <w:ilvl w:val="0"/>
          <w:numId w:val="7"/>
        </w:numPr>
        <w:rPr>
          <w:lang w:val="en-AU"/>
        </w:rPr>
      </w:pPr>
      <w:r w:rsidRPr="001A7E37">
        <w:rPr>
          <w:lang w:val="en-AU"/>
        </w:rPr>
        <w:t>Service rates and charges</w:t>
      </w:r>
    </w:p>
    <w:p w14:paraId="46D00185" w14:textId="77777777" w:rsidR="00544506" w:rsidRPr="001A7E37" w:rsidRDefault="00544506" w:rsidP="008E615F">
      <w:pPr>
        <w:numPr>
          <w:ilvl w:val="0"/>
          <w:numId w:val="7"/>
        </w:numPr>
        <w:rPr>
          <w:lang w:val="en-AU"/>
        </w:rPr>
      </w:pPr>
      <w:r w:rsidRPr="001A7E37">
        <w:rPr>
          <w:lang w:val="en-AU"/>
        </w:rPr>
        <w:t>Special rates and charges.</w:t>
      </w:r>
    </w:p>
    <w:p w14:paraId="3E7BB014" w14:textId="77777777" w:rsidR="00250D0F" w:rsidRDefault="00250D0F" w:rsidP="008E615F">
      <w:pPr>
        <w:rPr>
          <w:highlight w:val="yellow"/>
          <w:lang w:val="en-AU"/>
        </w:rPr>
      </w:pPr>
    </w:p>
    <w:p w14:paraId="3885C009" w14:textId="7345A843" w:rsidR="00250D0F" w:rsidRPr="001A7E37" w:rsidRDefault="007C26B6" w:rsidP="008E615F">
      <w:pPr>
        <w:rPr>
          <w:lang w:val="en-AU"/>
        </w:rPr>
      </w:pPr>
      <w:r>
        <w:rPr>
          <w:lang w:val="en-AU"/>
        </w:rPr>
        <w:t xml:space="preserve">General Rates (Section 158) of </w:t>
      </w:r>
      <w:r w:rsidRPr="007E55E7">
        <w:rPr>
          <w:lang w:val="en-AU"/>
        </w:rPr>
        <w:t xml:space="preserve">the </w:t>
      </w:r>
      <w:r w:rsidRPr="001A7E37">
        <w:rPr>
          <w:i/>
          <w:iCs/>
          <w:lang w:val="en-AU"/>
        </w:rPr>
        <w:t>Local Government Act 1989</w:t>
      </w:r>
      <w:r w:rsidR="00A73593" w:rsidRPr="007E55E7">
        <w:rPr>
          <w:i/>
          <w:iCs/>
          <w:lang w:val="en-AU"/>
        </w:rPr>
        <w:t xml:space="preserve"> </w:t>
      </w:r>
      <w:r w:rsidR="00A73593" w:rsidRPr="001A7E37">
        <w:rPr>
          <w:lang w:val="en-AU"/>
        </w:rPr>
        <w:t>stipulates:-</w:t>
      </w:r>
      <w:r>
        <w:rPr>
          <w:lang w:val="en-AU"/>
        </w:rPr>
        <w:br/>
      </w:r>
      <w:r>
        <w:rPr>
          <w:lang w:val="en-AU"/>
        </w:rPr>
        <w:br/>
      </w:r>
      <w:r w:rsidR="00B14624" w:rsidRPr="001A7E37">
        <w:rPr>
          <w:lang w:val="en-AU"/>
        </w:rPr>
        <w:t>At least once within each financial year (by 30 June) a Council must declare:</w:t>
      </w:r>
    </w:p>
    <w:p w14:paraId="65C43804" w14:textId="77777777" w:rsidR="00443884" w:rsidRPr="00443884" w:rsidRDefault="00BE1329" w:rsidP="00513067">
      <w:pPr>
        <w:pStyle w:val="ListParagraph"/>
        <w:numPr>
          <w:ilvl w:val="0"/>
          <w:numId w:val="19"/>
        </w:numPr>
        <w:ind w:left="360"/>
        <w:jc w:val="both"/>
        <w:rPr>
          <w:lang w:val="en-AU"/>
        </w:rPr>
      </w:pPr>
      <w:r w:rsidRPr="001A7E37">
        <w:t>The amount which the Council intends to raise by general rates, municipal charges, service rates and charges; and</w:t>
      </w:r>
    </w:p>
    <w:p w14:paraId="2F7044E1" w14:textId="64E9508E" w:rsidR="003452B7" w:rsidRPr="00443884" w:rsidRDefault="00BE1329" w:rsidP="00513067">
      <w:pPr>
        <w:pStyle w:val="ListParagraph"/>
        <w:numPr>
          <w:ilvl w:val="0"/>
          <w:numId w:val="19"/>
        </w:numPr>
        <w:ind w:left="360"/>
        <w:jc w:val="both"/>
        <w:rPr>
          <w:lang w:val="en-AU"/>
        </w:rPr>
      </w:pPr>
      <w:r w:rsidRPr="001A7E37">
        <w:t xml:space="preserve">Whether the general rates will be raised by the application of: </w:t>
      </w:r>
    </w:p>
    <w:p w14:paraId="1687A424" w14:textId="77777777" w:rsidR="003452B7" w:rsidRPr="001A7E37" w:rsidRDefault="00BE1329" w:rsidP="00513067">
      <w:pPr>
        <w:pStyle w:val="ListParagraph"/>
        <w:numPr>
          <w:ilvl w:val="1"/>
          <w:numId w:val="13"/>
        </w:numPr>
        <w:ind w:left="1080"/>
        <w:rPr>
          <w:lang w:val="en-AU"/>
        </w:rPr>
      </w:pPr>
      <w:r w:rsidRPr="001A7E37">
        <w:t xml:space="preserve">A uniform rate (Section 160); </w:t>
      </w:r>
    </w:p>
    <w:p w14:paraId="77A7DE18" w14:textId="77777777" w:rsidR="003452B7" w:rsidRPr="001A7E37" w:rsidRDefault="00BE1329" w:rsidP="00513067">
      <w:pPr>
        <w:pStyle w:val="ListParagraph"/>
        <w:numPr>
          <w:ilvl w:val="1"/>
          <w:numId w:val="13"/>
        </w:numPr>
        <w:ind w:left="1080"/>
        <w:rPr>
          <w:lang w:val="en-AU"/>
        </w:rPr>
      </w:pPr>
      <w:r w:rsidRPr="001A7E37">
        <w:t xml:space="preserve">Differential rates (Section 161); </w:t>
      </w:r>
    </w:p>
    <w:p w14:paraId="5A54BA73" w14:textId="0A7BAD20" w:rsidR="00BE1329" w:rsidRPr="001A7E37" w:rsidRDefault="00BE1329" w:rsidP="00513067">
      <w:pPr>
        <w:pStyle w:val="ListParagraph"/>
        <w:numPr>
          <w:ilvl w:val="1"/>
          <w:numId w:val="13"/>
        </w:numPr>
        <w:ind w:left="1080"/>
        <w:rPr>
          <w:lang w:val="en-AU"/>
        </w:rPr>
      </w:pPr>
      <w:r w:rsidRPr="001A7E37">
        <w:t>Urban farm rates, farm rates or residential use rates (Section 161A).</w:t>
      </w:r>
    </w:p>
    <w:p w14:paraId="34D723E2" w14:textId="4E6F0527" w:rsidR="00544506" w:rsidRPr="001A7E37" w:rsidRDefault="55038984" w:rsidP="001A7E37">
      <w:pPr>
        <w:pStyle w:val="Heading3"/>
      </w:pPr>
      <w:r>
        <w:t>Policy</w:t>
      </w:r>
    </w:p>
    <w:p w14:paraId="3C886367" w14:textId="208797B5" w:rsidR="00544506" w:rsidRPr="001A7E37" w:rsidRDefault="00544506" w:rsidP="008E615F">
      <w:pPr>
        <w:rPr>
          <w:lang w:val="en-AU"/>
        </w:rPr>
      </w:pPr>
      <w:r w:rsidRPr="001A7E37">
        <w:rPr>
          <w:lang w:val="en-AU"/>
        </w:rPr>
        <w:t>The C</w:t>
      </w:r>
      <w:r w:rsidR="003F1B1C" w:rsidRPr="001A7E37">
        <w:rPr>
          <w:lang w:val="en-AU"/>
        </w:rPr>
        <w:t>ouncil</w:t>
      </w:r>
      <w:r w:rsidRPr="001A7E37">
        <w:rPr>
          <w:lang w:val="en-AU"/>
        </w:rPr>
        <w:t>’s current policy for rates and charges are set out in the following sections.</w:t>
      </w:r>
    </w:p>
    <w:p w14:paraId="393506D5" w14:textId="77777777" w:rsidR="00544506" w:rsidRPr="008B23E1" w:rsidRDefault="00544506" w:rsidP="008E615F">
      <w:pPr>
        <w:rPr>
          <w:highlight w:val="yellow"/>
          <w:lang w:val="en-AU"/>
        </w:rPr>
      </w:pPr>
    </w:p>
    <w:p w14:paraId="575A3923" w14:textId="597FAC33" w:rsidR="00544506" w:rsidRPr="001A7E37" w:rsidRDefault="00544506" w:rsidP="003E0100">
      <w:pPr>
        <w:pStyle w:val="Heading2"/>
      </w:pPr>
      <w:r w:rsidRPr="001A7E37">
        <w:t xml:space="preserve">  </w:t>
      </w:r>
      <w:bookmarkStart w:id="25" w:name="_Toc5355509"/>
      <w:bookmarkStart w:id="26" w:name="_Toc197932582"/>
      <w:r w:rsidRPr="001A7E37">
        <w:t>Differential Rates</w:t>
      </w:r>
      <w:bookmarkEnd w:id="25"/>
      <w:bookmarkEnd w:id="26"/>
    </w:p>
    <w:p w14:paraId="3B4EE1EF" w14:textId="77777777" w:rsidR="00544506" w:rsidRPr="001A7E37" w:rsidRDefault="00544506" w:rsidP="001A7E37">
      <w:pPr>
        <w:pStyle w:val="Heading3"/>
      </w:pPr>
      <w:r w:rsidRPr="001A7E37">
        <w:t>Legislation</w:t>
      </w:r>
    </w:p>
    <w:p w14:paraId="5C3E6F14" w14:textId="4DC408E8" w:rsidR="00544506" w:rsidRPr="001A7E37" w:rsidRDefault="55038984" w:rsidP="008E615F">
      <w:pPr>
        <w:rPr>
          <w:lang w:val="en-AU"/>
        </w:rPr>
      </w:pPr>
      <w:r w:rsidRPr="34935B97">
        <w:rPr>
          <w:lang w:val="en-AU"/>
        </w:rPr>
        <w:t xml:space="preserve">Under Section 158 of the </w:t>
      </w:r>
      <w:r w:rsidR="161B8DC9" w:rsidRPr="34935B97">
        <w:rPr>
          <w:i/>
          <w:iCs/>
          <w:lang w:val="en-AU"/>
        </w:rPr>
        <w:t>Local Government Act 1989</w:t>
      </w:r>
      <w:r w:rsidRPr="34935B97">
        <w:rPr>
          <w:lang w:val="en-AU"/>
        </w:rPr>
        <w:t>, a Council when declaring rates and charges must declare whether the general rates will be raised by the application of a uniform rate or differential rates.</w:t>
      </w:r>
      <w:r w:rsidR="6D8766FA" w:rsidRPr="34935B97">
        <w:rPr>
          <w:lang w:val="en-AU"/>
        </w:rPr>
        <w:t xml:space="preserve"> Differential rates allow Council to shift part of the rates levied from some groups of ratepayers to others, through different ‘rates in the dollar’ for each class of property. </w:t>
      </w:r>
    </w:p>
    <w:p w14:paraId="3D138234" w14:textId="77777777" w:rsidR="00544506" w:rsidRPr="008B23E1" w:rsidRDefault="00544506" w:rsidP="008E615F">
      <w:pPr>
        <w:rPr>
          <w:highlight w:val="yellow"/>
          <w:lang w:val="en-AU"/>
        </w:rPr>
      </w:pPr>
    </w:p>
    <w:p w14:paraId="623849A0" w14:textId="33117397" w:rsidR="00544506" w:rsidRPr="001A7E37" w:rsidRDefault="55038984" w:rsidP="008E615F">
      <w:pPr>
        <w:rPr>
          <w:lang w:val="en-AU"/>
        </w:rPr>
      </w:pPr>
      <w:r w:rsidRPr="34935B97">
        <w:rPr>
          <w:lang w:val="en-AU"/>
        </w:rPr>
        <w:t xml:space="preserve">Under Section 161 of the </w:t>
      </w:r>
      <w:r w:rsidR="161B8DC9" w:rsidRPr="34935B97">
        <w:rPr>
          <w:i/>
          <w:iCs/>
          <w:lang w:val="en-AU"/>
        </w:rPr>
        <w:t>Local Government Act 1989</w:t>
      </w:r>
      <w:r w:rsidRPr="34935B97">
        <w:rPr>
          <w:lang w:val="en-AU"/>
        </w:rPr>
        <w:t xml:space="preserve">, </w:t>
      </w:r>
      <w:r w:rsidR="001D11A1">
        <w:rPr>
          <w:lang w:val="en-AU"/>
        </w:rPr>
        <w:t xml:space="preserve">a </w:t>
      </w:r>
      <w:r w:rsidR="3AEDB597" w:rsidRPr="34935B97">
        <w:rPr>
          <w:lang w:val="en-AU"/>
        </w:rPr>
        <w:t xml:space="preserve">Council </w:t>
      </w:r>
      <w:r w:rsidR="001D11A1">
        <w:rPr>
          <w:lang w:val="en-AU"/>
        </w:rPr>
        <w:t>may</w:t>
      </w:r>
      <w:r w:rsidR="3AEDB597" w:rsidRPr="34935B97">
        <w:rPr>
          <w:lang w:val="en-AU"/>
        </w:rPr>
        <w:t xml:space="preserve"> apply differential rates, provided it uses Capital Improved Value as its base for rating. I</w:t>
      </w:r>
      <w:r w:rsidRPr="34935B97">
        <w:rPr>
          <w:lang w:val="en-AU"/>
        </w:rPr>
        <w:t>f a Council declares a differential rate for any land, the Council must:</w:t>
      </w:r>
    </w:p>
    <w:p w14:paraId="246D6687" w14:textId="151F9588" w:rsidR="00544506" w:rsidRPr="001A7E37" w:rsidRDefault="00544506" w:rsidP="008E615F">
      <w:pPr>
        <w:numPr>
          <w:ilvl w:val="0"/>
          <w:numId w:val="7"/>
        </w:numPr>
        <w:rPr>
          <w:lang w:val="en-AU"/>
        </w:rPr>
      </w:pPr>
      <w:r w:rsidRPr="001A7E37">
        <w:rPr>
          <w:lang w:val="en-AU"/>
        </w:rPr>
        <w:t>Specify the objectives of the differential rate including a definition of the types or classes of land which are subject to the rate and a statement of the reasons for the use and level of that rate</w:t>
      </w:r>
      <w:r w:rsidR="00262B74">
        <w:rPr>
          <w:lang w:val="en-AU"/>
        </w:rPr>
        <w:t>.</w:t>
      </w:r>
    </w:p>
    <w:p w14:paraId="140315FF" w14:textId="77777777" w:rsidR="00544506" w:rsidRPr="001A7E37" w:rsidRDefault="00544506" w:rsidP="008E615F">
      <w:pPr>
        <w:numPr>
          <w:ilvl w:val="0"/>
          <w:numId w:val="7"/>
        </w:numPr>
        <w:rPr>
          <w:lang w:val="en-AU"/>
        </w:rPr>
      </w:pPr>
      <w:r w:rsidRPr="001A7E37">
        <w:rPr>
          <w:lang w:val="en-AU"/>
        </w:rPr>
        <w:t>Specify the characteristics of the land which are the criteria for declaring the differential rate.</w:t>
      </w:r>
    </w:p>
    <w:p w14:paraId="509358CC" w14:textId="77777777" w:rsidR="00544506" w:rsidRPr="001A7E37" w:rsidRDefault="00544506" w:rsidP="008E615F">
      <w:pPr>
        <w:rPr>
          <w:lang w:val="en-AU"/>
        </w:rPr>
      </w:pPr>
    </w:p>
    <w:p w14:paraId="556FA004" w14:textId="62DC15F5" w:rsidR="00544506" w:rsidRPr="001A7E37" w:rsidRDefault="55038984" w:rsidP="1D03018F">
      <w:r w:rsidRPr="1D03018F">
        <w:t>A Council must have regard to any Ministerial guidelines before declaring a differential rate for any land. The Minister issued Guidelines in April 2013. These guidelines attempt to spell out clearly what types and classes of land may be considered for differentials and also those that are not appropriate for differentials or need to be “carefully considered”.</w:t>
      </w:r>
    </w:p>
    <w:p w14:paraId="436DC831" w14:textId="717DB030" w:rsidR="4CD8FCAF" w:rsidRDefault="4CD8FCAF" w:rsidP="34935B97">
      <w:pPr>
        <w:rPr>
          <w:lang w:val="en-AU"/>
        </w:rPr>
      </w:pPr>
      <w:r w:rsidRPr="34935B97">
        <w:rPr>
          <w:lang w:val="en-AU"/>
        </w:rPr>
        <w:t xml:space="preserve">The highest differential rate must be no more than four times the lowest differential rate. </w:t>
      </w:r>
    </w:p>
    <w:p w14:paraId="30434733" w14:textId="77777777" w:rsidR="00B030B2" w:rsidRPr="008B23E1" w:rsidRDefault="00B030B2" w:rsidP="008E615F">
      <w:pPr>
        <w:rPr>
          <w:highlight w:val="yellow"/>
          <w:lang w:val="en-AU"/>
        </w:rPr>
      </w:pPr>
    </w:p>
    <w:p w14:paraId="365AA520" w14:textId="69F4E9E1" w:rsidR="00544506" w:rsidRDefault="38CB1BAF" w:rsidP="008E615F">
      <w:pPr>
        <w:rPr>
          <w:lang w:val="en-AU"/>
        </w:rPr>
      </w:pPr>
      <w:r w:rsidRPr="34935B97">
        <w:rPr>
          <w:lang w:val="en-AU"/>
        </w:rPr>
        <w:t xml:space="preserve">When declaring differential rates, Council must explain the objectives of </w:t>
      </w:r>
      <w:r w:rsidR="05638E91" w:rsidRPr="34935B97">
        <w:rPr>
          <w:lang w:val="en-AU"/>
        </w:rPr>
        <w:t xml:space="preserve">each rate which </w:t>
      </w:r>
      <w:r w:rsidR="007C0C92">
        <w:rPr>
          <w:lang w:val="en-AU"/>
        </w:rPr>
        <w:t>is to</w:t>
      </w:r>
      <w:r w:rsidR="05638E91" w:rsidRPr="34935B97">
        <w:rPr>
          <w:lang w:val="en-AU"/>
        </w:rPr>
        <w:t xml:space="preserve"> remain consistent with </w:t>
      </w:r>
      <w:r w:rsidR="00F7384A">
        <w:rPr>
          <w:lang w:val="en-AU"/>
        </w:rPr>
        <w:t xml:space="preserve">the </w:t>
      </w:r>
      <w:r w:rsidR="05638E91" w:rsidRPr="00BA43CA">
        <w:rPr>
          <w:lang w:val="en-AU"/>
        </w:rPr>
        <w:t xml:space="preserve">equitable and </w:t>
      </w:r>
      <w:r w:rsidR="05638E91" w:rsidRPr="00A81855">
        <w:rPr>
          <w:lang w:val="en-AU"/>
        </w:rPr>
        <w:t xml:space="preserve">efficient </w:t>
      </w:r>
      <w:r w:rsidR="12486A77" w:rsidRPr="00A81855">
        <w:rPr>
          <w:lang w:val="en-AU"/>
        </w:rPr>
        <w:t>carrying out of</w:t>
      </w:r>
      <w:r w:rsidR="12486A77" w:rsidRPr="34935B97">
        <w:rPr>
          <w:lang w:val="en-AU"/>
        </w:rPr>
        <w:t xml:space="preserve"> Council’s functions. </w:t>
      </w:r>
    </w:p>
    <w:p w14:paraId="104A1974" w14:textId="77777777" w:rsidR="00B611A2" w:rsidRDefault="00B611A2" w:rsidP="008E615F">
      <w:pPr>
        <w:rPr>
          <w:lang w:val="en-AU"/>
        </w:rPr>
      </w:pPr>
    </w:p>
    <w:p w14:paraId="59EA628F" w14:textId="5A649139" w:rsidR="00B611A2" w:rsidRDefault="00B611A2" w:rsidP="008E615F">
      <w:pPr>
        <w:rPr>
          <w:lang w:val="en-AU"/>
        </w:rPr>
      </w:pPr>
      <w:r>
        <w:rPr>
          <w:lang w:val="en-AU"/>
        </w:rPr>
        <w:t>The adv</w:t>
      </w:r>
      <w:r w:rsidR="00AB5E97">
        <w:rPr>
          <w:lang w:val="en-AU"/>
        </w:rPr>
        <w:t>antages and</w:t>
      </w:r>
      <w:r w:rsidR="002F00F8">
        <w:rPr>
          <w:lang w:val="en-AU"/>
        </w:rPr>
        <w:t xml:space="preserve"> disadvantages of a differential rate approach are as follows:</w:t>
      </w:r>
    </w:p>
    <w:tbl>
      <w:tblPr>
        <w:tblW w:w="0" w:type="auto"/>
        <w:tblCellMar>
          <w:left w:w="0" w:type="dxa"/>
          <w:right w:w="0" w:type="dxa"/>
        </w:tblCellMar>
        <w:tblLook w:val="0420" w:firstRow="1" w:lastRow="0" w:firstColumn="0" w:lastColumn="0" w:noHBand="0" w:noVBand="1"/>
      </w:tblPr>
      <w:tblGrid>
        <w:gridCol w:w="3957"/>
        <w:gridCol w:w="5043"/>
      </w:tblGrid>
      <w:tr w:rsidR="00810DDA" w:rsidRPr="000C14BE" w14:paraId="704D36C3" w14:textId="77777777">
        <w:trPr>
          <w:trHeight w:val="584"/>
        </w:trPr>
        <w:tc>
          <w:tcPr>
            <w:tcW w:w="0" w:type="auto"/>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hideMark/>
          </w:tcPr>
          <w:p w14:paraId="50CDD887" w14:textId="03E80E34" w:rsidR="00810DDA" w:rsidRPr="000C14BE" w:rsidRDefault="00810DDA" w:rsidP="008E615F">
            <w:pPr>
              <w:rPr>
                <w:lang w:val="en-AU"/>
              </w:rPr>
            </w:pPr>
            <w:r w:rsidRPr="000C14BE">
              <w:rPr>
                <w:b/>
                <w:bCs/>
                <w:lang w:val="en-US"/>
              </w:rPr>
              <w:t>Advantage</w:t>
            </w:r>
            <w:r w:rsidR="00425CAC">
              <w:rPr>
                <w:b/>
                <w:bCs/>
                <w:lang w:val="en-US"/>
              </w:rPr>
              <w:t>s</w:t>
            </w:r>
          </w:p>
        </w:tc>
        <w:tc>
          <w:tcPr>
            <w:tcW w:w="0" w:type="auto"/>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hideMark/>
          </w:tcPr>
          <w:p w14:paraId="03F88684" w14:textId="2D0A7364" w:rsidR="00810DDA" w:rsidRPr="000C14BE" w:rsidRDefault="00810DDA" w:rsidP="008E615F">
            <w:pPr>
              <w:rPr>
                <w:lang w:val="en-AU"/>
              </w:rPr>
            </w:pPr>
            <w:r w:rsidRPr="000C14BE">
              <w:rPr>
                <w:b/>
                <w:bCs/>
                <w:lang w:val="en-US"/>
              </w:rPr>
              <w:t>Disadvantage</w:t>
            </w:r>
            <w:r w:rsidR="00425CAC">
              <w:rPr>
                <w:b/>
                <w:bCs/>
                <w:lang w:val="en-US"/>
              </w:rPr>
              <w:t>s</w:t>
            </w:r>
          </w:p>
        </w:tc>
      </w:tr>
      <w:tr w:rsidR="00810DDA" w:rsidRPr="000C14BE" w14:paraId="09B975E7" w14:textId="77777777">
        <w:trPr>
          <w:trHeight w:val="584"/>
        </w:trPr>
        <w:tc>
          <w:tcPr>
            <w:tcW w:w="0" w:type="auto"/>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33CF89D0" w14:textId="6559B668" w:rsidR="00AF163D" w:rsidRDefault="00AF163D" w:rsidP="008E615F">
            <w:r w:rsidRPr="00AF163D">
              <w:t xml:space="preserve">There is greater flexibility to distribute the rate burden between all classes of </w:t>
            </w:r>
            <w:r w:rsidR="00B734E9" w:rsidRPr="00AF163D">
              <w:t>propert</w:t>
            </w:r>
            <w:r w:rsidR="00B734E9">
              <w:t>ies</w:t>
            </w:r>
            <w:r w:rsidR="00B734E9" w:rsidRPr="00AF163D">
              <w:t xml:space="preserve"> and</w:t>
            </w:r>
            <w:r w:rsidRPr="00AF163D">
              <w:t xml:space="preserve"> therefore link rates with the ability to pay and reflecting the tax deductibility of rates for commercial and industrial premises. </w:t>
            </w:r>
          </w:p>
          <w:p w14:paraId="543CA4A2" w14:textId="77777777" w:rsidR="00AF163D" w:rsidRDefault="00AF163D" w:rsidP="008E615F"/>
          <w:p w14:paraId="2CE7D843" w14:textId="77777777" w:rsidR="00AF163D" w:rsidRDefault="00AF163D" w:rsidP="008E615F">
            <w:r w:rsidRPr="00AF163D">
              <w:t xml:space="preserve">Differential rating allows Council to better reflect the investment required by Council to establish infrastructure to meet the needs of the commercial and industrial sector. </w:t>
            </w:r>
          </w:p>
          <w:p w14:paraId="51213097" w14:textId="77777777" w:rsidR="00AF163D" w:rsidRDefault="00AF163D" w:rsidP="008E615F"/>
          <w:p w14:paraId="0482F067" w14:textId="77777777" w:rsidR="00AF163D" w:rsidRDefault="00AF163D" w:rsidP="008E615F">
            <w:r w:rsidRPr="00AF163D">
              <w:t xml:space="preserve">Allows Council to reflect the unique circumstances of some rating categories where the application of a uniform rate may create an inequitable outcome (e.g. Farming enterprises). </w:t>
            </w:r>
          </w:p>
          <w:p w14:paraId="055E36BB" w14:textId="77777777" w:rsidR="00AF163D" w:rsidRDefault="00AF163D" w:rsidP="008E615F"/>
          <w:p w14:paraId="3607EAC8" w14:textId="669536A5" w:rsidR="000C14BE" w:rsidRPr="000C14BE" w:rsidRDefault="00AF163D" w:rsidP="008E615F">
            <w:pPr>
              <w:rPr>
                <w:lang w:val="en-AU"/>
              </w:rPr>
            </w:pPr>
            <w:r w:rsidRPr="00AF163D">
              <w:t>Allows Council discretion in the imposition of rates to facilitate and encourage appropriate development of its municipal district in the best interest of the community. (i.e. Vacant Commercial properties still attract the commercial differential rate)</w:t>
            </w:r>
          </w:p>
        </w:tc>
        <w:tc>
          <w:tcPr>
            <w:tcW w:w="0" w:type="auto"/>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3405555F" w14:textId="77777777" w:rsidR="00AF163D" w:rsidRDefault="00AF163D" w:rsidP="008E615F">
            <w:r w:rsidRPr="00AF163D">
              <w:t xml:space="preserve">The justification of the differential rate can at times be difficult for the various groups to accept giving rise to queries and complaints where the differentials may seem to be excessive. </w:t>
            </w:r>
          </w:p>
          <w:p w14:paraId="0903E3F5" w14:textId="77777777" w:rsidR="00AF163D" w:rsidRDefault="00AF163D" w:rsidP="008E615F"/>
          <w:p w14:paraId="2B80888D" w14:textId="189018B1" w:rsidR="00AF163D" w:rsidRDefault="00AF163D" w:rsidP="008E615F">
            <w:r w:rsidRPr="00AF163D">
              <w:t>Differential rates can be confusing to ratepayers, as they may have difficulty understanding the system. Some rating categories may feel they are unfavo</w:t>
            </w:r>
            <w:r w:rsidR="007C6DF8">
              <w:t>u</w:t>
            </w:r>
            <w:r w:rsidRPr="00AF163D">
              <w:t xml:space="preserve">rably treated because they are paying a higher level of rates than other ratepayer groups. </w:t>
            </w:r>
          </w:p>
          <w:p w14:paraId="07295720" w14:textId="77777777" w:rsidR="00AF163D" w:rsidRDefault="00AF163D" w:rsidP="008E615F"/>
          <w:p w14:paraId="0E226CD4" w14:textId="77777777" w:rsidR="00AF163D" w:rsidRDefault="00AF163D" w:rsidP="008E615F">
            <w:r w:rsidRPr="00AF163D">
              <w:t xml:space="preserve">Differential rating involves a degree of administrative complexity as properties continually shift from one type to another (e.g. residential to commercial,) requiring Council to update its records. Ensuring the accuracy/integrity of Council’s data base is critical to ensure that properties are correctly classified into their right category. </w:t>
            </w:r>
          </w:p>
          <w:p w14:paraId="3B699D2D" w14:textId="77777777" w:rsidR="00AF163D" w:rsidRDefault="00AF163D" w:rsidP="008E615F"/>
          <w:p w14:paraId="535F4A7D" w14:textId="20E2E4A0" w:rsidR="00810DDA" w:rsidRPr="00400744" w:rsidRDefault="00AF163D" w:rsidP="008E615F">
            <w:pPr>
              <w:rPr>
                <w:lang w:val="en-AU"/>
              </w:rPr>
            </w:pPr>
            <w:r w:rsidRPr="00AF163D">
              <w:t>Council may not achieve the objectives it aims for through differential rating. For example, Council may set its differential rate objectives to levy a higher rate on land not developed, however it may be difficult to prove whether the rate achieves those objectives.</w:t>
            </w:r>
          </w:p>
        </w:tc>
      </w:tr>
    </w:tbl>
    <w:p w14:paraId="51F37BC4" w14:textId="77777777" w:rsidR="00A01427" w:rsidRDefault="00A01427" w:rsidP="008E615F">
      <w:pPr>
        <w:rPr>
          <w:lang w:val="en-AU"/>
        </w:rPr>
      </w:pPr>
    </w:p>
    <w:p w14:paraId="67BDBE67" w14:textId="77777777" w:rsidR="00425CAC" w:rsidRDefault="63ED1C73" w:rsidP="008E615F">
      <w:pPr>
        <w:rPr>
          <w:lang w:val="en-AU"/>
        </w:rPr>
      </w:pPr>
      <w:r w:rsidRPr="34935B97">
        <w:rPr>
          <w:lang w:val="en-AU"/>
        </w:rPr>
        <w:t>Hepburn Shire Council levies general rates via Differential Rates to acknowledge the diversity of the individual property and uses across the municipality.</w:t>
      </w:r>
    </w:p>
    <w:p w14:paraId="76F669C8" w14:textId="77777777" w:rsidR="0067573C" w:rsidRDefault="0067573C" w:rsidP="008E615F">
      <w:pPr>
        <w:rPr>
          <w:lang w:val="en-AU"/>
        </w:rPr>
      </w:pPr>
    </w:p>
    <w:p w14:paraId="12BBB47A" w14:textId="1ECD3733" w:rsidR="0067573C" w:rsidRPr="00794E36" w:rsidRDefault="2BAE23DA" w:rsidP="008E615F">
      <w:pPr>
        <w:rPr>
          <w:lang w:val="en-AU"/>
        </w:rPr>
      </w:pPr>
      <w:r w:rsidRPr="34935B97">
        <w:rPr>
          <w:lang w:val="en-AU"/>
        </w:rPr>
        <w:t>Counc</w:t>
      </w:r>
      <w:r w:rsidR="77A06B35" w:rsidRPr="34935B97">
        <w:rPr>
          <w:lang w:val="en-AU"/>
        </w:rPr>
        <w:t xml:space="preserve">il </w:t>
      </w:r>
      <w:r w:rsidR="251205DD" w:rsidRPr="34935B97">
        <w:rPr>
          <w:lang w:val="en-AU"/>
        </w:rPr>
        <w:t>recognises</w:t>
      </w:r>
      <w:r w:rsidR="77A06B35" w:rsidRPr="34935B97">
        <w:rPr>
          <w:lang w:val="en-AU"/>
        </w:rPr>
        <w:t xml:space="preserve"> </w:t>
      </w:r>
      <w:r w:rsidR="3C3F6791" w:rsidRPr="34935B97">
        <w:rPr>
          <w:lang w:val="en-AU"/>
        </w:rPr>
        <w:t xml:space="preserve">the need to review the </w:t>
      </w:r>
      <w:r w:rsidR="251205DD" w:rsidRPr="34935B97">
        <w:rPr>
          <w:lang w:val="en-AU"/>
        </w:rPr>
        <w:t>differential rates</w:t>
      </w:r>
      <w:r w:rsidR="0659D9BC" w:rsidRPr="34935B97">
        <w:rPr>
          <w:lang w:val="en-AU"/>
        </w:rPr>
        <w:t xml:space="preserve"> </w:t>
      </w:r>
      <w:r w:rsidR="251205DD" w:rsidRPr="34935B97">
        <w:rPr>
          <w:lang w:val="en-AU"/>
        </w:rPr>
        <w:t>as the need arises</w:t>
      </w:r>
      <w:r w:rsidR="25845FE3" w:rsidRPr="34935B97">
        <w:rPr>
          <w:lang w:val="en-AU"/>
        </w:rPr>
        <w:t xml:space="preserve">. </w:t>
      </w:r>
    </w:p>
    <w:p w14:paraId="080B56C3" w14:textId="77777777" w:rsidR="002F00F8" w:rsidRPr="001A7E37" w:rsidRDefault="002F00F8" w:rsidP="008E615F">
      <w:pPr>
        <w:rPr>
          <w:lang w:val="en-AU"/>
        </w:rPr>
      </w:pPr>
    </w:p>
    <w:p w14:paraId="4E7D9723" w14:textId="021A2FFC" w:rsidR="00544506" w:rsidRPr="001A7E37" w:rsidRDefault="00544506" w:rsidP="001A7E37">
      <w:pPr>
        <w:pStyle w:val="Heading3"/>
      </w:pPr>
      <w:r w:rsidRPr="001A7E37">
        <w:t>Policy</w:t>
      </w:r>
      <w:r w:rsidR="00143E9F" w:rsidRPr="001A7E37">
        <w:t xml:space="preserve"> and Charges</w:t>
      </w:r>
    </w:p>
    <w:p w14:paraId="3359F56B" w14:textId="4D32F987" w:rsidR="00544506" w:rsidRDefault="006A1349" w:rsidP="34935B97">
      <w:pPr>
        <w:rPr>
          <w:lang w:val="en-AU"/>
        </w:rPr>
      </w:pPr>
      <w:r>
        <w:rPr>
          <w:lang w:val="en-AU"/>
        </w:rPr>
        <w:t xml:space="preserve">The </w:t>
      </w:r>
      <w:r w:rsidR="56C94926" w:rsidRPr="34935B97">
        <w:rPr>
          <w:lang w:val="en-AU"/>
        </w:rPr>
        <w:t xml:space="preserve">Hepburn Shire </w:t>
      </w:r>
      <w:r w:rsidR="55038984" w:rsidRPr="34935B97">
        <w:rPr>
          <w:lang w:val="en-AU"/>
        </w:rPr>
        <w:t>Council</w:t>
      </w:r>
      <w:r w:rsidR="7A8BCDB1" w:rsidRPr="34935B97">
        <w:rPr>
          <w:lang w:val="en-AU"/>
        </w:rPr>
        <w:t xml:space="preserve"> rating structure comprises</w:t>
      </w:r>
      <w:r w:rsidR="55038984" w:rsidRPr="34935B97">
        <w:rPr>
          <w:lang w:val="en-AU"/>
        </w:rPr>
        <w:t xml:space="preserve"> </w:t>
      </w:r>
      <w:r w:rsidR="38A1018F" w:rsidRPr="34935B97">
        <w:rPr>
          <w:lang w:val="en-AU"/>
        </w:rPr>
        <w:t>nine</w:t>
      </w:r>
      <w:r w:rsidR="750AB7FC" w:rsidRPr="34935B97">
        <w:rPr>
          <w:lang w:val="en-AU"/>
        </w:rPr>
        <w:t xml:space="preserve"> </w:t>
      </w:r>
      <w:r w:rsidR="55038984" w:rsidRPr="34935B97">
        <w:rPr>
          <w:lang w:val="en-AU"/>
        </w:rPr>
        <w:t>differential rates</w:t>
      </w:r>
      <w:r w:rsidR="750AB7FC" w:rsidRPr="34935B97">
        <w:rPr>
          <w:lang w:val="en-AU"/>
        </w:rPr>
        <w:t xml:space="preserve">. </w:t>
      </w:r>
      <w:r w:rsidR="158180DF" w:rsidRPr="34935B97">
        <w:rPr>
          <w:lang w:val="en-AU"/>
        </w:rPr>
        <w:t xml:space="preserve">These rates are structured </w:t>
      </w:r>
      <w:r w:rsidR="46A945F9" w:rsidRPr="34935B97">
        <w:rPr>
          <w:lang w:val="en-AU"/>
        </w:rPr>
        <w:t xml:space="preserve">in accordance with the requirements of Section 161 ‘Differential Rates’ of the </w:t>
      </w:r>
      <w:r w:rsidR="46A945F9" w:rsidRPr="34935B97">
        <w:rPr>
          <w:i/>
          <w:iCs/>
          <w:lang w:val="en-AU"/>
        </w:rPr>
        <w:t>Local Government Act 1989</w:t>
      </w:r>
      <w:r w:rsidR="7CDF7193" w:rsidRPr="34935B97">
        <w:rPr>
          <w:lang w:val="en-AU"/>
        </w:rPr>
        <w:t xml:space="preserve">, and the </w:t>
      </w:r>
      <w:r w:rsidR="7CDF7193" w:rsidRPr="34935B97">
        <w:rPr>
          <w:i/>
          <w:iCs/>
          <w:lang w:val="en-AU"/>
        </w:rPr>
        <w:t>Ministerial Guidelines for Differential Rating 2013</w:t>
      </w:r>
      <w:r w:rsidR="7CDF7193" w:rsidRPr="34935B97">
        <w:rPr>
          <w:lang w:val="en-AU"/>
        </w:rPr>
        <w:t xml:space="preserve">. </w:t>
      </w:r>
    </w:p>
    <w:p w14:paraId="0D4A05AB" w14:textId="5887B09B" w:rsidR="00544506" w:rsidRDefault="1F199CB6" w:rsidP="34935B97">
      <w:pPr>
        <w:rPr>
          <w:lang w:val="en-AU"/>
        </w:rPr>
      </w:pPr>
      <w:r w:rsidRPr="34935B97">
        <w:rPr>
          <w:lang w:val="en-AU"/>
        </w:rPr>
        <w:t>The formula for calculating General Rates, excluding any additional charges, arrears or additional supplementary rates is:</w:t>
      </w:r>
    </w:p>
    <w:p w14:paraId="2B809A1A" w14:textId="77777777" w:rsidR="00C00159" w:rsidRDefault="00C00159" w:rsidP="34935B97">
      <w:pPr>
        <w:rPr>
          <w:b/>
          <w:bCs/>
          <w:lang w:val="en-AU"/>
        </w:rPr>
      </w:pPr>
    </w:p>
    <w:p w14:paraId="735B8823" w14:textId="6F47AB39" w:rsidR="00544506" w:rsidRDefault="1F199CB6" w:rsidP="34935B97">
      <w:pPr>
        <w:rPr>
          <w:lang w:val="en-AU"/>
        </w:rPr>
      </w:pPr>
      <w:r w:rsidRPr="34935B97">
        <w:rPr>
          <w:b/>
          <w:bCs/>
          <w:lang w:val="en-AU"/>
        </w:rPr>
        <w:t>Property Valuation</w:t>
      </w:r>
      <w:r w:rsidRPr="34935B97">
        <w:rPr>
          <w:lang w:val="en-AU"/>
        </w:rPr>
        <w:t xml:space="preserve"> (Capital Improved Value) x </w:t>
      </w:r>
      <w:r w:rsidRPr="34935B97">
        <w:rPr>
          <w:b/>
          <w:bCs/>
          <w:lang w:val="en-AU"/>
        </w:rPr>
        <w:t>Rate in the Dollar</w:t>
      </w:r>
      <w:r w:rsidRPr="34935B97">
        <w:rPr>
          <w:lang w:val="en-AU"/>
        </w:rPr>
        <w:t xml:space="preserve"> (Differential Rate Type). </w:t>
      </w:r>
    </w:p>
    <w:p w14:paraId="20BDECFF" w14:textId="2B2F34BD" w:rsidR="00544506" w:rsidRDefault="00544506" w:rsidP="34935B97">
      <w:pPr>
        <w:rPr>
          <w:lang w:val="en-AU"/>
        </w:rPr>
      </w:pPr>
    </w:p>
    <w:p w14:paraId="431C03BD" w14:textId="6A886D0D" w:rsidR="00544506" w:rsidRDefault="44C7C159" w:rsidP="008E615F">
      <w:pPr>
        <w:rPr>
          <w:lang w:val="en-AU"/>
        </w:rPr>
      </w:pPr>
      <w:r w:rsidRPr="34935B97">
        <w:rPr>
          <w:lang w:val="en-AU"/>
        </w:rPr>
        <w:t xml:space="preserve">The definition of each differential rate is set out in Appendix A. </w:t>
      </w:r>
      <w:r w:rsidR="750AB7FC" w:rsidRPr="34935B97">
        <w:rPr>
          <w:lang w:val="en-AU"/>
        </w:rPr>
        <w:t xml:space="preserve">Details of </w:t>
      </w:r>
      <w:r w:rsidR="044E3ED6" w:rsidRPr="34935B97">
        <w:rPr>
          <w:lang w:val="en-AU"/>
        </w:rPr>
        <w:t>the types/classes of land and the level of rate applicable to each differential is as follows</w:t>
      </w:r>
      <w:r w:rsidR="55038984" w:rsidRPr="34935B97">
        <w:rPr>
          <w:lang w:val="en-AU"/>
        </w:rPr>
        <w:t>:</w:t>
      </w:r>
    </w:p>
    <w:p w14:paraId="6CB48E2D" w14:textId="77777777" w:rsidR="000F15EA" w:rsidRDefault="000F15EA" w:rsidP="008E615F">
      <w:pPr>
        <w:rPr>
          <w:lang w:val="en-AU"/>
        </w:rPr>
      </w:pPr>
    </w:p>
    <w:p w14:paraId="3E73B65F" w14:textId="0A3A4855" w:rsidR="000F15EA" w:rsidRDefault="00A16C62" w:rsidP="00DD340D">
      <w:pPr>
        <w:jc w:val="center"/>
        <w:rPr>
          <w:lang w:val="en-AU"/>
        </w:rPr>
      </w:pPr>
      <w:r>
        <w:rPr>
          <w:noProof/>
          <w:lang w:val="en-AU"/>
        </w:rPr>
        <w:drawing>
          <wp:inline distT="0" distB="0" distL="0" distR="0" wp14:anchorId="7C1153DD" wp14:editId="20075C56">
            <wp:extent cx="4907915" cy="2974975"/>
            <wp:effectExtent l="0" t="0" r="6985" b="0"/>
            <wp:docPr id="489536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07915" cy="2974975"/>
                    </a:xfrm>
                    <a:prstGeom prst="rect">
                      <a:avLst/>
                    </a:prstGeom>
                    <a:noFill/>
                  </pic:spPr>
                </pic:pic>
              </a:graphicData>
            </a:graphic>
          </wp:inline>
        </w:drawing>
      </w:r>
    </w:p>
    <w:p w14:paraId="19AFB5B2" w14:textId="77777777" w:rsidR="00400F0C" w:rsidRDefault="00400F0C" w:rsidP="008E615F">
      <w:pPr>
        <w:rPr>
          <w:lang w:val="en-AU"/>
        </w:rPr>
      </w:pPr>
    </w:p>
    <w:p w14:paraId="1B61F68F" w14:textId="7463B2CE" w:rsidR="00184A6F" w:rsidRDefault="00184A6F" w:rsidP="008E615F">
      <w:pPr>
        <w:rPr>
          <w:lang w:val="en-AU"/>
        </w:rPr>
      </w:pPr>
      <w:r w:rsidRPr="00C42D5A">
        <w:rPr>
          <w:noProof/>
          <w:lang w:val="en-AU"/>
        </w:rPr>
        <mc:AlternateContent>
          <mc:Choice Requires="wps">
            <w:drawing>
              <wp:anchor distT="0" distB="0" distL="114300" distR="114300" simplePos="0" relativeHeight="251658242" behindDoc="0" locked="0" layoutInCell="1" allowOverlap="1" wp14:anchorId="4A54A815" wp14:editId="11F71A90">
                <wp:simplePos x="0" y="0"/>
                <wp:positionH relativeFrom="margin">
                  <wp:align>center</wp:align>
                </wp:positionH>
                <wp:positionV relativeFrom="paragraph">
                  <wp:posOffset>159576</wp:posOffset>
                </wp:positionV>
                <wp:extent cx="4855845" cy="658495"/>
                <wp:effectExtent l="0" t="0" r="20955" b="27305"/>
                <wp:wrapTopAndBottom/>
                <wp:docPr id="1099135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5845" cy="658495"/>
                        </a:xfrm>
                        <a:prstGeom prst="rect">
                          <a:avLst/>
                        </a:prstGeom>
                        <a:solidFill>
                          <a:schemeClr val="accent1">
                            <a:lumMod val="40000"/>
                            <a:lumOff val="60000"/>
                          </a:schemeClr>
                        </a:solidFill>
                        <a:ln w="9525">
                          <a:solidFill>
                            <a:srgbClr val="000000"/>
                          </a:solidFill>
                          <a:miter lim="800000"/>
                          <a:headEnd/>
                          <a:tailEnd/>
                        </a:ln>
                      </wps:spPr>
                      <wps:txbx>
                        <w:txbxContent>
                          <w:p w14:paraId="183C8A11" w14:textId="77777777" w:rsidR="00184A6F" w:rsidRPr="00C42D5A" w:rsidRDefault="00184A6F" w:rsidP="00184A6F">
                            <w:pPr>
                              <w:rPr>
                                <w:rFonts w:ascii="Calibri" w:hAnsi="Calibri" w:cs="Calibri"/>
                                <w:b/>
                                <w:bCs/>
                              </w:rPr>
                            </w:pPr>
                            <w:r w:rsidRPr="00C42D5A">
                              <w:rPr>
                                <w:rFonts w:ascii="Calibri" w:hAnsi="Calibri" w:cs="Calibri"/>
                                <w:b/>
                                <w:bCs/>
                              </w:rPr>
                              <w:t xml:space="preserve">Finding / Recommendation – </w:t>
                            </w:r>
                          </w:p>
                          <w:p w14:paraId="658977E7" w14:textId="585590F7" w:rsidR="00184A6F" w:rsidRPr="00C42D5A" w:rsidRDefault="00184A6F" w:rsidP="00184A6F">
                            <w:pPr>
                              <w:rPr>
                                <w:rFonts w:ascii="Calibri" w:hAnsi="Calibri" w:cs="Calibri"/>
                              </w:rPr>
                            </w:pPr>
                            <w:r>
                              <w:rPr>
                                <w:rFonts w:ascii="Calibri" w:hAnsi="Calibri" w:cs="Calibri"/>
                              </w:rPr>
                              <w:t xml:space="preserve">There are no changes to rating differentials proposed in the Revenue and Rating Plan 2025-29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A54A815" id="_x0000_s1029" type="#_x0000_t202" style="position:absolute;margin-left:0;margin-top:12.55pt;width:382.35pt;height:51.8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" fillcolor="#a9d5e7 [1300]">
                <v:textbox style="mso-fit-shape-to-text:t">
                  <w:txbxContent>
                    <w:p w14:paraId="183C8A11" w14:textId="77777777" w:rsidR="00184A6F" w:rsidRPr="00C42D5A" w:rsidRDefault="00184A6F" w:rsidP="00184A6F">
                      <w:pPr>
                        <w:rPr>
                          <w:rFonts w:ascii="Calibri" w:hAnsi="Calibri" w:cs="Calibri"/>
                          <w:b/>
                          <w:bCs/>
                        </w:rPr>
                      </w:pPr>
                      <w:r w:rsidRPr="00C42D5A">
                        <w:rPr>
                          <w:rFonts w:ascii="Calibri" w:hAnsi="Calibri" w:cs="Calibri"/>
                          <w:b/>
                          <w:bCs/>
                        </w:rPr>
                        <w:t xml:space="preserve">Finding / Recommendation – </w:t>
                      </w:r>
                    </w:p>
                    <w:p w14:paraId="658977E7" w14:textId="585590F7" w:rsidR="00184A6F" w:rsidRPr="00C42D5A" w:rsidRDefault="00184A6F" w:rsidP="00184A6F">
                      <w:pPr>
                        <w:rPr>
                          <w:rFonts w:ascii="Calibri" w:hAnsi="Calibri" w:cs="Calibri"/>
                        </w:rPr>
                      </w:pPr>
                      <w:r>
                        <w:rPr>
                          <w:rFonts w:ascii="Calibri" w:hAnsi="Calibri" w:cs="Calibri"/>
                        </w:rPr>
                        <w:t xml:space="preserve">There are no changes to rating differentials proposed in the Revenue and Rating Plan 2025-29 </w:t>
                      </w:r>
                    </w:p>
                  </w:txbxContent>
                </v:textbox>
                <w10:wrap type="topAndBottom" anchorx="margin"/>
              </v:shape>
            </w:pict>
          </mc:Fallback>
        </mc:AlternateContent>
      </w:r>
    </w:p>
    <w:p w14:paraId="311A3C25" w14:textId="77777777" w:rsidR="001E1732" w:rsidRPr="001E1732" w:rsidRDefault="001E1732" w:rsidP="008E615F">
      <w:pPr>
        <w:rPr>
          <w:lang w:val="en-AU"/>
        </w:rPr>
      </w:pPr>
    </w:p>
    <w:p w14:paraId="4F66A572" w14:textId="2C394B9B" w:rsidR="00143E9F" w:rsidRPr="001A7E37" w:rsidRDefault="00143E9F" w:rsidP="003E0100">
      <w:pPr>
        <w:pStyle w:val="Heading2"/>
      </w:pPr>
      <w:bookmarkStart w:id="27" w:name="_Toc197932583"/>
      <w:r w:rsidRPr="001A7E37">
        <w:t>Municipal Charge</w:t>
      </w:r>
      <w:bookmarkEnd w:id="27"/>
    </w:p>
    <w:p w14:paraId="0A8DD5BF" w14:textId="77777777" w:rsidR="00F273AE" w:rsidRDefault="00F273AE" w:rsidP="008E615F">
      <w:pPr>
        <w:rPr>
          <w:lang w:val="en-AU"/>
        </w:rPr>
      </w:pPr>
    </w:p>
    <w:p w14:paraId="0B80E015" w14:textId="77777777" w:rsidR="00143E9F" w:rsidRPr="001A7E37" w:rsidRDefault="00143E9F" w:rsidP="001A7E37">
      <w:pPr>
        <w:pStyle w:val="Heading3"/>
      </w:pPr>
      <w:r w:rsidRPr="001A7E37">
        <w:t>Legislation</w:t>
      </w:r>
    </w:p>
    <w:p w14:paraId="290B603D" w14:textId="7D4432EE" w:rsidR="00DE2DCC" w:rsidRDefault="1B352BD7" w:rsidP="34935B97">
      <w:pPr>
        <w:rPr>
          <w:lang w:val="en-AU"/>
        </w:rPr>
      </w:pPr>
      <w:r w:rsidRPr="34935B97">
        <w:rPr>
          <w:lang w:val="en-AU"/>
        </w:rPr>
        <w:t>A municipal charge may be levied (</w:t>
      </w:r>
      <w:r w:rsidRPr="34935B97">
        <w:rPr>
          <w:i/>
          <w:iCs/>
          <w:lang w:val="en-AU"/>
        </w:rPr>
        <w:t>Local Government Act 1989</w:t>
      </w:r>
      <w:r w:rsidRPr="34935B97">
        <w:rPr>
          <w:lang w:val="en-AU"/>
        </w:rPr>
        <w:t xml:space="preserve"> Section 158) on all rateable properties within a municipality “to cover some of the administrative costs of the Council”. The legislation is not definitive on what comprises administrative costs and does not require Council to specify what is covered by the charge. </w:t>
      </w:r>
    </w:p>
    <w:p w14:paraId="5FAE45DE" w14:textId="77777777" w:rsidR="00C608E8" w:rsidRPr="00794E36" w:rsidRDefault="00C608E8" w:rsidP="34935B97">
      <w:pPr>
        <w:rPr>
          <w:lang w:val="en-AU"/>
        </w:rPr>
      </w:pPr>
    </w:p>
    <w:p w14:paraId="11D7EB44" w14:textId="6A12128C" w:rsidR="00DE2DCC" w:rsidRPr="00794E36" w:rsidRDefault="0BAB2C0E" w:rsidP="34935B97">
      <w:pPr>
        <w:rPr>
          <w:lang w:val="en-AU"/>
        </w:rPr>
      </w:pPr>
      <w:r w:rsidRPr="34935B97">
        <w:rPr>
          <w:lang w:val="en-AU"/>
        </w:rPr>
        <w:t xml:space="preserve">The application of a municipal charge represents a choice to raise a portion of the rates by a flat fee for all properties, rather than the sole use of the Capital Improved Value method. </w:t>
      </w:r>
    </w:p>
    <w:p w14:paraId="0CC36939" w14:textId="6B0D6B44" w:rsidR="00DE2DCC" w:rsidRDefault="1B352BD7" w:rsidP="008E615F">
      <w:pPr>
        <w:rPr>
          <w:lang w:val="en-AU"/>
        </w:rPr>
      </w:pPr>
      <w:r w:rsidRPr="34935B97">
        <w:rPr>
          <w:lang w:val="en-AU"/>
        </w:rPr>
        <w:t xml:space="preserve">Under the </w:t>
      </w:r>
      <w:r w:rsidRPr="003A391A">
        <w:rPr>
          <w:i/>
          <w:iCs/>
          <w:lang w:val="en-AU"/>
        </w:rPr>
        <w:t>Local Government Act 1989</w:t>
      </w:r>
      <w:r w:rsidRPr="34935B97">
        <w:rPr>
          <w:lang w:val="en-AU"/>
        </w:rPr>
        <w:t xml:space="preserve">, Section 159 a council’s total revenue from municipal charge in a financial year must not exceed 20 percent of the combined sum total of the Council’s total revenue from the municipal charge and the revenue from general rates (total rates). </w:t>
      </w:r>
    </w:p>
    <w:p w14:paraId="16B5049C" w14:textId="77777777" w:rsidR="00C608E8" w:rsidRPr="00794E36" w:rsidRDefault="00C608E8" w:rsidP="008E615F">
      <w:pPr>
        <w:rPr>
          <w:lang w:val="en-AU"/>
        </w:rPr>
      </w:pPr>
    </w:p>
    <w:p w14:paraId="43A8C9BC" w14:textId="30687C61" w:rsidR="71567C5D" w:rsidRDefault="71567C5D" w:rsidP="34935B97">
      <w:pPr>
        <w:rPr>
          <w:lang w:val="en-AU"/>
        </w:rPr>
      </w:pPr>
      <w:r w:rsidRPr="34935B97">
        <w:rPr>
          <w:lang w:val="en-AU"/>
        </w:rPr>
        <w:t xml:space="preserve">The municipal charge applies equally to all properties and is based on </w:t>
      </w:r>
      <w:r w:rsidR="00561663" w:rsidRPr="34935B97">
        <w:rPr>
          <w:lang w:val="en-AU"/>
        </w:rPr>
        <w:t>the</w:t>
      </w:r>
      <w:r w:rsidRPr="34935B97">
        <w:rPr>
          <w:lang w:val="en-AU"/>
        </w:rPr>
        <w:t xml:space="preserve"> recovery of a fixed cost of providing administrative services irrespective of valuation. </w:t>
      </w:r>
    </w:p>
    <w:p w14:paraId="4A86D9F2" w14:textId="77777777" w:rsidR="00C608E8" w:rsidRDefault="00C608E8" w:rsidP="34935B97">
      <w:pPr>
        <w:rPr>
          <w:lang w:val="en-AU"/>
        </w:rPr>
      </w:pPr>
    </w:p>
    <w:p w14:paraId="7DF2557B" w14:textId="14EA680F" w:rsidR="71567C5D" w:rsidRDefault="71567C5D" w:rsidP="34935B97">
      <w:pPr>
        <w:rPr>
          <w:lang w:val="en-AU"/>
        </w:rPr>
      </w:pPr>
      <w:r w:rsidRPr="34935B97">
        <w:rPr>
          <w:lang w:val="en-AU"/>
        </w:rPr>
        <w:t xml:space="preserve">The argument against a municipal charge is that the charge is regressive in nature and would result in lower-valued properties paying higher overall rates and charges than they do at present. The equity objective in levying rates </w:t>
      </w:r>
      <w:r w:rsidR="7309A516" w:rsidRPr="34935B97">
        <w:rPr>
          <w:lang w:val="en-AU"/>
        </w:rPr>
        <w:t>against</w:t>
      </w:r>
      <w:r w:rsidR="77F197CF" w:rsidRPr="34935B97">
        <w:rPr>
          <w:lang w:val="en-AU"/>
        </w:rPr>
        <w:t xml:space="preserve"> property values is lost in a municipal charge as it is levied uniformly across all assessments. </w:t>
      </w:r>
    </w:p>
    <w:p w14:paraId="3E819201" w14:textId="2AAFBBF8" w:rsidR="00C608E8" w:rsidRDefault="00C608E8" w:rsidP="34935B97">
      <w:pPr>
        <w:rPr>
          <w:lang w:val="en-AU"/>
        </w:rPr>
      </w:pPr>
    </w:p>
    <w:p w14:paraId="044E015B" w14:textId="3F9D9D77" w:rsidR="00C608E8" w:rsidRDefault="00C608E8" w:rsidP="34935B97">
      <w:pPr>
        <w:rPr>
          <w:lang w:val="en-AU"/>
        </w:rPr>
      </w:pPr>
    </w:p>
    <w:p w14:paraId="33A51E97" w14:textId="77777777" w:rsidR="00143E9F" w:rsidRPr="001A7E37" w:rsidRDefault="00143E9F" w:rsidP="008E615F">
      <w:pPr>
        <w:rPr>
          <w:lang w:val="en-AU"/>
        </w:rPr>
      </w:pPr>
    </w:p>
    <w:p w14:paraId="1584CA69" w14:textId="7B2736F3" w:rsidR="00143E9F" w:rsidRPr="001A7E37" w:rsidRDefault="00143E9F" w:rsidP="001A7E37">
      <w:pPr>
        <w:pStyle w:val="Heading3"/>
      </w:pPr>
      <w:r w:rsidRPr="001A7E37">
        <w:t>Policy and Charges</w:t>
      </w:r>
    </w:p>
    <w:p w14:paraId="7DE8CA1A" w14:textId="39C63F61" w:rsidR="00DE2DCC" w:rsidRDefault="0C51381E" w:rsidP="008E615F">
      <w:pPr>
        <w:rPr>
          <w:lang w:val="en-AU"/>
        </w:rPr>
      </w:pPr>
      <w:r w:rsidRPr="34935B97">
        <w:rPr>
          <w:lang w:val="en-AU"/>
        </w:rPr>
        <w:t>C</w:t>
      </w:r>
      <w:r w:rsidR="5AD5F9A0" w:rsidRPr="34935B97">
        <w:rPr>
          <w:lang w:val="en-AU"/>
        </w:rPr>
        <w:t>ouncil</w:t>
      </w:r>
      <w:r w:rsidRPr="34935B97">
        <w:rPr>
          <w:lang w:val="en-AU"/>
        </w:rPr>
        <w:t xml:space="preserve"> does not levy a municipal charge</w:t>
      </w:r>
      <w:r w:rsidR="279A1B55" w:rsidRPr="34935B97">
        <w:rPr>
          <w:lang w:val="en-AU"/>
        </w:rPr>
        <w:t xml:space="preserve"> due to its regressive nature, in that it impacts lower-valued properties which have a lesser capacity to pay</w:t>
      </w:r>
      <w:r w:rsidR="31CD3AD5" w:rsidRPr="34935B97">
        <w:rPr>
          <w:lang w:val="en-AU"/>
        </w:rPr>
        <w:t xml:space="preserve">. </w:t>
      </w:r>
    </w:p>
    <w:p w14:paraId="388CA9F9" w14:textId="77777777" w:rsidR="00DE2DCC" w:rsidRDefault="00DE2DCC" w:rsidP="008E615F">
      <w:pPr>
        <w:rPr>
          <w:lang w:val="en-AU"/>
        </w:rPr>
      </w:pPr>
    </w:p>
    <w:p w14:paraId="78A95211" w14:textId="7046E96A" w:rsidR="00544506" w:rsidRDefault="003103B7" w:rsidP="008E615F">
      <w:pPr>
        <w:rPr>
          <w:lang w:val="en-AU"/>
        </w:rPr>
      </w:pPr>
      <w:r w:rsidRPr="00C42D5A">
        <w:rPr>
          <w:noProof/>
          <w:lang w:val="en-AU"/>
        </w:rPr>
        <mc:AlternateContent>
          <mc:Choice Requires="wps">
            <w:drawing>
              <wp:anchor distT="0" distB="0" distL="114300" distR="114300" simplePos="0" relativeHeight="251658256" behindDoc="0" locked="0" layoutInCell="1" allowOverlap="1" wp14:anchorId="06918213" wp14:editId="2A94BD4C">
                <wp:simplePos x="0" y="0"/>
                <wp:positionH relativeFrom="margin">
                  <wp:posOffset>229451</wp:posOffset>
                </wp:positionH>
                <wp:positionV relativeFrom="paragraph">
                  <wp:posOffset>899160</wp:posOffset>
                </wp:positionV>
                <wp:extent cx="4855845" cy="658495"/>
                <wp:effectExtent l="0" t="0" r="20955" b="27305"/>
                <wp:wrapTopAndBottom/>
                <wp:docPr id="15481017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5845" cy="658495"/>
                        </a:xfrm>
                        <a:prstGeom prst="rect">
                          <a:avLst/>
                        </a:prstGeom>
                        <a:solidFill>
                          <a:schemeClr val="accent1">
                            <a:lumMod val="40000"/>
                            <a:lumOff val="60000"/>
                          </a:schemeClr>
                        </a:solidFill>
                        <a:ln w="9525">
                          <a:solidFill>
                            <a:srgbClr val="000000"/>
                          </a:solidFill>
                          <a:miter lim="800000"/>
                          <a:headEnd/>
                          <a:tailEnd/>
                        </a:ln>
                      </wps:spPr>
                      <wps:txbx>
                        <w:txbxContent>
                          <w:p w14:paraId="792D39A9" w14:textId="77777777" w:rsidR="003103B7" w:rsidRPr="00C42D5A" w:rsidRDefault="003103B7" w:rsidP="003103B7">
                            <w:pPr>
                              <w:rPr>
                                <w:rFonts w:ascii="Calibri" w:hAnsi="Calibri" w:cs="Calibri"/>
                                <w:b/>
                                <w:bCs/>
                              </w:rPr>
                            </w:pPr>
                            <w:r w:rsidRPr="00C42D5A">
                              <w:rPr>
                                <w:rFonts w:ascii="Calibri" w:hAnsi="Calibri" w:cs="Calibri"/>
                                <w:b/>
                                <w:bCs/>
                              </w:rPr>
                              <w:t xml:space="preserve">Finding / Recommendation – </w:t>
                            </w:r>
                          </w:p>
                          <w:p w14:paraId="5709F3FE" w14:textId="77777777" w:rsidR="003103B7" w:rsidRPr="00C42D5A" w:rsidRDefault="003103B7" w:rsidP="003103B7">
                            <w:pPr>
                              <w:rPr>
                                <w:rFonts w:ascii="Calibri" w:hAnsi="Calibri" w:cs="Calibri"/>
                              </w:rPr>
                            </w:pPr>
                            <w:r>
                              <w:rPr>
                                <w:rFonts w:ascii="Calibri" w:hAnsi="Calibri" w:cs="Calibri"/>
                              </w:rPr>
                              <w:t xml:space="preserve">There is no introduction of a Municipal Charge proposed in the Revenue and Rating Plan 2025-29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6918213" id="_x0000_s1030" type="#_x0000_t202" style="position:absolute;margin-left:18.05pt;margin-top:70.8pt;width:382.35pt;height:51.85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" fillcolor="#a9d5e7 [1300]">
                <v:textbox style="mso-fit-shape-to-text:t">
                  <w:txbxContent>
                    <w:p w14:paraId="792D39A9" w14:textId="77777777" w:rsidR="003103B7" w:rsidRPr="00C42D5A" w:rsidRDefault="003103B7" w:rsidP="003103B7">
                      <w:pPr>
                        <w:rPr>
                          <w:rFonts w:ascii="Calibri" w:hAnsi="Calibri" w:cs="Calibri"/>
                          <w:b/>
                          <w:bCs/>
                        </w:rPr>
                      </w:pPr>
                      <w:r w:rsidRPr="00C42D5A">
                        <w:rPr>
                          <w:rFonts w:ascii="Calibri" w:hAnsi="Calibri" w:cs="Calibri"/>
                          <w:b/>
                          <w:bCs/>
                        </w:rPr>
                        <w:t xml:space="preserve">Finding / Recommendation – </w:t>
                      </w:r>
                    </w:p>
                    <w:p w14:paraId="5709F3FE" w14:textId="77777777" w:rsidR="003103B7" w:rsidRPr="00C42D5A" w:rsidRDefault="003103B7" w:rsidP="003103B7">
                      <w:pPr>
                        <w:rPr>
                          <w:rFonts w:ascii="Calibri" w:hAnsi="Calibri" w:cs="Calibri"/>
                        </w:rPr>
                      </w:pPr>
                      <w:r>
                        <w:rPr>
                          <w:rFonts w:ascii="Calibri" w:hAnsi="Calibri" w:cs="Calibri"/>
                        </w:rPr>
                        <w:t xml:space="preserve">There is no introduction of a Municipal Charge proposed in the Revenue and Rating Plan 2025-29 </w:t>
                      </w:r>
                    </w:p>
                  </w:txbxContent>
                </v:textbox>
                <w10:wrap type="topAndBottom" anchorx="margin"/>
              </v:shape>
            </w:pict>
          </mc:Fallback>
        </mc:AlternateContent>
      </w:r>
      <w:r w:rsidR="00FD1944">
        <w:rPr>
          <w:lang w:val="en-AU"/>
        </w:rPr>
        <w:t>A municipal charge is</w:t>
      </w:r>
      <w:r w:rsidR="00143E9F" w:rsidRPr="001A7E37">
        <w:rPr>
          <w:lang w:val="en-AU"/>
        </w:rPr>
        <w:t xml:space="preserve"> regressive </w:t>
      </w:r>
      <w:r w:rsidR="00FD1944">
        <w:rPr>
          <w:lang w:val="en-AU"/>
        </w:rPr>
        <w:t xml:space="preserve">in </w:t>
      </w:r>
      <w:r w:rsidR="00143E9F" w:rsidRPr="001A7E37">
        <w:rPr>
          <w:lang w:val="en-AU"/>
        </w:rPr>
        <w:t>nature, impact</w:t>
      </w:r>
      <w:r w:rsidR="00FD1944">
        <w:rPr>
          <w:lang w:val="en-AU"/>
        </w:rPr>
        <w:t>ing</w:t>
      </w:r>
      <w:r w:rsidR="00143E9F" w:rsidRPr="001A7E37">
        <w:rPr>
          <w:lang w:val="en-AU"/>
        </w:rPr>
        <w:t xml:space="preserve"> lower value properties which </w:t>
      </w:r>
      <w:r w:rsidR="00010233" w:rsidRPr="001A7E37">
        <w:rPr>
          <w:lang w:val="en-AU"/>
        </w:rPr>
        <w:t xml:space="preserve">are likely to </w:t>
      </w:r>
      <w:r w:rsidR="00143E9F" w:rsidRPr="001A7E37">
        <w:rPr>
          <w:lang w:val="en-AU"/>
        </w:rPr>
        <w:t>have a</w:t>
      </w:r>
      <w:r w:rsidR="004123DB">
        <w:rPr>
          <w:lang w:val="en-AU"/>
        </w:rPr>
        <w:t xml:space="preserve"> reduced</w:t>
      </w:r>
      <w:r w:rsidR="00143E9F" w:rsidRPr="001A7E37">
        <w:rPr>
          <w:lang w:val="en-AU"/>
        </w:rPr>
        <w:t xml:space="preserve"> capacity to pay</w:t>
      </w:r>
      <w:r w:rsidR="006E4400">
        <w:rPr>
          <w:lang w:val="en-AU"/>
        </w:rPr>
        <w:t xml:space="preserve">. As part of future </w:t>
      </w:r>
      <w:r w:rsidR="001A4FAE">
        <w:rPr>
          <w:lang w:val="en-AU"/>
        </w:rPr>
        <w:t>Rating Strategy reviews, council will consider all options to achieve the most equitable distribution of the rates burden</w:t>
      </w:r>
      <w:r w:rsidR="00523BEF">
        <w:rPr>
          <w:lang w:val="en-AU"/>
        </w:rPr>
        <w:t xml:space="preserve">, including the option of a municipal charge should it be deemed suitable. </w:t>
      </w:r>
    </w:p>
    <w:p w14:paraId="2B78334C" w14:textId="2BD39D51" w:rsidR="003103B7" w:rsidRDefault="003103B7" w:rsidP="008E615F">
      <w:pPr>
        <w:rPr>
          <w:lang w:val="en-AU"/>
        </w:rPr>
      </w:pPr>
    </w:p>
    <w:p w14:paraId="5BF5A0F8" w14:textId="2645986B" w:rsidR="003103B7" w:rsidRPr="001A7E37" w:rsidRDefault="003103B7" w:rsidP="008E615F">
      <w:pPr>
        <w:rPr>
          <w:lang w:val="en-AU"/>
        </w:rPr>
      </w:pPr>
    </w:p>
    <w:p w14:paraId="34F6EA4B" w14:textId="26060812" w:rsidR="00143E9F" w:rsidRPr="001A7E37" w:rsidRDefault="00143E9F" w:rsidP="003E0100">
      <w:pPr>
        <w:pStyle w:val="Heading2"/>
      </w:pPr>
      <w:bookmarkStart w:id="28" w:name="_Toc5355511"/>
      <w:bookmarkStart w:id="29" w:name="_Toc197932584"/>
      <w:r w:rsidRPr="001A7E37">
        <w:t>Service Rates and Charges</w:t>
      </w:r>
      <w:bookmarkEnd w:id="28"/>
      <w:bookmarkEnd w:id="29"/>
    </w:p>
    <w:p w14:paraId="6B8FC98D" w14:textId="77777777" w:rsidR="00CC2039" w:rsidRPr="001A7E37" w:rsidRDefault="00CC2039" w:rsidP="00CC2039">
      <w:pPr>
        <w:ind w:left="360"/>
        <w:rPr>
          <w:lang w:val="en-AU"/>
        </w:rPr>
      </w:pPr>
    </w:p>
    <w:p w14:paraId="0307AAB8" w14:textId="4AFD263F" w:rsidR="00143E9F" w:rsidRPr="001A7E37" w:rsidRDefault="00143E9F" w:rsidP="001A7E37">
      <w:pPr>
        <w:pStyle w:val="Heading3"/>
      </w:pPr>
      <w:r w:rsidRPr="001A7E37">
        <w:t>Policy and Charges</w:t>
      </w:r>
    </w:p>
    <w:p w14:paraId="118CEE8C" w14:textId="5F92DBBC" w:rsidR="00B04871" w:rsidRPr="001A7E37" w:rsidRDefault="00B04871" w:rsidP="008E615F">
      <w:pPr>
        <w:rPr>
          <w:lang w:val="en-AU"/>
        </w:rPr>
      </w:pPr>
      <w:r w:rsidRPr="001A7E37">
        <w:rPr>
          <w:lang w:val="en-AU"/>
        </w:rPr>
        <w:t>The C</w:t>
      </w:r>
      <w:r w:rsidR="003F1B1C" w:rsidRPr="001A7E37">
        <w:rPr>
          <w:lang w:val="en-AU"/>
        </w:rPr>
        <w:t>ouncil</w:t>
      </w:r>
      <w:r w:rsidRPr="001A7E37">
        <w:rPr>
          <w:lang w:val="en-AU"/>
        </w:rPr>
        <w:t xml:space="preserve"> has the following service rates and charges:</w:t>
      </w:r>
    </w:p>
    <w:p w14:paraId="0C1E30F5" w14:textId="5AB32EC1" w:rsidR="002274A4" w:rsidRPr="001A7E37" w:rsidRDefault="002274A4" w:rsidP="008E615F">
      <w:pPr>
        <w:numPr>
          <w:ilvl w:val="0"/>
          <w:numId w:val="7"/>
        </w:numPr>
        <w:rPr>
          <w:lang w:val="en-AU"/>
        </w:rPr>
      </w:pPr>
      <w:r w:rsidRPr="001A7E37">
        <w:rPr>
          <w:lang w:val="en-AU"/>
        </w:rPr>
        <w:t xml:space="preserve">Kerbside </w:t>
      </w:r>
      <w:r w:rsidR="007333BC">
        <w:rPr>
          <w:lang w:val="en-AU"/>
        </w:rPr>
        <w:t xml:space="preserve">landfill – township (120L) </w:t>
      </w:r>
      <w:r w:rsidR="00912EC0">
        <w:rPr>
          <w:lang w:val="en-AU"/>
        </w:rPr>
        <w:t>- fortnightly</w:t>
      </w:r>
    </w:p>
    <w:p w14:paraId="7D48E38B" w14:textId="27157AAE" w:rsidR="002274A4" w:rsidRPr="001A7E37" w:rsidRDefault="002274A4" w:rsidP="008E615F">
      <w:pPr>
        <w:numPr>
          <w:ilvl w:val="0"/>
          <w:numId w:val="7"/>
        </w:numPr>
        <w:rPr>
          <w:lang w:val="en-AU"/>
        </w:rPr>
      </w:pPr>
      <w:r w:rsidRPr="001A7E37">
        <w:rPr>
          <w:lang w:val="en-AU"/>
        </w:rPr>
        <w:t xml:space="preserve">Kerbside </w:t>
      </w:r>
      <w:r w:rsidR="00912EC0">
        <w:rPr>
          <w:lang w:val="en-AU"/>
        </w:rPr>
        <w:t xml:space="preserve">landfill – rural (140L) </w:t>
      </w:r>
      <w:r w:rsidR="0053596A">
        <w:rPr>
          <w:lang w:val="en-AU"/>
        </w:rPr>
        <w:t>- fortnightly</w:t>
      </w:r>
    </w:p>
    <w:p w14:paraId="704E42B4" w14:textId="7E103382" w:rsidR="002274A4" w:rsidRPr="001A7E37" w:rsidRDefault="002274A4" w:rsidP="008E615F">
      <w:pPr>
        <w:numPr>
          <w:ilvl w:val="0"/>
          <w:numId w:val="7"/>
        </w:numPr>
        <w:rPr>
          <w:lang w:val="en-AU"/>
        </w:rPr>
      </w:pPr>
      <w:r w:rsidRPr="001A7E37">
        <w:rPr>
          <w:lang w:val="en-AU"/>
        </w:rPr>
        <w:t xml:space="preserve">Kerbside </w:t>
      </w:r>
      <w:r w:rsidR="00806AE6">
        <w:rPr>
          <w:lang w:val="en-AU"/>
        </w:rPr>
        <w:t>mixed recycling (240L) - fortnightly</w:t>
      </w:r>
    </w:p>
    <w:p w14:paraId="3426ED55" w14:textId="07A2D939" w:rsidR="00670C28" w:rsidRDefault="00670C28" w:rsidP="008E615F">
      <w:pPr>
        <w:numPr>
          <w:ilvl w:val="0"/>
          <w:numId w:val="7"/>
        </w:numPr>
        <w:rPr>
          <w:lang w:val="en-AU"/>
        </w:rPr>
      </w:pPr>
      <w:r>
        <w:rPr>
          <w:lang w:val="en-AU"/>
        </w:rPr>
        <w:t>Kerbside food and garden organics</w:t>
      </w:r>
      <w:r w:rsidR="001853AE">
        <w:rPr>
          <w:lang w:val="en-AU"/>
        </w:rPr>
        <w:t xml:space="preserve"> (120L</w:t>
      </w:r>
      <w:r>
        <w:rPr>
          <w:lang w:val="en-AU"/>
        </w:rPr>
        <w:t>)</w:t>
      </w:r>
      <w:r w:rsidR="00CA0406">
        <w:rPr>
          <w:lang w:val="en-AU"/>
        </w:rPr>
        <w:t xml:space="preserve"> - weekly</w:t>
      </w:r>
    </w:p>
    <w:p w14:paraId="0561F34C" w14:textId="4479F3EB" w:rsidR="002274A4" w:rsidRPr="001A7E37" w:rsidRDefault="000627C0" w:rsidP="008E615F">
      <w:pPr>
        <w:numPr>
          <w:ilvl w:val="0"/>
          <w:numId w:val="7"/>
        </w:numPr>
        <w:rPr>
          <w:lang w:val="en-AU"/>
        </w:rPr>
      </w:pPr>
      <w:r>
        <w:rPr>
          <w:lang w:val="en-AU"/>
        </w:rPr>
        <w:t>Kerbside landfill – commercial (240L) - weekly</w:t>
      </w:r>
    </w:p>
    <w:p w14:paraId="19BF607C" w14:textId="3854747D" w:rsidR="002274A4" w:rsidRPr="001A7E37" w:rsidRDefault="002274A4" w:rsidP="008E615F">
      <w:pPr>
        <w:numPr>
          <w:ilvl w:val="0"/>
          <w:numId w:val="7"/>
        </w:numPr>
        <w:rPr>
          <w:lang w:val="en-AU"/>
        </w:rPr>
      </w:pPr>
      <w:r w:rsidRPr="001A7E37">
        <w:rPr>
          <w:lang w:val="en-AU"/>
        </w:rPr>
        <w:t>Waste management improved</w:t>
      </w:r>
      <w:r w:rsidR="000627C0">
        <w:rPr>
          <w:lang w:val="en-AU"/>
        </w:rPr>
        <w:t xml:space="preserve"> charge</w:t>
      </w:r>
    </w:p>
    <w:p w14:paraId="4E3DC0A7" w14:textId="28CC5651" w:rsidR="00B04871" w:rsidRPr="001A7E37" w:rsidRDefault="002274A4" w:rsidP="008E615F">
      <w:pPr>
        <w:numPr>
          <w:ilvl w:val="0"/>
          <w:numId w:val="7"/>
        </w:numPr>
        <w:rPr>
          <w:lang w:val="en-AU"/>
        </w:rPr>
      </w:pPr>
      <w:r w:rsidRPr="001A7E37">
        <w:rPr>
          <w:lang w:val="en-AU"/>
        </w:rPr>
        <w:t>Waste management unimproved</w:t>
      </w:r>
      <w:r w:rsidR="000627C0">
        <w:rPr>
          <w:lang w:val="en-AU"/>
        </w:rPr>
        <w:t xml:space="preserve"> charge</w:t>
      </w:r>
    </w:p>
    <w:p w14:paraId="5715B23B" w14:textId="77777777" w:rsidR="00B04871" w:rsidRPr="008B23E1" w:rsidRDefault="00B04871" w:rsidP="008E615F">
      <w:pPr>
        <w:rPr>
          <w:highlight w:val="yellow"/>
          <w:lang w:val="en-AU"/>
        </w:rPr>
      </w:pPr>
    </w:p>
    <w:p w14:paraId="19328B4C" w14:textId="77777777" w:rsidR="00161B78" w:rsidRDefault="00D059CA" w:rsidP="008E615F">
      <w:pPr>
        <w:rPr>
          <w:lang w:val="en-AU"/>
        </w:rPr>
      </w:pPr>
      <w:r w:rsidRPr="001A7E37">
        <w:rPr>
          <w:lang w:val="en-AU"/>
        </w:rPr>
        <w:t>Co</w:t>
      </w:r>
      <w:r w:rsidR="002A0F34" w:rsidRPr="001A7E37">
        <w:rPr>
          <w:lang w:val="en-AU"/>
        </w:rPr>
        <w:t>uncil</w:t>
      </w:r>
      <w:r w:rsidR="00B04871" w:rsidRPr="001A7E37">
        <w:rPr>
          <w:lang w:val="en-AU"/>
        </w:rPr>
        <w:t xml:space="preserve">’s policy </w:t>
      </w:r>
      <w:r w:rsidR="00954AA1" w:rsidRPr="001A7E37">
        <w:rPr>
          <w:lang w:val="en-AU"/>
        </w:rPr>
        <w:t>regarding</w:t>
      </w:r>
      <w:r w:rsidR="00D531BF" w:rsidRPr="001A7E37">
        <w:rPr>
          <w:lang w:val="en-AU"/>
        </w:rPr>
        <w:t xml:space="preserve"> service rates and charges for</w:t>
      </w:r>
      <w:r w:rsidR="009C17E3" w:rsidRPr="001A7E37">
        <w:rPr>
          <w:lang w:val="en-AU"/>
        </w:rPr>
        <w:t xml:space="preserve"> waste disposal is that the costs of the waste services are fully recove</w:t>
      </w:r>
      <w:r w:rsidR="00954AA1" w:rsidRPr="001A7E37">
        <w:rPr>
          <w:lang w:val="en-AU"/>
        </w:rPr>
        <w:t>red</w:t>
      </w:r>
      <w:r w:rsidR="009C17E3" w:rsidRPr="001A7E37">
        <w:rPr>
          <w:lang w:val="en-AU"/>
        </w:rPr>
        <w:t xml:space="preserve">. </w:t>
      </w:r>
      <w:r w:rsidR="0017585A" w:rsidRPr="001A7E37">
        <w:rPr>
          <w:lang w:val="en-AU"/>
        </w:rPr>
        <w:t xml:space="preserve">Services and costing structures will be reviewed on an ongoing basis. </w:t>
      </w:r>
    </w:p>
    <w:p w14:paraId="5582B069" w14:textId="77777777" w:rsidR="00161B78" w:rsidRDefault="00161B78" w:rsidP="008E615F">
      <w:pPr>
        <w:rPr>
          <w:lang w:val="en-AU"/>
        </w:rPr>
      </w:pPr>
    </w:p>
    <w:p w14:paraId="4331CC3B" w14:textId="666F0B85" w:rsidR="00161B78" w:rsidRPr="00161B78" w:rsidRDefault="00161B78" w:rsidP="008E615F">
      <w:pPr>
        <w:pStyle w:val="ListParagraph"/>
        <w:numPr>
          <w:ilvl w:val="0"/>
          <w:numId w:val="41"/>
        </w:numPr>
        <w:rPr>
          <w:b/>
          <w:bCs/>
          <w:color w:val="4A7090" w:themeColor="background2" w:themeShade="80"/>
          <w:lang w:val="en-AU"/>
        </w:rPr>
      </w:pPr>
      <w:r w:rsidRPr="00161B78">
        <w:rPr>
          <w:b/>
          <w:bCs/>
          <w:color w:val="4A7090" w:themeColor="background2" w:themeShade="80"/>
          <w:lang w:val="en-AU"/>
        </w:rPr>
        <w:t>Future Hepburn I Outcome 2 I Strategy 5</w:t>
      </w:r>
    </w:p>
    <w:p w14:paraId="781111A6" w14:textId="0AD56295" w:rsidR="00525CB1" w:rsidRDefault="00C72D31" w:rsidP="008E615F">
      <w:pPr>
        <w:rPr>
          <w:lang w:val="en-AU"/>
        </w:rPr>
      </w:pPr>
      <w:r w:rsidRPr="00C42D5A">
        <w:rPr>
          <w:noProof/>
          <w:lang w:val="en-AU"/>
        </w:rPr>
        <mc:AlternateContent>
          <mc:Choice Requires="wps">
            <w:drawing>
              <wp:anchor distT="0" distB="0" distL="114300" distR="114300" simplePos="0" relativeHeight="251658244" behindDoc="0" locked="0" layoutInCell="1" allowOverlap="1" wp14:anchorId="021076EC" wp14:editId="789E8CEA">
                <wp:simplePos x="0" y="0"/>
                <wp:positionH relativeFrom="margin">
                  <wp:align>center</wp:align>
                </wp:positionH>
                <wp:positionV relativeFrom="paragraph">
                  <wp:posOffset>1233170</wp:posOffset>
                </wp:positionV>
                <wp:extent cx="4855845" cy="658495"/>
                <wp:effectExtent l="0" t="0" r="20955" b="21590"/>
                <wp:wrapTopAndBottom/>
                <wp:docPr id="14545774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5845" cy="658495"/>
                        </a:xfrm>
                        <a:prstGeom prst="rect">
                          <a:avLst/>
                        </a:prstGeom>
                        <a:solidFill>
                          <a:schemeClr val="accent1">
                            <a:lumMod val="40000"/>
                            <a:lumOff val="60000"/>
                          </a:schemeClr>
                        </a:solidFill>
                        <a:ln w="9525">
                          <a:solidFill>
                            <a:srgbClr val="000000"/>
                          </a:solidFill>
                          <a:miter lim="800000"/>
                          <a:headEnd/>
                          <a:tailEnd/>
                        </a:ln>
                      </wps:spPr>
                      <wps:txbx>
                        <w:txbxContent>
                          <w:p w14:paraId="04ED2738" w14:textId="77777777" w:rsidR="00161B78" w:rsidRPr="001246E4" w:rsidRDefault="00161B78" w:rsidP="00161B78">
                            <w:pPr>
                              <w:rPr>
                                <w:rFonts w:ascii="Calibri" w:hAnsi="Calibri" w:cs="Calibri"/>
                                <w:b/>
                                <w:bCs/>
                              </w:rPr>
                            </w:pPr>
                            <w:r w:rsidRPr="001246E4">
                              <w:rPr>
                                <w:rFonts w:ascii="Calibri" w:hAnsi="Calibri" w:cs="Calibri"/>
                                <w:b/>
                                <w:bCs/>
                              </w:rPr>
                              <w:t xml:space="preserve">Finding / Recommendation – </w:t>
                            </w:r>
                          </w:p>
                          <w:p w14:paraId="19065388" w14:textId="6603A474" w:rsidR="00161B78" w:rsidRPr="00C42D5A" w:rsidRDefault="00161B78" w:rsidP="00161B78">
                            <w:pPr>
                              <w:rPr>
                                <w:rFonts w:ascii="Calibri" w:hAnsi="Calibri" w:cs="Calibri"/>
                              </w:rPr>
                            </w:pPr>
                            <w:r w:rsidRPr="001246E4">
                              <w:rPr>
                                <w:rFonts w:ascii="Calibri" w:hAnsi="Calibri" w:cs="Calibri"/>
                              </w:rPr>
                              <w:t xml:space="preserve">Council will undertake a </w:t>
                            </w:r>
                            <w:r w:rsidR="00140D33" w:rsidRPr="001246E4">
                              <w:rPr>
                                <w:rFonts w:ascii="Calibri" w:hAnsi="Calibri" w:cs="Calibri"/>
                              </w:rPr>
                              <w:t>review</w:t>
                            </w:r>
                            <w:r w:rsidR="00720813" w:rsidRPr="001246E4">
                              <w:rPr>
                                <w:rFonts w:ascii="Calibri" w:hAnsi="Calibri" w:cs="Calibri"/>
                              </w:rPr>
                              <w:t xml:space="preserve"> of the </w:t>
                            </w:r>
                            <w:r w:rsidRPr="001246E4">
                              <w:rPr>
                                <w:rFonts w:ascii="Calibri" w:hAnsi="Calibri" w:cs="Calibri"/>
                              </w:rPr>
                              <w:t xml:space="preserve">kerbside </w:t>
                            </w:r>
                            <w:r w:rsidRPr="001246E4">
                              <w:rPr>
                                <w:lang w:val="en-AU"/>
                              </w:rPr>
                              <w:t>food and garden organics</w:t>
                            </w:r>
                            <w:r w:rsidRPr="001246E4">
                              <w:rPr>
                                <w:rFonts w:ascii="Calibri" w:hAnsi="Calibri" w:cs="Calibri"/>
                              </w:rPr>
                              <w:t xml:space="preserve"> service </w:t>
                            </w:r>
                            <w:r w:rsidR="000522AE" w:rsidRPr="001246E4">
                              <w:rPr>
                                <w:rFonts w:ascii="Calibri" w:hAnsi="Calibri" w:cs="Calibri"/>
                              </w:rPr>
                              <w:t xml:space="preserve">following its 12-months </w:t>
                            </w:r>
                            <w:r w:rsidRPr="001246E4">
                              <w:rPr>
                                <w:rFonts w:ascii="Calibri" w:hAnsi="Calibri" w:cs="Calibri"/>
                              </w:rPr>
                              <w:t>implementation</w:t>
                            </w:r>
                            <w:r w:rsidR="000522AE" w:rsidRPr="001246E4">
                              <w:rPr>
                                <w:rFonts w:ascii="Calibri" w:hAnsi="Calibri" w:cs="Calibri"/>
                              </w:rPr>
                              <w:t>, with a report presented to Council in early 2025-26</w:t>
                            </w:r>
                            <w:r w:rsidRPr="001246E4">
                              <w:rPr>
                                <w:rFonts w:ascii="Calibri" w:hAnsi="Calibri" w:cs="Calibri"/>
                              </w:rPr>
                              <w:t>.</w:t>
                            </w:r>
                            <w:r>
                              <w:rPr>
                                <w:rFonts w:ascii="Calibri" w:hAnsi="Calibri" w:cs="Calibr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21076EC" id="_x0000_s1031" type="#_x0000_t202" style="position:absolute;margin-left:0;margin-top:97.1pt;width:382.35pt;height:51.85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" fillcolor="#a9d5e7 [1300]">
                <v:textbox style="mso-fit-shape-to-text:t">
                  <w:txbxContent>
                    <w:p w14:paraId="04ED2738" w14:textId="77777777" w:rsidR="00161B78" w:rsidRPr="001246E4" w:rsidRDefault="00161B78" w:rsidP="00161B78">
                      <w:pPr>
                        <w:rPr>
                          <w:rFonts w:ascii="Calibri" w:hAnsi="Calibri" w:cs="Calibri"/>
                          <w:b/>
                          <w:bCs/>
                        </w:rPr>
                      </w:pPr>
                      <w:r w:rsidRPr="001246E4">
                        <w:rPr>
                          <w:rFonts w:ascii="Calibri" w:hAnsi="Calibri" w:cs="Calibri"/>
                          <w:b/>
                          <w:bCs/>
                        </w:rPr>
                        <w:t xml:space="preserve">Finding / Recommendation – </w:t>
                      </w:r>
                    </w:p>
                    <w:p w14:paraId="19065388" w14:textId="6603A474" w:rsidR="00161B78" w:rsidRPr="00C42D5A" w:rsidRDefault="00161B78" w:rsidP="00161B78">
                      <w:pPr>
                        <w:rPr>
                          <w:rFonts w:ascii="Calibri" w:hAnsi="Calibri" w:cs="Calibri"/>
                        </w:rPr>
                      </w:pPr>
                      <w:r w:rsidRPr="001246E4">
                        <w:rPr>
                          <w:rFonts w:ascii="Calibri" w:hAnsi="Calibri" w:cs="Calibri"/>
                        </w:rPr>
                        <w:t xml:space="preserve">Council will undertake a </w:t>
                      </w:r>
                      <w:r w:rsidR="00140D33" w:rsidRPr="001246E4">
                        <w:rPr>
                          <w:rFonts w:ascii="Calibri" w:hAnsi="Calibri" w:cs="Calibri"/>
                        </w:rPr>
                        <w:t>review</w:t>
                      </w:r>
                      <w:r w:rsidR="00720813" w:rsidRPr="001246E4">
                        <w:rPr>
                          <w:rFonts w:ascii="Calibri" w:hAnsi="Calibri" w:cs="Calibri"/>
                        </w:rPr>
                        <w:t xml:space="preserve"> of the </w:t>
                      </w:r>
                      <w:r w:rsidRPr="001246E4">
                        <w:rPr>
                          <w:rFonts w:ascii="Calibri" w:hAnsi="Calibri" w:cs="Calibri"/>
                        </w:rPr>
                        <w:t xml:space="preserve">kerbside </w:t>
                      </w:r>
                      <w:r w:rsidRPr="001246E4">
                        <w:rPr>
                          <w:lang w:val="en-AU"/>
                        </w:rPr>
                        <w:t>food and garden organics</w:t>
                      </w:r>
                      <w:r w:rsidRPr="001246E4">
                        <w:rPr>
                          <w:rFonts w:ascii="Calibri" w:hAnsi="Calibri" w:cs="Calibri"/>
                        </w:rPr>
                        <w:t xml:space="preserve"> service </w:t>
                      </w:r>
                      <w:r w:rsidR="000522AE" w:rsidRPr="001246E4">
                        <w:rPr>
                          <w:rFonts w:ascii="Calibri" w:hAnsi="Calibri" w:cs="Calibri"/>
                        </w:rPr>
                        <w:t xml:space="preserve">following its 12-months </w:t>
                      </w:r>
                      <w:r w:rsidRPr="001246E4">
                        <w:rPr>
                          <w:rFonts w:ascii="Calibri" w:hAnsi="Calibri" w:cs="Calibri"/>
                        </w:rPr>
                        <w:t>implementation</w:t>
                      </w:r>
                      <w:r w:rsidR="000522AE" w:rsidRPr="001246E4">
                        <w:rPr>
                          <w:rFonts w:ascii="Calibri" w:hAnsi="Calibri" w:cs="Calibri"/>
                        </w:rPr>
                        <w:t>, with a report presented to Council in early 2025-26</w:t>
                      </w:r>
                      <w:r w:rsidRPr="001246E4">
                        <w:rPr>
                          <w:rFonts w:ascii="Calibri" w:hAnsi="Calibri" w:cs="Calibri"/>
                        </w:rPr>
                        <w:t>.</w:t>
                      </w:r>
                      <w:r>
                        <w:rPr>
                          <w:rFonts w:ascii="Calibri" w:hAnsi="Calibri" w:cs="Calibri"/>
                        </w:rPr>
                        <w:t xml:space="preserve"> </w:t>
                      </w:r>
                    </w:p>
                  </w:txbxContent>
                </v:textbox>
                <w10:wrap type="topAndBottom" anchorx="margin"/>
              </v:shape>
            </w:pict>
          </mc:Fallback>
        </mc:AlternateContent>
      </w:r>
      <w:r w:rsidR="00525CB1" w:rsidRPr="00C42D5A">
        <w:rPr>
          <w:noProof/>
          <w:lang w:val="en-AU"/>
        </w:rPr>
        <mc:AlternateContent>
          <mc:Choice Requires="wps">
            <w:drawing>
              <wp:anchor distT="0" distB="0" distL="114300" distR="114300" simplePos="0" relativeHeight="251658243" behindDoc="0" locked="0" layoutInCell="1" allowOverlap="1" wp14:anchorId="4C61B164" wp14:editId="023CEEDA">
                <wp:simplePos x="0" y="0"/>
                <wp:positionH relativeFrom="margin">
                  <wp:align>center</wp:align>
                </wp:positionH>
                <wp:positionV relativeFrom="paragraph">
                  <wp:posOffset>194130</wp:posOffset>
                </wp:positionV>
                <wp:extent cx="4855845" cy="658495"/>
                <wp:effectExtent l="0" t="0" r="20955" b="27305"/>
                <wp:wrapTopAndBottom/>
                <wp:docPr id="17919419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5845" cy="658495"/>
                        </a:xfrm>
                        <a:prstGeom prst="rect">
                          <a:avLst/>
                        </a:prstGeom>
                        <a:solidFill>
                          <a:schemeClr val="accent1">
                            <a:lumMod val="40000"/>
                            <a:lumOff val="60000"/>
                          </a:schemeClr>
                        </a:solidFill>
                        <a:ln w="9525">
                          <a:solidFill>
                            <a:srgbClr val="000000"/>
                          </a:solidFill>
                          <a:miter lim="800000"/>
                          <a:headEnd/>
                          <a:tailEnd/>
                        </a:ln>
                      </wps:spPr>
                      <wps:txbx>
                        <w:txbxContent>
                          <w:p w14:paraId="495E69DB" w14:textId="77777777" w:rsidR="00525CB1" w:rsidRPr="00C42D5A" w:rsidRDefault="00525CB1" w:rsidP="00525CB1">
                            <w:pPr>
                              <w:rPr>
                                <w:rFonts w:ascii="Calibri" w:hAnsi="Calibri" w:cs="Calibri"/>
                                <w:b/>
                                <w:bCs/>
                              </w:rPr>
                            </w:pPr>
                            <w:r w:rsidRPr="00C42D5A">
                              <w:rPr>
                                <w:rFonts w:ascii="Calibri" w:hAnsi="Calibri" w:cs="Calibri"/>
                                <w:b/>
                                <w:bCs/>
                              </w:rPr>
                              <w:t xml:space="preserve">Finding / Recommendation – </w:t>
                            </w:r>
                          </w:p>
                          <w:p w14:paraId="460FC010" w14:textId="01C2E5F3" w:rsidR="00525CB1" w:rsidRPr="00C42D5A" w:rsidRDefault="00525CB1" w:rsidP="00525CB1">
                            <w:pPr>
                              <w:rPr>
                                <w:rFonts w:ascii="Calibri" w:hAnsi="Calibri" w:cs="Calibri"/>
                              </w:rPr>
                            </w:pPr>
                            <w:r>
                              <w:rPr>
                                <w:rFonts w:ascii="Calibri" w:hAnsi="Calibri" w:cs="Calibri"/>
                              </w:rPr>
                              <w:t xml:space="preserve">There are no proposed changes to the </w:t>
                            </w:r>
                            <w:r w:rsidR="00783EAD">
                              <w:rPr>
                                <w:rFonts w:ascii="Calibri" w:hAnsi="Calibri" w:cs="Calibri"/>
                              </w:rPr>
                              <w:t xml:space="preserve">type of service charges </w:t>
                            </w:r>
                            <w:r>
                              <w:rPr>
                                <w:rFonts w:ascii="Calibri" w:hAnsi="Calibri" w:cs="Calibri"/>
                              </w:rPr>
                              <w:t>proposed in the Revenue and Rating Plan 2025-29</w:t>
                            </w:r>
                            <w:r w:rsidR="00783EAD">
                              <w:rPr>
                                <w:rFonts w:ascii="Calibri" w:hAnsi="Calibri" w:cs="Calibri"/>
                              </w:rPr>
                              <w:t>. Council will review waste service charges when the Minister Local Governments issues updated guidelines.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C61B164" id="_x0000_s1032" type="#_x0000_t202" style="position:absolute;margin-left:0;margin-top:15.3pt;width:382.35pt;height:51.85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" fillcolor="#a9d5e7 [1300]">
                <v:textbox style="mso-fit-shape-to-text:t">
                  <w:txbxContent>
                    <w:p w14:paraId="495E69DB" w14:textId="77777777" w:rsidR="00525CB1" w:rsidRPr="00C42D5A" w:rsidRDefault="00525CB1" w:rsidP="00525CB1">
                      <w:pPr>
                        <w:rPr>
                          <w:rFonts w:ascii="Calibri" w:hAnsi="Calibri" w:cs="Calibri"/>
                          <w:b/>
                          <w:bCs/>
                        </w:rPr>
                      </w:pPr>
                      <w:r w:rsidRPr="00C42D5A">
                        <w:rPr>
                          <w:rFonts w:ascii="Calibri" w:hAnsi="Calibri" w:cs="Calibri"/>
                          <w:b/>
                          <w:bCs/>
                        </w:rPr>
                        <w:t xml:space="preserve">Finding / Recommendation – </w:t>
                      </w:r>
                    </w:p>
                    <w:p w14:paraId="460FC010" w14:textId="01C2E5F3" w:rsidR="00525CB1" w:rsidRPr="00C42D5A" w:rsidRDefault="00525CB1" w:rsidP="00525CB1">
                      <w:pPr>
                        <w:rPr>
                          <w:rFonts w:ascii="Calibri" w:hAnsi="Calibri" w:cs="Calibri"/>
                        </w:rPr>
                      </w:pPr>
                      <w:r>
                        <w:rPr>
                          <w:rFonts w:ascii="Calibri" w:hAnsi="Calibri" w:cs="Calibri"/>
                        </w:rPr>
                        <w:t xml:space="preserve">There are no proposed changes to the </w:t>
                      </w:r>
                      <w:r w:rsidR="00783EAD">
                        <w:rPr>
                          <w:rFonts w:ascii="Calibri" w:hAnsi="Calibri" w:cs="Calibri"/>
                        </w:rPr>
                        <w:t xml:space="preserve">type of service charges </w:t>
                      </w:r>
                      <w:r>
                        <w:rPr>
                          <w:rFonts w:ascii="Calibri" w:hAnsi="Calibri" w:cs="Calibri"/>
                        </w:rPr>
                        <w:t>proposed in the Revenue and Rating Plan 2025-29</w:t>
                      </w:r>
                      <w:r w:rsidR="00783EAD">
                        <w:rPr>
                          <w:rFonts w:ascii="Calibri" w:hAnsi="Calibri" w:cs="Calibri"/>
                        </w:rPr>
                        <w:t>. Council will review waste service charges when the Minister Local Governments issues updated guidelines.</w:t>
                      </w:r>
                    </w:p>
                  </w:txbxContent>
                </v:textbox>
                <w10:wrap type="topAndBottom" anchorx="margin"/>
              </v:shape>
            </w:pict>
          </mc:Fallback>
        </mc:AlternateContent>
      </w:r>
    </w:p>
    <w:p w14:paraId="240AB214" w14:textId="4E9D7D1B" w:rsidR="00525CB1" w:rsidRDefault="00525CB1" w:rsidP="008E615F">
      <w:pPr>
        <w:rPr>
          <w:lang w:val="en-AU"/>
        </w:rPr>
      </w:pPr>
    </w:p>
    <w:p w14:paraId="323A62CD" w14:textId="1DEB9775" w:rsidR="00161B78" w:rsidRPr="001A7E37" w:rsidRDefault="00161B78" w:rsidP="008E615F">
      <w:pPr>
        <w:rPr>
          <w:lang w:val="en-AU"/>
        </w:rPr>
      </w:pPr>
    </w:p>
    <w:p w14:paraId="781BFF7B" w14:textId="28C6F754" w:rsidR="00666D2F" w:rsidRPr="001A7E37" w:rsidRDefault="00666D2F" w:rsidP="003E0100">
      <w:pPr>
        <w:pStyle w:val="Heading2"/>
      </w:pPr>
      <w:bookmarkStart w:id="30" w:name="_Toc5355512"/>
      <w:bookmarkStart w:id="31" w:name="_Toc197932585"/>
      <w:r w:rsidRPr="001A7E37">
        <w:t>Special Rates and Charges</w:t>
      </w:r>
      <w:bookmarkEnd w:id="30"/>
      <w:bookmarkEnd w:id="31"/>
    </w:p>
    <w:p w14:paraId="65250FF0" w14:textId="02B5ACDD" w:rsidR="00666D2F" w:rsidRPr="001A7E37" w:rsidRDefault="56E77971" w:rsidP="001A7E37">
      <w:pPr>
        <w:pStyle w:val="Heading3"/>
      </w:pPr>
      <w:r>
        <w:t>Legislation</w:t>
      </w:r>
    </w:p>
    <w:p w14:paraId="13B408FA" w14:textId="2275A4F2" w:rsidR="0015494F" w:rsidRPr="001A7E37" w:rsidRDefault="28D5D111" w:rsidP="34935B97">
      <w:pPr>
        <w:rPr>
          <w:lang w:val="en-AU"/>
        </w:rPr>
      </w:pPr>
      <w:r w:rsidRPr="34935B97">
        <w:rPr>
          <w:lang w:val="en-AU"/>
        </w:rPr>
        <w:t xml:space="preserve">The </w:t>
      </w:r>
      <w:r w:rsidRPr="34935B97">
        <w:rPr>
          <w:i/>
          <w:iCs/>
          <w:lang w:val="en-AU"/>
        </w:rPr>
        <w:t>Local Government Act 1989</w:t>
      </w:r>
      <w:r w:rsidRPr="34935B97">
        <w:rPr>
          <w:lang w:val="en-AU"/>
        </w:rPr>
        <w:t xml:space="preserve"> recognises that councils </w:t>
      </w:r>
      <w:r>
        <w:t>need help to provide improved infrastructure for their local communities. The Act allows councils to pass on the cost of capital infrastructure to the owner of a property that generally receives a unique benefit from the construction works. The purposes for which special rates and special charges may be used include road construction, kerb and channelling, footpath provision, drainage, and other capital improvement projects.</w:t>
      </w:r>
      <w:r w:rsidRPr="34935B97">
        <w:rPr>
          <w:lang w:val="en-AU"/>
        </w:rPr>
        <w:t xml:space="preserve"> </w:t>
      </w:r>
    </w:p>
    <w:p w14:paraId="1F5BBE34" w14:textId="42D203E3" w:rsidR="0015494F" w:rsidRPr="001A7E37" w:rsidRDefault="0015494F" w:rsidP="34935B97">
      <w:pPr>
        <w:rPr>
          <w:lang w:val="en-AU"/>
        </w:rPr>
      </w:pPr>
    </w:p>
    <w:p w14:paraId="335C6F49" w14:textId="35E02A9F" w:rsidR="0015494F" w:rsidRPr="001A7E37" w:rsidRDefault="56E77971" w:rsidP="008E615F">
      <w:r w:rsidRPr="34935B97">
        <w:rPr>
          <w:lang w:val="en-AU"/>
        </w:rPr>
        <w:t xml:space="preserve">Under Section 163 of the </w:t>
      </w:r>
      <w:r w:rsidR="161B8DC9" w:rsidRPr="34935B97">
        <w:rPr>
          <w:i/>
          <w:iCs/>
          <w:lang w:val="en-AU"/>
        </w:rPr>
        <w:t>Local Government Act 1989</w:t>
      </w:r>
      <w:r w:rsidRPr="34935B97">
        <w:rPr>
          <w:lang w:val="en-AU"/>
        </w:rPr>
        <w:t xml:space="preserve">, a Council </w:t>
      </w:r>
      <w:r w:rsidR="0189D678">
        <w:t>council may declare a special rate or charge for the purposes of</w:t>
      </w:r>
      <w:r w:rsidR="0BD44E71">
        <w:t>:</w:t>
      </w:r>
    </w:p>
    <w:p w14:paraId="5774EAD9" w14:textId="77777777" w:rsidR="00134FDF" w:rsidRPr="00134FDF" w:rsidRDefault="00A44CC5" w:rsidP="00513067">
      <w:pPr>
        <w:pStyle w:val="ListParagraph"/>
        <w:numPr>
          <w:ilvl w:val="0"/>
          <w:numId w:val="20"/>
        </w:numPr>
        <w:ind w:left="360"/>
        <w:rPr>
          <w:lang w:val="en-AU"/>
        </w:rPr>
      </w:pPr>
      <w:r w:rsidRPr="001A7E37">
        <w:t>D</w:t>
      </w:r>
      <w:r w:rsidR="006A7E32" w:rsidRPr="001A7E37">
        <w:t>efraying any expenses</w:t>
      </w:r>
      <w:r w:rsidR="0015494F" w:rsidRPr="001A7E37">
        <w:t>;</w:t>
      </w:r>
      <w:r w:rsidR="006A7E32" w:rsidRPr="001A7E37">
        <w:t xml:space="preserve"> or</w:t>
      </w:r>
    </w:p>
    <w:p w14:paraId="547C4D7F" w14:textId="1A21257A" w:rsidR="005E1629" w:rsidRPr="00DF5DC7" w:rsidRDefault="21D9EF40" w:rsidP="00513067">
      <w:pPr>
        <w:pStyle w:val="ListParagraph"/>
        <w:numPr>
          <w:ilvl w:val="0"/>
          <w:numId w:val="20"/>
        </w:numPr>
        <w:ind w:left="360"/>
        <w:rPr>
          <w:lang w:val="en-AU"/>
        </w:rPr>
      </w:pPr>
      <w:r>
        <w:t>R</w:t>
      </w:r>
      <w:r w:rsidR="0189D678">
        <w:t>epaying (with interest) any advance made to or debt incurred or loan raised by the Council</w:t>
      </w:r>
      <w:r w:rsidR="5BA8FA90">
        <w:t>.</w:t>
      </w:r>
      <w:r w:rsidR="005E1629">
        <w:br/>
      </w:r>
    </w:p>
    <w:p w14:paraId="325D4DD2" w14:textId="3BE48FFF" w:rsidR="00666D2F" w:rsidRPr="001A7E37" w:rsidRDefault="00666D2F" w:rsidP="001A7E37">
      <w:pPr>
        <w:pStyle w:val="Heading3"/>
      </w:pPr>
      <w:r w:rsidRPr="001A7E37">
        <w:t>Policy</w:t>
      </w:r>
    </w:p>
    <w:p w14:paraId="3185C3C1" w14:textId="0463868F" w:rsidR="00143E9F" w:rsidRDefault="00711C4E" w:rsidP="008E615F">
      <w:pPr>
        <w:rPr>
          <w:lang w:val="en-AU"/>
        </w:rPr>
      </w:pPr>
      <w:r w:rsidRPr="001A7E37">
        <w:t xml:space="preserve">Special </w:t>
      </w:r>
      <w:r w:rsidR="00134FDF">
        <w:t xml:space="preserve">rates </w:t>
      </w:r>
      <w:r w:rsidRPr="001A7E37">
        <w:rPr>
          <w:lang w:val="en-AU"/>
        </w:rPr>
        <w:t>and</w:t>
      </w:r>
      <w:r w:rsidR="005C2F14" w:rsidRPr="001A7E37">
        <w:rPr>
          <w:lang w:val="en-AU"/>
        </w:rPr>
        <w:t xml:space="preserve"> charge</w:t>
      </w:r>
      <w:r w:rsidR="00201FC8" w:rsidRPr="001A7E37">
        <w:rPr>
          <w:lang w:val="en-AU"/>
        </w:rPr>
        <w:t>s</w:t>
      </w:r>
      <w:r w:rsidR="005C2F14" w:rsidRPr="001A7E37">
        <w:rPr>
          <w:lang w:val="en-AU"/>
        </w:rPr>
        <w:t xml:space="preserve"> schemes </w:t>
      </w:r>
      <w:r w:rsidRPr="001A7E37">
        <w:rPr>
          <w:lang w:val="en-AU"/>
        </w:rPr>
        <w:t>are raised</w:t>
      </w:r>
      <w:r w:rsidR="005C2F14" w:rsidRPr="001A7E37">
        <w:rPr>
          <w:lang w:val="en-AU"/>
        </w:rPr>
        <w:t xml:space="preserve"> in accordance with the requirements of the </w:t>
      </w:r>
      <w:r w:rsidR="005C2F14" w:rsidRPr="001A7E37">
        <w:rPr>
          <w:i/>
          <w:iCs/>
          <w:lang w:val="en-AU"/>
        </w:rPr>
        <w:t>Local Government Act 1989</w:t>
      </w:r>
      <w:r w:rsidR="005C2F14" w:rsidRPr="001A7E37">
        <w:rPr>
          <w:lang w:val="en-AU"/>
        </w:rPr>
        <w:t>.</w:t>
      </w:r>
    </w:p>
    <w:p w14:paraId="2525F67F" w14:textId="77777777" w:rsidR="000A7A79" w:rsidRDefault="000A7A79" w:rsidP="008E615F">
      <w:pPr>
        <w:rPr>
          <w:lang w:val="en-AU"/>
        </w:rPr>
      </w:pPr>
    </w:p>
    <w:p w14:paraId="4E93D23D" w14:textId="7CD8F4EE" w:rsidR="00253AF1" w:rsidRPr="001A7E37" w:rsidRDefault="4ADCBED2" w:rsidP="008E615F">
      <w:pPr>
        <w:rPr>
          <w:lang w:val="en-AU"/>
        </w:rPr>
      </w:pPr>
      <w:r w:rsidRPr="34935B97">
        <w:rPr>
          <w:lang w:val="en-AU"/>
        </w:rPr>
        <w:t xml:space="preserve">Council </w:t>
      </w:r>
      <w:r w:rsidR="65DEFC69" w:rsidRPr="34935B97">
        <w:rPr>
          <w:lang w:val="en-AU"/>
        </w:rPr>
        <w:t xml:space="preserve">will look at </w:t>
      </w:r>
      <w:r w:rsidR="5F7D670A" w:rsidRPr="34935B97">
        <w:rPr>
          <w:lang w:val="en-AU"/>
        </w:rPr>
        <w:t xml:space="preserve">applying </w:t>
      </w:r>
      <w:r w:rsidR="3E833FDE" w:rsidRPr="34935B97">
        <w:rPr>
          <w:lang w:val="en-AU"/>
        </w:rPr>
        <w:t xml:space="preserve">special rates and charges </w:t>
      </w:r>
      <w:r w:rsidR="7E4F8209" w:rsidRPr="34935B97">
        <w:rPr>
          <w:lang w:val="en-AU"/>
        </w:rPr>
        <w:t xml:space="preserve">to </w:t>
      </w:r>
      <w:r w:rsidR="3D182F0B" w:rsidRPr="34935B97">
        <w:rPr>
          <w:lang w:val="en-AU"/>
        </w:rPr>
        <w:t>reduce the burden on the ratepayer as well as</w:t>
      </w:r>
      <w:r w:rsidR="58DD665D" w:rsidRPr="34935B97">
        <w:rPr>
          <w:lang w:val="en-AU"/>
        </w:rPr>
        <w:t xml:space="preserve"> implementing a user pays system</w:t>
      </w:r>
      <w:r w:rsidR="3ED476BB" w:rsidRPr="34935B97">
        <w:rPr>
          <w:lang w:val="en-AU"/>
        </w:rPr>
        <w:t xml:space="preserve"> to assist </w:t>
      </w:r>
      <w:r w:rsidR="187E8535" w:rsidRPr="34935B97">
        <w:rPr>
          <w:lang w:val="en-AU"/>
        </w:rPr>
        <w:t xml:space="preserve">the interested party </w:t>
      </w:r>
      <w:r w:rsidR="5799F85B" w:rsidRPr="34935B97">
        <w:rPr>
          <w:lang w:val="en-AU"/>
        </w:rPr>
        <w:t>reaching</w:t>
      </w:r>
      <w:r w:rsidR="52D74888" w:rsidRPr="34935B97">
        <w:rPr>
          <w:lang w:val="en-AU"/>
        </w:rPr>
        <w:t xml:space="preserve"> th</w:t>
      </w:r>
      <w:r w:rsidR="45F1CB10" w:rsidRPr="34935B97">
        <w:rPr>
          <w:lang w:val="en-AU"/>
        </w:rPr>
        <w:t>e desired outcome</w:t>
      </w:r>
    </w:p>
    <w:p w14:paraId="2C652880" w14:textId="3238D8AF" w:rsidR="005C2F14" w:rsidRPr="008B23E1" w:rsidRDefault="00351DD5" w:rsidP="008E615F">
      <w:pPr>
        <w:rPr>
          <w:highlight w:val="yellow"/>
          <w:lang w:val="en-AU"/>
        </w:rPr>
      </w:pPr>
      <w:r w:rsidRPr="00C42D5A">
        <w:rPr>
          <w:noProof/>
          <w:lang w:val="en-AU"/>
        </w:rPr>
        <mc:AlternateContent>
          <mc:Choice Requires="wps">
            <w:drawing>
              <wp:anchor distT="0" distB="0" distL="114300" distR="114300" simplePos="0" relativeHeight="251658245" behindDoc="0" locked="0" layoutInCell="1" allowOverlap="1" wp14:anchorId="49DD886A" wp14:editId="6DD43179">
                <wp:simplePos x="0" y="0"/>
                <wp:positionH relativeFrom="margin">
                  <wp:posOffset>552090</wp:posOffset>
                </wp:positionH>
                <wp:positionV relativeFrom="paragraph">
                  <wp:posOffset>215744</wp:posOffset>
                </wp:positionV>
                <wp:extent cx="4855845" cy="658495"/>
                <wp:effectExtent l="0" t="0" r="20955" b="27305"/>
                <wp:wrapTopAndBottom/>
                <wp:docPr id="1026395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5845" cy="658495"/>
                        </a:xfrm>
                        <a:prstGeom prst="rect">
                          <a:avLst/>
                        </a:prstGeom>
                        <a:solidFill>
                          <a:schemeClr val="accent1">
                            <a:lumMod val="40000"/>
                            <a:lumOff val="60000"/>
                          </a:schemeClr>
                        </a:solidFill>
                        <a:ln w="9525">
                          <a:solidFill>
                            <a:srgbClr val="000000"/>
                          </a:solidFill>
                          <a:miter lim="800000"/>
                          <a:headEnd/>
                          <a:tailEnd/>
                        </a:ln>
                      </wps:spPr>
                      <wps:txbx>
                        <w:txbxContent>
                          <w:p w14:paraId="5590E0B4" w14:textId="77777777" w:rsidR="00351DD5" w:rsidRPr="00C42D5A" w:rsidRDefault="00351DD5" w:rsidP="00351DD5">
                            <w:pPr>
                              <w:rPr>
                                <w:rFonts w:ascii="Calibri" w:hAnsi="Calibri" w:cs="Calibri"/>
                                <w:b/>
                                <w:bCs/>
                              </w:rPr>
                            </w:pPr>
                            <w:r w:rsidRPr="00C42D5A">
                              <w:rPr>
                                <w:rFonts w:ascii="Calibri" w:hAnsi="Calibri" w:cs="Calibri"/>
                                <w:b/>
                                <w:bCs/>
                              </w:rPr>
                              <w:t xml:space="preserve">Finding / Recommendation – </w:t>
                            </w:r>
                          </w:p>
                          <w:p w14:paraId="320934F4" w14:textId="6F0DC38F" w:rsidR="00351DD5" w:rsidRPr="00C42D5A" w:rsidRDefault="00351DD5" w:rsidP="00351DD5">
                            <w:pPr>
                              <w:rPr>
                                <w:rFonts w:ascii="Calibri" w:hAnsi="Calibri" w:cs="Calibri"/>
                              </w:rPr>
                            </w:pPr>
                            <w:r>
                              <w:rPr>
                                <w:rFonts w:ascii="Calibri" w:hAnsi="Calibri" w:cs="Calibri"/>
                              </w:rPr>
                              <w:t xml:space="preserve">Councillors will receive a briefing </w:t>
                            </w:r>
                            <w:r w:rsidR="00F120A3">
                              <w:rPr>
                                <w:rFonts w:ascii="Calibri" w:hAnsi="Calibri" w:cs="Calibri"/>
                              </w:rPr>
                              <w:t>paper that considers the possible options for special rate and charge schemes, including for possible road upgrades</w:t>
                            </w:r>
                            <w:r>
                              <w:rPr>
                                <w:rFonts w:ascii="Calibri" w:hAnsi="Calibri" w:cs="Calibr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9DD886A" id="_x0000_s1033" type="#_x0000_t202" style="position:absolute;margin-left:43.45pt;margin-top:17pt;width:382.35pt;height:51.8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" fillcolor="#a9d5e7 [1300]">
                <v:textbox style="mso-fit-shape-to-text:t">
                  <w:txbxContent>
                    <w:p w14:paraId="5590E0B4" w14:textId="77777777" w:rsidR="00351DD5" w:rsidRPr="00C42D5A" w:rsidRDefault="00351DD5" w:rsidP="00351DD5">
                      <w:pPr>
                        <w:rPr>
                          <w:rFonts w:ascii="Calibri" w:hAnsi="Calibri" w:cs="Calibri"/>
                          <w:b/>
                          <w:bCs/>
                        </w:rPr>
                      </w:pPr>
                      <w:r w:rsidRPr="00C42D5A">
                        <w:rPr>
                          <w:rFonts w:ascii="Calibri" w:hAnsi="Calibri" w:cs="Calibri"/>
                          <w:b/>
                          <w:bCs/>
                        </w:rPr>
                        <w:t xml:space="preserve">Finding / Recommendation – </w:t>
                      </w:r>
                    </w:p>
                    <w:p w14:paraId="320934F4" w14:textId="6F0DC38F" w:rsidR="00351DD5" w:rsidRPr="00C42D5A" w:rsidRDefault="00351DD5" w:rsidP="00351DD5">
                      <w:pPr>
                        <w:rPr>
                          <w:rFonts w:ascii="Calibri" w:hAnsi="Calibri" w:cs="Calibri"/>
                        </w:rPr>
                      </w:pPr>
                      <w:r>
                        <w:rPr>
                          <w:rFonts w:ascii="Calibri" w:hAnsi="Calibri" w:cs="Calibri"/>
                        </w:rPr>
                        <w:t xml:space="preserve">Councillors will receive a briefing </w:t>
                      </w:r>
                      <w:r w:rsidR="00F120A3">
                        <w:rPr>
                          <w:rFonts w:ascii="Calibri" w:hAnsi="Calibri" w:cs="Calibri"/>
                        </w:rPr>
                        <w:t>paper that considers the possible options for special rate and charge schemes, including for possible road upgrades</w:t>
                      </w:r>
                      <w:r>
                        <w:rPr>
                          <w:rFonts w:ascii="Calibri" w:hAnsi="Calibri" w:cs="Calibri"/>
                        </w:rPr>
                        <w:t xml:space="preserve">. </w:t>
                      </w:r>
                    </w:p>
                  </w:txbxContent>
                </v:textbox>
                <w10:wrap type="topAndBottom" anchorx="margin"/>
              </v:shape>
            </w:pict>
          </mc:Fallback>
        </mc:AlternateContent>
      </w:r>
    </w:p>
    <w:p w14:paraId="02A0FE69" w14:textId="77777777" w:rsidR="00351DD5" w:rsidRDefault="00351DD5" w:rsidP="00351DD5">
      <w:pPr>
        <w:pStyle w:val="Heading2"/>
        <w:numPr>
          <w:ilvl w:val="0"/>
          <w:numId w:val="0"/>
        </w:numPr>
        <w:ind w:left="576"/>
      </w:pPr>
      <w:bookmarkStart w:id="32" w:name="_Toc5355515"/>
    </w:p>
    <w:p w14:paraId="130F7C03" w14:textId="007AD098" w:rsidR="00A618D2" w:rsidRPr="001A7E37" w:rsidRDefault="00A618D2" w:rsidP="003E0100">
      <w:pPr>
        <w:pStyle w:val="Heading2"/>
      </w:pPr>
      <w:bookmarkStart w:id="33" w:name="_Toc197932586"/>
      <w:r w:rsidRPr="001A7E37">
        <w:t xml:space="preserve">Payment </w:t>
      </w:r>
      <w:bookmarkEnd w:id="32"/>
      <w:r w:rsidRPr="001A7E37">
        <w:t>of Rates and Charges</w:t>
      </w:r>
      <w:bookmarkEnd w:id="33"/>
    </w:p>
    <w:p w14:paraId="5415412D" w14:textId="77777777" w:rsidR="00A618D2" w:rsidRPr="001A7E37" w:rsidRDefault="3AA2E3D3" w:rsidP="001A7E37">
      <w:pPr>
        <w:pStyle w:val="Heading3"/>
      </w:pPr>
      <w:r>
        <w:t>Legislation</w:t>
      </w:r>
    </w:p>
    <w:p w14:paraId="4D99E41D" w14:textId="798335FF" w:rsidR="2A7B7199" w:rsidRDefault="2A7B7199" w:rsidP="34935B97">
      <w:r>
        <w:t xml:space="preserve">Pursuant to Section 167 of the Local Government Act 1989, Council must allow rates and charges to be pain in four instalments. Council may also allow rates and charges to be paid in a lump sum. </w:t>
      </w:r>
    </w:p>
    <w:p w14:paraId="52282581" w14:textId="09469A57" w:rsidR="34935B97" w:rsidRDefault="34935B97" w:rsidP="34935B97"/>
    <w:p w14:paraId="0F9FF667" w14:textId="3FD590AB" w:rsidR="00A618D2" w:rsidRPr="001A7E37" w:rsidRDefault="3AA2E3D3" w:rsidP="34935B97">
      <w:pPr>
        <w:pStyle w:val="Heading3"/>
        <w:spacing w:after="120"/>
        <w:rPr>
          <w:color w:val="000000" w:themeColor="text1"/>
          <w:lang w:val="en-AU"/>
        </w:rPr>
      </w:pPr>
      <w:r>
        <w:t>Policy</w:t>
      </w:r>
    </w:p>
    <w:p w14:paraId="0DE8DD6A" w14:textId="272AFAE2" w:rsidR="00A618D2" w:rsidRPr="001A7E37" w:rsidRDefault="3970331F" w:rsidP="34935B97">
      <w:pPr>
        <w:spacing w:after="120"/>
        <w:rPr>
          <w:color w:val="000000" w:themeColor="text1"/>
        </w:rPr>
      </w:pPr>
      <w:r w:rsidRPr="34935B97">
        <w:rPr>
          <w:color w:val="000000" w:themeColor="text1"/>
        </w:rPr>
        <w:t xml:space="preserve">In accordance with Section 167 of the </w:t>
      </w:r>
      <w:r w:rsidRPr="34935B97">
        <w:rPr>
          <w:i/>
          <w:iCs/>
          <w:lang w:val="en-AU"/>
        </w:rPr>
        <w:t>Local Government Act 1989</w:t>
      </w:r>
      <w:r w:rsidRPr="34935B97">
        <w:rPr>
          <w:color w:val="000000" w:themeColor="text1"/>
        </w:rPr>
        <w:t>, ratepayers have the option of paying rates and charges by way of four instalments. Payments are due on the prescribed dates below:</w:t>
      </w:r>
    </w:p>
    <w:p w14:paraId="2129D05F" w14:textId="5A93DEEB" w:rsidR="00A618D2" w:rsidRPr="001A7E37" w:rsidRDefault="3970331F" w:rsidP="34935B97">
      <w:pPr>
        <w:numPr>
          <w:ilvl w:val="0"/>
          <w:numId w:val="1"/>
        </w:numPr>
        <w:spacing w:line="259" w:lineRule="auto"/>
        <w:ind w:left="360"/>
      </w:pPr>
      <w:r w:rsidRPr="34935B97">
        <w:rPr>
          <w:b/>
          <w:bCs/>
        </w:rPr>
        <w:t>First Instalment</w:t>
      </w:r>
      <w:r w:rsidRPr="34935B97">
        <w:t>: 30 September</w:t>
      </w:r>
    </w:p>
    <w:p w14:paraId="31CD1F4F" w14:textId="66C94AC2" w:rsidR="00A618D2" w:rsidRPr="001A7E37" w:rsidRDefault="3970331F" w:rsidP="34935B97">
      <w:pPr>
        <w:numPr>
          <w:ilvl w:val="0"/>
          <w:numId w:val="1"/>
        </w:numPr>
        <w:spacing w:line="259" w:lineRule="auto"/>
        <w:ind w:left="360"/>
      </w:pPr>
      <w:r w:rsidRPr="34935B97">
        <w:rPr>
          <w:b/>
          <w:bCs/>
        </w:rPr>
        <w:t>Second Instalment</w:t>
      </w:r>
      <w:r w:rsidRPr="34935B97">
        <w:t>: 30 November</w:t>
      </w:r>
    </w:p>
    <w:p w14:paraId="368132B6" w14:textId="6D3FD31E" w:rsidR="00A618D2" w:rsidRPr="001A7E37" w:rsidRDefault="3970331F" w:rsidP="34935B97">
      <w:pPr>
        <w:numPr>
          <w:ilvl w:val="0"/>
          <w:numId w:val="1"/>
        </w:numPr>
        <w:spacing w:line="259" w:lineRule="auto"/>
        <w:ind w:left="360"/>
      </w:pPr>
      <w:r w:rsidRPr="34935B97">
        <w:rPr>
          <w:b/>
          <w:bCs/>
        </w:rPr>
        <w:t>Third Instalment:</w:t>
      </w:r>
      <w:r w:rsidRPr="34935B97">
        <w:t xml:space="preserve"> 28 </w:t>
      </w:r>
      <w:r w:rsidR="632627CD" w:rsidRPr="34935B97">
        <w:t>February</w:t>
      </w:r>
    </w:p>
    <w:p w14:paraId="4AFED4FA" w14:textId="34DBCAF2" w:rsidR="00A618D2" w:rsidRPr="001A7E37" w:rsidRDefault="3970331F" w:rsidP="34935B97">
      <w:pPr>
        <w:numPr>
          <w:ilvl w:val="0"/>
          <w:numId w:val="1"/>
        </w:numPr>
        <w:spacing w:line="259" w:lineRule="auto"/>
        <w:ind w:left="360"/>
      </w:pPr>
      <w:r w:rsidRPr="34935B97">
        <w:rPr>
          <w:b/>
          <w:bCs/>
        </w:rPr>
        <w:t>Fourth Instalment:</w:t>
      </w:r>
      <w:r w:rsidRPr="34935B97">
        <w:t xml:space="preserve"> 31 May</w:t>
      </w:r>
    </w:p>
    <w:p w14:paraId="02D06C91" w14:textId="21D52D76" w:rsidR="00A618D2" w:rsidRPr="001A7E37" w:rsidRDefault="3970331F" w:rsidP="34935B97">
      <w:pPr>
        <w:spacing w:after="120"/>
        <w:rPr>
          <w:color w:val="000000" w:themeColor="text1"/>
          <w:lang w:val="en-AU"/>
        </w:rPr>
      </w:pPr>
      <w:r w:rsidRPr="34935B97">
        <w:rPr>
          <w:color w:val="000000" w:themeColor="text1"/>
          <w:lang w:val="en-AU"/>
        </w:rPr>
        <w:t xml:space="preserve">Under Section 168 of the </w:t>
      </w:r>
      <w:r w:rsidRPr="34935B97">
        <w:rPr>
          <w:i/>
          <w:iCs/>
          <w:lang w:val="en-AU"/>
        </w:rPr>
        <w:t>Local Government Act 1989</w:t>
      </w:r>
      <w:r w:rsidRPr="34935B97">
        <w:rPr>
          <w:color w:val="000000" w:themeColor="text1"/>
          <w:lang w:val="en-AU"/>
        </w:rPr>
        <w:t xml:space="preserve">, a council may also provide incentives for prompt payment. At this point in time Council does not offer </w:t>
      </w:r>
      <w:r w:rsidR="09030242" w:rsidRPr="34935B97">
        <w:rPr>
          <w:color w:val="000000" w:themeColor="text1"/>
          <w:lang w:val="en-AU"/>
        </w:rPr>
        <w:t>incentive</w:t>
      </w:r>
      <w:r w:rsidRPr="34935B97">
        <w:rPr>
          <w:color w:val="000000" w:themeColor="text1"/>
          <w:lang w:val="en-AU"/>
        </w:rPr>
        <w:t xml:space="preserve"> for early </w:t>
      </w:r>
      <w:r w:rsidR="1FB7D243" w:rsidRPr="34935B97">
        <w:rPr>
          <w:color w:val="000000" w:themeColor="text1"/>
          <w:lang w:val="en-AU"/>
        </w:rPr>
        <w:t>payment</w:t>
      </w:r>
      <w:r w:rsidRPr="34935B97">
        <w:rPr>
          <w:color w:val="000000" w:themeColor="text1"/>
          <w:lang w:val="en-AU"/>
        </w:rPr>
        <w:t xml:space="preserve"> of rates. </w:t>
      </w:r>
    </w:p>
    <w:p w14:paraId="1054ABF3" w14:textId="41C531E6" w:rsidR="00A618D2" w:rsidRPr="001A7E37" w:rsidRDefault="00A618D2" w:rsidP="34935B97">
      <w:pPr>
        <w:rPr>
          <w:lang w:val="en-AU"/>
        </w:rPr>
      </w:pPr>
    </w:p>
    <w:p w14:paraId="6B22EB8B" w14:textId="0ACCEC83" w:rsidR="006F0C9E" w:rsidRPr="001A7E37" w:rsidRDefault="006F0C9E" w:rsidP="008E615F">
      <w:pPr>
        <w:rPr>
          <w:rFonts w:cstheme="minorHAnsi"/>
        </w:rPr>
      </w:pPr>
      <w:r w:rsidRPr="001A7E37">
        <w:rPr>
          <w:rFonts w:cstheme="minorHAnsi"/>
        </w:rPr>
        <w:t xml:space="preserve">Council </w:t>
      </w:r>
      <w:r w:rsidR="000C63AF" w:rsidRPr="001A7E37">
        <w:rPr>
          <w:rFonts w:cstheme="minorHAnsi"/>
        </w:rPr>
        <w:t>offers a range of payment options including:</w:t>
      </w:r>
    </w:p>
    <w:p w14:paraId="19FF5B98" w14:textId="4289AE69" w:rsidR="00A87BD2" w:rsidRDefault="00A87BD2" w:rsidP="008E615F">
      <w:pPr>
        <w:rPr>
          <w:highlight w:val="yellow"/>
          <w:lang w:val="en-AU"/>
        </w:rPr>
      </w:pPr>
    </w:p>
    <w:p w14:paraId="2D2DE39D" w14:textId="5D4EAAB7" w:rsidR="00CC2039" w:rsidRDefault="001A1B6B" w:rsidP="008E615F">
      <w:pPr>
        <w:rPr>
          <w:highlight w:val="yellow"/>
          <w:lang w:val="en-AU"/>
        </w:rPr>
      </w:pPr>
      <w:r w:rsidRPr="001A1B6B">
        <w:rPr>
          <w:noProof/>
          <w:lang w:val="en-AU"/>
        </w:rPr>
        <w:drawing>
          <wp:inline distT="0" distB="0" distL="0" distR="0" wp14:anchorId="3B6A1917" wp14:editId="02EEE9B1">
            <wp:extent cx="5370222" cy="3145637"/>
            <wp:effectExtent l="0" t="0" r="0" b="0"/>
            <wp:docPr id="469991436" name="Picture 23" descr="1. BPAY - Through your financial institution.&#10;2. bPoint - Pay with Credit Card via 1300 276 468 or www.bpoint.com.au&#10;3.Direct Debit/Credit - Complete the appropriate form and return to Council by the 7th September each year. &#10;4. In person - By EFTPOS, cash or cheque. Clunes, Creswick, Daylesford or Trentham. &#10;5. Post Billpay - Pay in-store at Australia Post or Online at austpost.com.au/postbillpay, by phone 13 18 16 or via AusPost ap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991436" name="Picture 23" descr="1. BPAY - Through your financial institution.&#10;2. bPoint - Pay with Credit Card via 1300 276 468 or www.bpoint.com.au&#10;3.Direct Debit/Credit - Complete the appropriate form and return to Council by the 7th September each year. &#10;4. In person - By EFTPOS, cash or cheque. Clunes, Creswick, Daylesford or Trentham. &#10;5. Post Billpay - Pay in-store at Australia Post or Online at austpost.com.au/postbillpay, by phone 13 18 16 or via AusPost app.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99391" cy="3162723"/>
                    </a:xfrm>
                    <a:prstGeom prst="rect">
                      <a:avLst/>
                    </a:prstGeom>
                    <a:noFill/>
                  </pic:spPr>
                </pic:pic>
              </a:graphicData>
            </a:graphic>
          </wp:inline>
        </w:drawing>
      </w:r>
    </w:p>
    <w:p w14:paraId="605ECD26" w14:textId="77777777" w:rsidR="00F45C2F" w:rsidRPr="001A7E37" w:rsidRDefault="00F45C2F" w:rsidP="001A7E37">
      <w:pPr>
        <w:pStyle w:val="Heading3"/>
      </w:pPr>
      <w:r w:rsidRPr="001A7E37">
        <w:t>Interest on Arrears and Overdue Rates</w:t>
      </w:r>
    </w:p>
    <w:p w14:paraId="2FF12696" w14:textId="21D87A42" w:rsidR="00F45C2F" w:rsidRPr="00B90075" w:rsidRDefault="4FB74DC6" w:rsidP="34935B97">
      <w:pPr>
        <w:spacing w:after="120"/>
        <w:rPr>
          <w:color w:val="000000"/>
          <w:lang w:val="en-AU"/>
        </w:rPr>
      </w:pPr>
      <w:r w:rsidRPr="00B90075">
        <w:rPr>
          <w:color w:val="000000" w:themeColor="text1"/>
          <w:lang w:val="en-AU"/>
        </w:rPr>
        <w:t xml:space="preserve">There is a disincentive for late payments to council. Ratepayers who neglect to pay their rates or charges at the time they fall due may incur </w:t>
      </w:r>
      <w:r w:rsidR="4C7975EE" w:rsidRPr="00B90075">
        <w:rPr>
          <w:color w:val="000000" w:themeColor="text1"/>
          <w:lang w:val="en-AU"/>
        </w:rPr>
        <w:t>interest per the</w:t>
      </w:r>
      <w:r w:rsidR="2914C815" w:rsidRPr="00B90075">
        <w:rPr>
          <w:color w:val="000000" w:themeColor="text1"/>
          <w:lang w:val="en-AU"/>
        </w:rPr>
        <w:t xml:space="preserve"> Local Government Act 2020 Section 120. The penalty interest percentage rate on Rates is fixed under section 2 of the Penalty Interest Rates Act 1983 as applied on 1</w:t>
      </w:r>
      <w:r w:rsidR="00113183" w:rsidRPr="00113183">
        <w:rPr>
          <w:color w:val="000000" w:themeColor="text1"/>
          <w:vertAlign w:val="superscript"/>
          <w:lang w:val="en-AU"/>
        </w:rPr>
        <w:t>st</w:t>
      </w:r>
      <w:r w:rsidR="00113183">
        <w:rPr>
          <w:color w:val="000000" w:themeColor="text1"/>
          <w:lang w:val="en-AU"/>
        </w:rPr>
        <w:t xml:space="preserve"> of</w:t>
      </w:r>
      <w:r w:rsidR="2914C815" w:rsidRPr="00B90075">
        <w:rPr>
          <w:color w:val="000000" w:themeColor="text1"/>
          <w:lang w:val="en-AU"/>
        </w:rPr>
        <w:t xml:space="preserve"> July each year.</w:t>
      </w:r>
      <w:r w:rsidR="5FED4591" w:rsidRPr="00B90075">
        <w:rPr>
          <w:color w:val="000000" w:themeColor="text1"/>
          <w:lang w:val="en-AU"/>
        </w:rPr>
        <w:t xml:space="preserve"> </w:t>
      </w:r>
    </w:p>
    <w:p w14:paraId="617DF501" w14:textId="77777777" w:rsidR="004B47BB" w:rsidRPr="00B90075" w:rsidRDefault="7BCF3918" w:rsidP="34935B97">
      <w:pPr>
        <w:rPr>
          <w:color w:val="000000"/>
          <w:lang w:val="en-AU"/>
        </w:rPr>
      </w:pPr>
      <w:r w:rsidRPr="00B90075">
        <w:rPr>
          <w:color w:val="000000" w:themeColor="text1"/>
          <w:lang w:val="en-AU"/>
        </w:rPr>
        <w:t>Per the Revenue Collection and Financial Hardship 2021 Policy 6 (C) Council require a ratepayer to pay penalty interest on Rates:</w:t>
      </w:r>
    </w:p>
    <w:p w14:paraId="382D07CC" w14:textId="77777777" w:rsidR="004B47BB" w:rsidRPr="00B90075" w:rsidRDefault="7BCF3918" w:rsidP="00513067">
      <w:pPr>
        <w:pStyle w:val="ListParagraph"/>
        <w:numPr>
          <w:ilvl w:val="0"/>
          <w:numId w:val="21"/>
        </w:numPr>
        <w:rPr>
          <w:color w:val="000000"/>
          <w:lang w:val="en-AU"/>
        </w:rPr>
      </w:pPr>
      <w:r w:rsidRPr="00B90075">
        <w:rPr>
          <w:color w:val="000000" w:themeColor="text1"/>
          <w:lang w:val="en-AU"/>
        </w:rPr>
        <w:t>Which the ratepayer is liable to pay</w:t>
      </w:r>
    </w:p>
    <w:p w14:paraId="3290EE2F" w14:textId="77777777" w:rsidR="004B47BB" w:rsidRPr="00B90075" w:rsidRDefault="7BCF3918" w:rsidP="00513067">
      <w:pPr>
        <w:pStyle w:val="ListParagraph"/>
        <w:numPr>
          <w:ilvl w:val="0"/>
          <w:numId w:val="21"/>
        </w:numPr>
        <w:rPr>
          <w:color w:val="000000"/>
          <w:lang w:val="en-AU"/>
        </w:rPr>
      </w:pPr>
      <w:r w:rsidRPr="00B90075">
        <w:rPr>
          <w:color w:val="000000" w:themeColor="text1"/>
          <w:lang w:val="en-AU"/>
        </w:rPr>
        <w:t>Which have not been paid by the applicable due date</w:t>
      </w:r>
    </w:p>
    <w:p w14:paraId="0CA49D6B" w14:textId="77777777" w:rsidR="005E6E61" w:rsidRDefault="005E6E61" w:rsidP="34935B97">
      <w:pPr>
        <w:rPr>
          <w:color w:val="000000" w:themeColor="text1"/>
          <w:lang w:val="en-AU"/>
        </w:rPr>
      </w:pPr>
    </w:p>
    <w:p w14:paraId="7D0E4914" w14:textId="4A2BC801" w:rsidR="004B47BB" w:rsidRPr="00B90075" w:rsidRDefault="7BCF3918" w:rsidP="34935B97">
      <w:pPr>
        <w:rPr>
          <w:color w:val="000000"/>
          <w:lang w:val="en-AU"/>
        </w:rPr>
      </w:pPr>
      <w:r w:rsidRPr="00B90075">
        <w:rPr>
          <w:color w:val="000000" w:themeColor="text1"/>
          <w:lang w:val="en-AU"/>
        </w:rPr>
        <w:t>Penalty interest is calculated and charged from the date on which the Rates payment was due and will continue to accrue until the Rates are paid.</w:t>
      </w:r>
    </w:p>
    <w:p w14:paraId="68DB221F" w14:textId="77777777" w:rsidR="00CE01F3" w:rsidRPr="00B90075" w:rsidRDefault="00CE01F3" w:rsidP="34935B97">
      <w:pPr>
        <w:rPr>
          <w:color w:val="000000"/>
          <w:lang w:val="en-AU"/>
        </w:rPr>
      </w:pPr>
    </w:p>
    <w:p w14:paraId="7374EA7E" w14:textId="74410450" w:rsidR="00CE01F3" w:rsidRDefault="4A7FC33A" w:rsidP="34935B97">
      <w:pPr>
        <w:rPr>
          <w:color w:val="000000" w:themeColor="text1"/>
          <w:lang w:val="en-AU"/>
        </w:rPr>
      </w:pPr>
      <w:r w:rsidRPr="00B90075">
        <w:rPr>
          <w:color w:val="000000" w:themeColor="text1"/>
          <w:lang w:val="en-AU"/>
        </w:rPr>
        <w:t>Council is willing to work with ratepayers who are proactive in resolving their outstanding balances.</w:t>
      </w:r>
    </w:p>
    <w:p w14:paraId="6A5D3F2C" w14:textId="6E81DCA7" w:rsidR="005E6E61" w:rsidRPr="00B90075" w:rsidRDefault="005E6E61" w:rsidP="34935B97">
      <w:pPr>
        <w:rPr>
          <w:color w:val="000000"/>
          <w:lang w:val="en-AU"/>
        </w:rPr>
      </w:pPr>
      <w:r w:rsidRPr="00B90075">
        <w:rPr>
          <w:noProof/>
          <w:sz w:val="28"/>
          <w:szCs w:val="28"/>
          <w:lang w:val="en-AU"/>
        </w:rPr>
        <mc:AlternateContent>
          <mc:Choice Requires="wps">
            <w:drawing>
              <wp:anchor distT="0" distB="0" distL="114300" distR="114300" simplePos="0" relativeHeight="251658257" behindDoc="0" locked="0" layoutInCell="1" allowOverlap="1" wp14:anchorId="06FAD5F4" wp14:editId="59492A2E">
                <wp:simplePos x="0" y="0"/>
                <wp:positionH relativeFrom="margin">
                  <wp:posOffset>296916</wp:posOffset>
                </wp:positionH>
                <wp:positionV relativeFrom="paragraph">
                  <wp:posOffset>189865</wp:posOffset>
                </wp:positionV>
                <wp:extent cx="4855845" cy="658495"/>
                <wp:effectExtent l="0" t="0" r="20955" b="22860"/>
                <wp:wrapTopAndBottom/>
                <wp:docPr id="1852832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5845" cy="658495"/>
                        </a:xfrm>
                        <a:prstGeom prst="rect">
                          <a:avLst/>
                        </a:prstGeom>
                        <a:solidFill>
                          <a:schemeClr val="accent1">
                            <a:lumMod val="40000"/>
                            <a:lumOff val="60000"/>
                          </a:schemeClr>
                        </a:solidFill>
                        <a:ln w="9525">
                          <a:solidFill>
                            <a:srgbClr val="000000"/>
                          </a:solidFill>
                          <a:miter lim="800000"/>
                          <a:headEnd/>
                          <a:tailEnd/>
                        </a:ln>
                      </wps:spPr>
                      <wps:txbx>
                        <w:txbxContent>
                          <w:p w14:paraId="678EE260" w14:textId="77777777" w:rsidR="005E6E61" w:rsidRPr="00C42D5A" w:rsidRDefault="005E6E61" w:rsidP="005E6E61">
                            <w:pPr>
                              <w:rPr>
                                <w:rFonts w:ascii="Calibri" w:hAnsi="Calibri" w:cs="Calibri"/>
                                <w:b/>
                                <w:bCs/>
                              </w:rPr>
                            </w:pPr>
                            <w:r w:rsidRPr="00C42D5A">
                              <w:rPr>
                                <w:rFonts w:ascii="Calibri" w:hAnsi="Calibri" w:cs="Calibri"/>
                                <w:b/>
                                <w:bCs/>
                              </w:rPr>
                              <w:t xml:space="preserve">Finding / Recommendation – </w:t>
                            </w:r>
                          </w:p>
                          <w:p w14:paraId="6F8F7B80" w14:textId="77777777" w:rsidR="005E6E61" w:rsidRPr="00C42D5A" w:rsidRDefault="005E6E61" w:rsidP="005E6E61">
                            <w:pPr>
                              <w:rPr>
                                <w:rFonts w:ascii="Calibri" w:hAnsi="Calibri" w:cs="Calibri"/>
                              </w:rPr>
                            </w:pPr>
                            <w:r>
                              <w:rPr>
                                <w:rFonts w:ascii="Calibri" w:hAnsi="Calibri" w:cs="Calibri"/>
                              </w:rPr>
                              <w:t xml:space="preserve">There are no proposed changes to payment timeframes in this plan.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6FAD5F4" id="_x0000_s1034" type="#_x0000_t202" style="position:absolute;margin-left:23.4pt;margin-top:14.95pt;width:382.35pt;height:51.8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" fillcolor="#a9d5e7 [1300]">
                <v:textbox style="mso-fit-shape-to-text:t">
                  <w:txbxContent>
                    <w:p w14:paraId="678EE260" w14:textId="77777777" w:rsidR="005E6E61" w:rsidRPr="00C42D5A" w:rsidRDefault="005E6E61" w:rsidP="005E6E61">
                      <w:pPr>
                        <w:rPr>
                          <w:rFonts w:ascii="Calibri" w:hAnsi="Calibri" w:cs="Calibri"/>
                          <w:b/>
                          <w:bCs/>
                        </w:rPr>
                      </w:pPr>
                      <w:r w:rsidRPr="00C42D5A">
                        <w:rPr>
                          <w:rFonts w:ascii="Calibri" w:hAnsi="Calibri" w:cs="Calibri"/>
                          <w:b/>
                          <w:bCs/>
                        </w:rPr>
                        <w:t xml:space="preserve">Finding / Recommendation – </w:t>
                      </w:r>
                    </w:p>
                    <w:p w14:paraId="6F8F7B80" w14:textId="77777777" w:rsidR="005E6E61" w:rsidRPr="00C42D5A" w:rsidRDefault="005E6E61" w:rsidP="005E6E61">
                      <w:pPr>
                        <w:rPr>
                          <w:rFonts w:ascii="Calibri" w:hAnsi="Calibri" w:cs="Calibri"/>
                        </w:rPr>
                      </w:pPr>
                      <w:r>
                        <w:rPr>
                          <w:rFonts w:ascii="Calibri" w:hAnsi="Calibri" w:cs="Calibri"/>
                        </w:rPr>
                        <w:t xml:space="preserve">There are no proposed changes to payment timeframes in this plan. </w:t>
                      </w:r>
                    </w:p>
                  </w:txbxContent>
                </v:textbox>
                <w10:wrap type="topAndBottom" anchorx="margin"/>
              </v:shape>
            </w:pict>
          </mc:Fallback>
        </mc:AlternateContent>
      </w:r>
    </w:p>
    <w:p w14:paraId="3E031055" w14:textId="28CE4CA6" w:rsidR="000C63AF" w:rsidRDefault="000C63AF" w:rsidP="008E615F">
      <w:pPr>
        <w:rPr>
          <w:highlight w:val="yellow"/>
          <w:lang w:val="en-AU"/>
        </w:rPr>
      </w:pPr>
    </w:p>
    <w:p w14:paraId="2610746C" w14:textId="77777777" w:rsidR="00522FCD" w:rsidRPr="00522FCD" w:rsidRDefault="00522FCD" w:rsidP="00522FCD">
      <w:pPr>
        <w:pStyle w:val="ListParagraph"/>
        <w:numPr>
          <w:ilvl w:val="0"/>
          <w:numId w:val="40"/>
        </w:numPr>
        <w:rPr>
          <w:b/>
          <w:color w:val="4A7090" w:themeColor="background2" w:themeShade="80"/>
          <w:lang w:val="en-AU"/>
        </w:rPr>
      </w:pPr>
      <w:r w:rsidRPr="005C1713">
        <w:rPr>
          <w:b/>
          <w:color w:val="4A7090" w:themeColor="background2" w:themeShade="80"/>
          <w:lang w:val="en-AU"/>
        </w:rPr>
        <w:t xml:space="preserve">Hepburn Working Together I Outcome 1 I Strategy </w:t>
      </w:r>
      <w:r w:rsidRPr="005C1713">
        <w:rPr>
          <w:b/>
          <w:bCs/>
          <w:color w:val="4A7090" w:themeColor="background2" w:themeShade="80"/>
          <w:lang w:val="en-AU"/>
        </w:rPr>
        <w:t>1</w:t>
      </w:r>
    </w:p>
    <w:p w14:paraId="68C8B6EB" w14:textId="77777777" w:rsidR="00522FCD" w:rsidRDefault="00522FCD" w:rsidP="00522FCD">
      <w:pPr>
        <w:rPr>
          <w:b/>
          <w:color w:val="4A7090" w:themeColor="background2" w:themeShade="80"/>
          <w:lang w:val="en-AU"/>
        </w:rPr>
      </w:pPr>
    </w:p>
    <w:p w14:paraId="607E1448" w14:textId="77777777" w:rsidR="00522FCD" w:rsidRDefault="00522FCD" w:rsidP="00522FCD">
      <w:pPr>
        <w:rPr>
          <w:b/>
          <w:color w:val="4A7090" w:themeColor="background2" w:themeShade="80"/>
          <w:lang w:val="en-AU"/>
        </w:rPr>
      </w:pPr>
    </w:p>
    <w:p w14:paraId="38E53180" w14:textId="77777777" w:rsidR="00522FCD" w:rsidRDefault="00522FCD" w:rsidP="00522FCD">
      <w:pPr>
        <w:rPr>
          <w:b/>
          <w:color w:val="4A7090" w:themeColor="background2" w:themeShade="80"/>
          <w:lang w:val="en-AU"/>
        </w:rPr>
      </w:pPr>
    </w:p>
    <w:p w14:paraId="1703DBDE" w14:textId="52FC9A6B" w:rsidR="00A618D2" w:rsidRPr="001A7E37" w:rsidRDefault="00A618D2" w:rsidP="003E0100">
      <w:pPr>
        <w:pStyle w:val="Heading2"/>
      </w:pPr>
      <w:bookmarkStart w:id="34" w:name="_Toc5355513"/>
      <w:bookmarkStart w:id="35" w:name="_Toc197932587"/>
      <w:r w:rsidRPr="001A7E37">
        <w:t>Rebates and Concessions</w:t>
      </w:r>
      <w:bookmarkEnd w:id="34"/>
      <w:bookmarkEnd w:id="35"/>
    </w:p>
    <w:p w14:paraId="0A168DCC" w14:textId="77777777" w:rsidR="00A618D2" w:rsidRPr="001A7E37" w:rsidRDefault="00A618D2" w:rsidP="001A7E37">
      <w:pPr>
        <w:pStyle w:val="Heading3"/>
      </w:pPr>
      <w:r w:rsidRPr="001A7E37">
        <w:t>Legislation</w:t>
      </w:r>
    </w:p>
    <w:p w14:paraId="1E4A7CCA" w14:textId="2CA9D2F3" w:rsidR="00A618D2" w:rsidRPr="001A7E37" w:rsidRDefault="00A618D2" w:rsidP="008E615F">
      <w:pPr>
        <w:rPr>
          <w:lang w:val="en-AU"/>
        </w:rPr>
      </w:pPr>
      <w:r w:rsidRPr="001A7E37">
        <w:rPr>
          <w:lang w:val="en-AU"/>
        </w:rPr>
        <w:t xml:space="preserve">Under Section 169 of the </w:t>
      </w:r>
      <w:r w:rsidR="00611CB4" w:rsidRPr="001A7E37">
        <w:rPr>
          <w:i/>
          <w:iCs/>
          <w:lang w:val="en-AU"/>
        </w:rPr>
        <w:t>Local Government Act 1989</w:t>
      </w:r>
      <w:r w:rsidRPr="001A7E37">
        <w:rPr>
          <w:lang w:val="en-AU"/>
        </w:rPr>
        <w:t>, a Council may grant a rebate or concession in relation to any rate or charge to:</w:t>
      </w:r>
    </w:p>
    <w:p w14:paraId="2AA21545" w14:textId="77777777" w:rsidR="00A618D2" w:rsidRPr="001A7E37" w:rsidRDefault="00A618D2" w:rsidP="008E615F">
      <w:pPr>
        <w:numPr>
          <w:ilvl w:val="0"/>
          <w:numId w:val="7"/>
        </w:numPr>
        <w:rPr>
          <w:lang w:val="en-AU"/>
        </w:rPr>
      </w:pPr>
      <w:r w:rsidRPr="001A7E37">
        <w:rPr>
          <w:lang w:val="en-AU"/>
        </w:rPr>
        <w:t>Assist the proper development of the municipal district; or</w:t>
      </w:r>
    </w:p>
    <w:p w14:paraId="2716C146" w14:textId="77777777" w:rsidR="00A618D2" w:rsidRPr="001A7E37" w:rsidRDefault="00A618D2" w:rsidP="008E615F">
      <w:pPr>
        <w:numPr>
          <w:ilvl w:val="0"/>
          <w:numId w:val="7"/>
        </w:numPr>
        <w:rPr>
          <w:lang w:val="en-AU"/>
        </w:rPr>
      </w:pPr>
      <w:r w:rsidRPr="001A7E37">
        <w:rPr>
          <w:lang w:val="en-AU"/>
        </w:rPr>
        <w:t>Preserve buildings or places in the municipal district which are of historical or environmental interest; or</w:t>
      </w:r>
    </w:p>
    <w:p w14:paraId="2F015FAA" w14:textId="77777777" w:rsidR="00A618D2" w:rsidRPr="001A7E37" w:rsidRDefault="00A618D2" w:rsidP="008E615F">
      <w:pPr>
        <w:numPr>
          <w:ilvl w:val="0"/>
          <w:numId w:val="7"/>
        </w:numPr>
        <w:rPr>
          <w:lang w:val="en-AU"/>
        </w:rPr>
      </w:pPr>
      <w:r w:rsidRPr="001A7E37">
        <w:rPr>
          <w:lang w:val="en-AU"/>
        </w:rPr>
        <w:t>Restore or maintain buildings or places of historical, environmental, architectural or scientific importance in the municipal district; or</w:t>
      </w:r>
    </w:p>
    <w:p w14:paraId="62BFD04D" w14:textId="77777777" w:rsidR="00A618D2" w:rsidRPr="001A7E37" w:rsidRDefault="00A618D2" w:rsidP="008E615F">
      <w:pPr>
        <w:numPr>
          <w:ilvl w:val="0"/>
          <w:numId w:val="7"/>
        </w:numPr>
        <w:rPr>
          <w:lang w:val="en-AU"/>
        </w:rPr>
      </w:pPr>
      <w:r w:rsidRPr="001A7E37">
        <w:rPr>
          <w:lang w:val="en-AU"/>
        </w:rPr>
        <w:t>Assist the proper development of part of the municipal district.</w:t>
      </w:r>
    </w:p>
    <w:p w14:paraId="7B2AE701" w14:textId="77777777" w:rsidR="00A618D2" w:rsidRPr="008B23E1" w:rsidRDefault="00A618D2" w:rsidP="008E615F">
      <w:pPr>
        <w:rPr>
          <w:highlight w:val="yellow"/>
          <w:lang w:val="en-AU"/>
        </w:rPr>
      </w:pPr>
    </w:p>
    <w:p w14:paraId="73A7081D" w14:textId="201C5D10" w:rsidR="00A618D2" w:rsidRDefault="00A618D2" w:rsidP="008E615F">
      <w:pPr>
        <w:rPr>
          <w:lang w:val="en-AU"/>
        </w:rPr>
      </w:pPr>
      <w:r w:rsidRPr="001A7E37">
        <w:rPr>
          <w:lang w:val="en-AU"/>
        </w:rPr>
        <w:t>A Council resolution granting a rebate or concession must specify the benefit to the community as a whole resulting from the rebate or concession.</w:t>
      </w:r>
    </w:p>
    <w:p w14:paraId="503496FC" w14:textId="77777777" w:rsidR="00EB717F" w:rsidRPr="001A7E37" w:rsidRDefault="00EB717F" w:rsidP="008E615F">
      <w:pPr>
        <w:rPr>
          <w:lang w:val="en-AU"/>
        </w:rPr>
      </w:pPr>
    </w:p>
    <w:p w14:paraId="69EF412F" w14:textId="5885CD28" w:rsidR="00A618D2" w:rsidRPr="001A7E37" w:rsidRDefault="00A618D2" w:rsidP="001A7E37">
      <w:pPr>
        <w:pStyle w:val="Heading3"/>
      </w:pPr>
      <w:r w:rsidRPr="001A7E37">
        <w:t>Policy</w:t>
      </w:r>
    </w:p>
    <w:p w14:paraId="04A22592" w14:textId="4FA064D0" w:rsidR="00F26132" w:rsidRPr="00EE6455" w:rsidRDefault="00F26132" w:rsidP="008E615F">
      <w:pPr>
        <w:rPr>
          <w:lang w:val="en-AU"/>
        </w:rPr>
      </w:pPr>
      <w:r w:rsidRPr="001A7E37">
        <w:rPr>
          <w:lang w:val="en-AU"/>
        </w:rPr>
        <w:t xml:space="preserve">Ratepayers who hold </w:t>
      </w:r>
      <w:r w:rsidR="00183DEE">
        <w:rPr>
          <w:lang w:val="en-AU"/>
        </w:rPr>
        <w:t xml:space="preserve">an </w:t>
      </w:r>
      <w:r w:rsidRPr="001A7E37">
        <w:rPr>
          <w:lang w:val="en-AU"/>
        </w:rPr>
        <w:t xml:space="preserve">eligible pensioner concession card may be entitled to receive a State Government-funded concession on their rates and charges for their principal place of residence. The pensioner concession is set at half the rates and charges levied up to a maximum </w:t>
      </w:r>
      <w:r w:rsidR="00F147F0" w:rsidRPr="001A7E37">
        <w:rPr>
          <w:lang w:val="en-AU"/>
        </w:rPr>
        <w:t xml:space="preserve">amount </w:t>
      </w:r>
      <w:r w:rsidRPr="001A7E37">
        <w:rPr>
          <w:lang w:val="en-AU"/>
        </w:rPr>
        <w:t xml:space="preserve">and is fully funded by the State Government. Eligible pensioners are also entitled to receive a concession </w:t>
      </w:r>
      <w:r w:rsidRPr="00EE6455">
        <w:rPr>
          <w:lang w:val="en-AU"/>
        </w:rPr>
        <w:t xml:space="preserve">on </w:t>
      </w:r>
      <w:r w:rsidRPr="001246E4">
        <w:rPr>
          <w:lang w:val="en-AU"/>
        </w:rPr>
        <w:t>the Fire Services Property Levy</w:t>
      </w:r>
      <w:r w:rsidR="00C65F23" w:rsidRPr="001246E4">
        <w:rPr>
          <w:lang w:val="en-AU"/>
        </w:rPr>
        <w:t xml:space="preserve"> </w:t>
      </w:r>
      <w:r w:rsidR="006F5274" w:rsidRPr="001246E4">
        <w:rPr>
          <w:lang w:val="en-AU"/>
        </w:rPr>
        <w:t>in</w:t>
      </w:r>
      <w:r w:rsidR="006F5274" w:rsidRPr="00EE6455">
        <w:rPr>
          <w:lang w:val="en-AU"/>
        </w:rPr>
        <w:t xml:space="preserve"> the sum</w:t>
      </w:r>
      <w:r w:rsidR="00C65F23" w:rsidRPr="00EE6455">
        <w:rPr>
          <w:lang w:val="en-AU"/>
        </w:rPr>
        <w:t xml:space="preserve"> of $50</w:t>
      </w:r>
      <w:r w:rsidRPr="00EE6455">
        <w:rPr>
          <w:lang w:val="en-AU"/>
        </w:rPr>
        <w:t xml:space="preserve">. </w:t>
      </w:r>
    </w:p>
    <w:p w14:paraId="12A6DD2E" w14:textId="210300B2" w:rsidR="00F26132" w:rsidRPr="00EE6455" w:rsidRDefault="00F26132" w:rsidP="008E615F">
      <w:pPr>
        <w:rPr>
          <w:lang w:val="en-AU"/>
        </w:rPr>
      </w:pPr>
    </w:p>
    <w:p w14:paraId="2BC67CDE" w14:textId="332AD3BA" w:rsidR="00010233" w:rsidRDefault="2F31A687" w:rsidP="008E615F">
      <w:pPr>
        <w:rPr>
          <w:lang w:val="en-AU"/>
        </w:rPr>
      </w:pPr>
      <w:r w:rsidRPr="34935B97">
        <w:rPr>
          <w:lang w:val="en-AU"/>
        </w:rPr>
        <w:t xml:space="preserve">Ratepayers who are eligible to receive the pensioner concession, are also eligible to receive an additional </w:t>
      </w:r>
      <w:r w:rsidR="1247E158" w:rsidRPr="34935B97">
        <w:rPr>
          <w:lang w:val="en-AU"/>
        </w:rPr>
        <w:t>concession</w:t>
      </w:r>
      <w:r w:rsidRPr="34935B97">
        <w:rPr>
          <w:lang w:val="en-AU"/>
        </w:rPr>
        <w:t xml:space="preserve"> to accommodate the financial difficulties experienced by pensioners. </w:t>
      </w:r>
      <w:r w:rsidR="1247E158" w:rsidRPr="34935B97">
        <w:rPr>
          <w:lang w:val="en-AU"/>
        </w:rPr>
        <w:t>T</w:t>
      </w:r>
      <w:r w:rsidRPr="34935B97">
        <w:rPr>
          <w:lang w:val="en-AU"/>
        </w:rPr>
        <w:t xml:space="preserve">he </w:t>
      </w:r>
      <w:r w:rsidR="1247E158" w:rsidRPr="34935B97">
        <w:rPr>
          <w:lang w:val="en-AU"/>
        </w:rPr>
        <w:t xml:space="preserve">additional </w:t>
      </w:r>
      <w:r w:rsidRPr="34935B97">
        <w:rPr>
          <w:lang w:val="en-AU"/>
        </w:rPr>
        <w:t>pensioner concession is set at $21.00</w:t>
      </w:r>
      <w:r w:rsidR="189009C9" w:rsidRPr="34935B97">
        <w:rPr>
          <w:lang w:val="en-AU"/>
        </w:rPr>
        <w:t xml:space="preserve"> and is fully funded by Council</w:t>
      </w:r>
      <w:r w:rsidRPr="34935B97">
        <w:rPr>
          <w:lang w:val="en-AU"/>
        </w:rPr>
        <w:t>.</w:t>
      </w:r>
      <w:r w:rsidR="189009C9" w:rsidRPr="34935B97">
        <w:rPr>
          <w:lang w:val="en-AU"/>
        </w:rPr>
        <w:t xml:space="preserve"> </w:t>
      </w:r>
      <w:r w:rsidR="39924C1B" w:rsidRPr="34935B97">
        <w:rPr>
          <w:lang w:val="en-AU"/>
        </w:rPr>
        <w:t xml:space="preserve">It should be noted that </w:t>
      </w:r>
      <w:r w:rsidR="00846ABB">
        <w:rPr>
          <w:lang w:val="en-AU"/>
        </w:rPr>
        <w:t xml:space="preserve">an </w:t>
      </w:r>
      <w:r w:rsidR="39924C1B" w:rsidRPr="34935B97">
        <w:rPr>
          <w:lang w:val="en-AU"/>
        </w:rPr>
        <w:t>additional pensioner concession is offered by few Victorian Councils</w:t>
      </w:r>
      <w:r w:rsidR="644BDEB4" w:rsidRPr="34935B97">
        <w:rPr>
          <w:lang w:val="en-AU"/>
        </w:rPr>
        <w:t xml:space="preserve">. </w:t>
      </w:r>
      <w:r w:rsidR="39924C1B" w:rsidRPr="34935B97">
        <w:rPr>
          <w:lang w:val="en-AU"/>
        </w:rPr>
        <w:t xml:space="preserve">Hepburn Shire </w:t>
      </w:r>
      <w:r w:rsidR="644BDEB4" w:rsidRPr="34935B97">
        <w:rPr>
          <w:lang w:val="en-AU"/>
        </w:rPr>
        <w:t xml:space="preserve">has </w:t>
      </w:r>
      <w:r w:rsidR="696F41F6" w:rsidRPr="34935B97">
        <w:rPr>
          <w:lang w:val="en-AU"/>
        </w:rPr>
        <w:t xml:space="preserve">offered a pensioner concession </w:t>
      </w:r>
      <w:r w:rsidR="39924C1B" w:rsidRPr="34935B97">
        <w:rPr>
          <w:lang w:val="en-AU"/>
        </w:rPr>
        <w:t>since 2013 and currently costs Council $3</w:t>
      </w:r>
      <w:r w:rsidR="1D532EC5" w:rsidRPr="34935B97">
        <w:rPr>
          <w:lang w:val="en-AU"/>
        </w:rPr>
        <w:t>5</w:t>
      </w:r>
      <w:r w:rsidR="39924C1B" w:rsidRPr="34935B97">
        <w:rPr>
          <w:lang w:val="en-AU"/>
        </w:rPr>
        <w:t>,000 per annum</w:t>
      </w:r>
      <w:r w:rsidR="39924C1B" w:rsidRPr="000D4B84">
        <w:rPr>
          <w:lang w:val="en-AU"/>
        </w:rPr>
        <w:t xml:space="preserve">. </w:t>
      </w:r>
      <w:r w:rsidR="5A8CF3E7" w:rsidRPr="000D4B84">
        <w:rPr>
          <w:lang w:val="en-AU"/>
        </w:rPr>
        <w:t>Th</w:t>
      </w:r>
      <w:r w:rsidR="39445E39" w:rsidRPr="000D4B84">
        <w:rPr>
          <w:lang w:val="en-AU"/>
        </w:rPr>
        <w:t>e rebate</w:t>
      </w:r>
      <w:r w:rsidR="5A8CF3E7" w:rsidRPr="000D4B84">
        <w:rPr>
          <w:lang w:val="en-AU"/>
        </w:rPr>
        <w:t xml:space="preserve"> will rise to $42.00 subject to a </w:t>
      </w:r>
      <w:r w:rsidR="2A63C598" w:rsidRPr="000D4B84">
        <w:rPr>
          <w:lang w:val="en-AU"/>
        </w:rPr>
        <w:t>successful rate cap application.</w:t>
      </w:r>
    </w:p>
    <w:p w14:paraId="0FF120F2" w14:textId="31B3746A" w:rsidR="008F243A" w:rsidRDefault="00306F6B" w:rsidP="008E615F">
      <w:pPr>
        <w:rPr>
          <w:highlight w:val="yellow"/>
          <w:lang w:val="en-AU"/>
        </w:rPr>
      </w:pPr>
      <w:r w:rsidRPr="00C42D5A">
        <w:rPr>
          <w:noProof/>
          <w:lang w:val="en-AU"/>
        </w:rPr>
        <mc:AlternateContent>
          <mc:Choice Requires="wps">
            <w:drawing>
              <wp:anchor distT="0" distB="0" distL="114300" distR="114300" simplePos="0" relativeHeight="251658246" behindDoc="0" locked="0" layoutInCell="1" allowOverlap="1" wp14:anchorId="6E2E693E" wp14:editId="4C85CE83">
                <wp:simplePos x="0" y="0"/>
                <wp:positionH relativeFrom="margin">
                  <wp:align>center</wp:align>
                </wp:positionH>
                <wp:positionV relativeFrom="paragraph">
                  <wp:posOffset>220381</wp:posOffset>
                </wp:positionV>
                <wp:extent cx="4855845" cy="658495"/>
                <wp:effectExtent l="0" t="0" r="20955" b="27305"/>
                <wp:wrapTopAndBottom/>
                <wp:docPr id="3765729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5845" cy="658495"/>
                        </a:xfrm>
                        <a:prstGeom prst="rect">
                          <a:avLst/>
                        </a:prstGeom>
                        <a:solidFill>
                          <a:schemeClr val="accent1">
                            <a:lumMod val="40000"/>
                            <a:lumOff val="60000"/>
                          </a:schemeClr>
                        </a:solidFill>
                        <a:ln w="9525">
                          <a:solidFill>
                            <a:srgbClr val="000000"/>
                          </a:solidFill>
                          <a:miter lim="800000"/>
                          <a:headEnd/>
                          <a:tailEnd/>
                        </a:ln>
                      </wps:spPr>
                      <wps:txbx>
                        <w:txbxContent>
                          <w:p w14:paraId="3791F94A" w14:textId="77777777" w:rsidR="00306F6B" w:rsidRPr="00C42D5A" w:rsidRDefault="00306F6B" w:rsidP="00306F6B">
                            <w:pPr>
                              <w:rPr>
                                <w:rFonts w:ascii="Calibri" w:hAnsi="Calibri" w:cs="Calibri"/>
                                <w:b/>
                                <w:bCs/>
                              </w:rPr>
                            </w:pPr>
                            <w:r w:rsidRPr="00C42D5A">
                              <w:rPr>
                                <w:rFonts w:ascii="Calibri" w:hAnsi="Calibri" w:cs="Calibri"/>
                                <w:b/>
                                <w:bCs/>
                              </w:rPr>
                              <w:t xml:space="preserve">Finding / Recommendation – </w:t>
                            </w:r>
                          </w:p>
                          <w:p w14:paraId="76155D54" w14:textId="19FC601E" w:rsidR="00306F6B" w:rsidRPr="00C42D5A" w:rsidRDefault="00656BB3" w:rsidP="00306F6B">
                            <w:pPr>
                              <w:rPr>
                                <w:rFonts w:ascii="Calibri" w:hAnsi="Calibri" w:cs="Calibri"/>
                              </w:rPr>
                            </w:pPr>
                            <w:r>
                              <w:rPr>
                                <w:rFonts w:ascii="Calibri" w:hAnsi="Calibri" w:cs="Calibri"/>
                              </w:rPr>
                              <w:t>Given the successful rate cap variation,</w:t>
                            </w:r>
                            <w:r w:rsidR="00306F6B">
                              <w:rPr>
                                <w:rFonts w:ascii="Calibri" w:hAnsi="Calibri" w:cs="Calibri"/>
                              </w:rPr>
                              <w:t xml:space="preserve"> Councils </w:t>
                            </w:r>
                            <w:r w:rsidR="00F5312A">
                              <w:rPr>
                                <w:rFonts w:ascii="Calibri" w:hAnsi="Calibri" w:cs="Calibri"/>
                              </w:rPr>
                              <w:t xml:space="preserve">additional pension concession </w:t>
                            </w:r>
                            <w:r>
                              <w:rPr>
                                <w:rFonts w:ascii="Calibri" w:hAnsi="Calibri" w:cs="Calibri"/>
                              </w:rPr>
                              <w:t xml:space="preserve">will increase </w:t>
                            </w:r>
                            <w:r w:rsidR="00F5312A">
                              <w:rPr>
                                <w:rFonts w:ascii="Calibri" w:hAnsi="Calibri" w:cs="Calibri"/>
                              </w:rPr>
                              <w:t>to $42 (from $21)</w:t>
                            </w:r>
                            <w:r w:rsidR="00306F6B">
                              <w:rPr>
                                <w:rFonts w:ascii="Calibri" w:hAnsi="Calibri" w:cs="Calibr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E2E693E" id="_x0000_s1035" type="#_x0000_t202" style="position:absolute;margin-left:0;margin-top:17.35pt;width:382.35pt;height:51.85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" fillcolor="#a9d5e7 [1300]">
                <v:textbox style="mso-fit-shape-to-text:t">
                  <w:txbxContent>
                    <w:p w14:paraId="3791F94A" w14:textId="77777777" w:rsidR="00306F6B" w:rsidRPr="00C42D5A" w:rsidRDefault="00306F6B" w:rsidP="00306F6B">
                      <w:pPr>
                        <w:rPr>
                          <w:rFonts w:ascii="Calibri" w:hAnsi="Calibri" w:cs="Calibri"/>
                          <w:b/>
                          <w:bCs/>
                        </w:rPr>
                      </w:pPr>
                      <w:r w:rsidRPr="00C42D5A">
                        <w:rPr>
                          <w:rFonts w:ascii="Calibri" w:hAnsi="Calibri" w:cs="Calibri"/>
                          <w:b/>
                          <w:bCs/>
                        </w:rPr>
                        <w:t xml:space="preserve">Finding / Recommendation – </w:t>
                      </w:r>
                    </w:p>
                    <w:p w14:paraId="76155D54" w14:textId="19FC601E" w:rsidR="00306F6B" w:rsidRPr="00C42D5A" w:rsidRDefault="00656BB3" w:rsidP="00306F6B">
                      <w:pPr>
                        <w:rPr>
                          <w:rFonts w:ascii="Calibri" w:hAnsi="Calibri" w:cs="Calibri"/>
                        </w:rPr>
                      </w:pPr>
                      <w:r>
                        <w:rPr>
                          <w:rFonts w:ascii="Calibri" w:hAnsi="Calibri" w:cs="Calibri"/>
                        </w:rPr>
                        <w:t>Given the successful rate cap variation,</w:t>
                      </w:r>
                      <w:r w:rsidR="00306F6B">
                        <w:rPr>
                          <w:rFonts w:ascii="Calibri" w:hAnsi="Calibri" w:cs="Calibri"/>
                        </w:rPr>
                        <w:t xml:space="preserve"> Councils </w:t>
                      </w:r>
                      <w:r w:rsidR="00F5312A">
                        <w:rPr>
                          <w:rFonts w:ascii="Calibri" w:hAnsi="Calibri" w:cs="Calibri"/>
                        </w:rPr>
                        <w:t xml:space="preserve">additional pension concession </w:t>
                      </w:r>
                      <w:r>
                        <w:rPr>
                          <w:rFonts w:ascii="Calibri" w:hAnsi="Calibri" w:cs="Calibri"/>
                        </w:rPr>
                        <w:t xml:space="preserve">will increase </w:t>
                      </w:r>
                      <w:r w:rsidR="00F5312A">
                        <w:rPr>
                          <w:rFonts w:ascii="Calibri" w:hAnsi="Calibri" w:cs="Calibri"/>
                        </w:rPr>
                        <w:t>to $42 (from $21)</w:t>
                      </w:r>
                      <w:r w:rsidR="00306F6B">
                        <w:rPr>
                          <w:rFonts w:ascii="Calibri" w:hAnsi="Calibri" w:cs="Calibri"/>
                        </w:rPr>
                        <w:t xml:space="preserve">. </w:t>
                      </w:r>
                    </w:p>
                  </w:txbxContent>
                </v:textbox>
                <w10:wrap type="topAndBottom" anchorx="margin"/>
              </v:shape>
            </w:pict>
          </mc:Fallback>
        </mc:AlternateContent>
      </w:r>
    </w:p>
    <w:p w14:paraId="74CEAB63" w14:textId="4CF36D43" w:rsidR="00306F6B" w:rsidRDefault="00306F6B" w:rsidP="008E615F">
      <w:pPr>
        <w:rPr>
          <w:highlight w:val="yellow"/>
          <w:lang w:val="en-AU"/>
        </w:rPr>
      </w:pPr>
    </w:p>
    <w:p w14:paraId="424B1734" w14:textId="77777777" w:rsidR="0035065C" w:rsidRPr="008B23E1" w:rsidRDefault="0035065C" w:rsidP="008E615F">
      <w:pPr>
        <w:rPr>
          <w:highlight w:val="yellow"/>
          <w:lang w:val="en-AU"/>
        </w:rPr>
      </w:pPr>
    </w:p>
    <w:p w14:paraId="75517529" w14:textId="1C464AF3" w:rsidR="00A618D2" w:rsidRPr="001A7E37" w:rsidRDefault="00A618D2" w:rsidP="003E0100">
      <w:pPr>
        <w:pStyle w:val="Heading2"/>
      </w:pPr>
      <w:r w:rsidRPr="001A7E37">
        <w:t xml:space="preserve">  </w:t>
      </w:r>
      <w:bookmarkStart w:id="36" w:name="_Toc5355514"/>
      <w:bookmarkStart w:id="37" w:name="_Toc197932588"/>
      <w:r w:rsidRPr="001A7E37">
        <w:t>Deferments and Waivers</w:t>
      </w:r>
      <w:bookmarkEnd w:id="36"/>
      <w:bookmarkEnd w:id="37"/>
    </w:p>
    <w:p w14:paraId="5108AE1D" w14:textId="77777777" w:rsidR="00A618D2" w:rsidRPr="001A7E37" w:rsidRDefault="00A618D2" w:rsidP="001A7E37">
      <w:pPr>
        <w:pStyle w:val="Heading3"/>
      </w:pPr>
      <w:r w:rsidRPr="001A7E37">
        <w:t>Legislation</w:t>
      </w:r>
    </w:p>
    <w:p w14:paraId="2E335388" w14:textId="77777777" w:rsidR="0059695C" w:rsidRDefault="00A618D2" w:rsidP="008E615F">
      <w:pPr>
        <w:rPr>
          <w:lang w:val="en-AU"/>
        </w:rPr>
      </w:pPr>
      <w:r w:rsidRPr="001A7E37">
        <w:rPr>
          <w:lang w:val="en-AU"/>
        </w:rPr>
        <w:t xml:space="preserve">Under Section 170 of the </w:t>
      </w:r>
      <w:r w:rsidR="00611CB4" w:rsidRPr="001A7E37">
        <w:rPr>
          <w:i/>
          <w:iCs/>
          <w:lang w:val="en-AU"/>
        </w:rPr>
        <w:t>Local Government Act 1989</w:t>
      </w:r>
      <w:r w:rsidRPr="001A7E37">
        <w:rPr>
          <w:lang w:val="en-AU"/>
        </w:rPr>
        <w:t xml:space="preserve">, a council may defer in whole or in part any rate or charge if the payment would cause hardship to the person. </w:t>
      </w:r>
    </w:p>
    <w:p w14:paraId="75098197" w14:textId="77777777" w:rsidR="0059695C" w:rsidRDefault="0059695C" w:rsidP="008E615F">
      <w:pPr>
        <w:rPr>
          <w:lang w:val="en-AU"/>
        </w:rPr>
      </w:pPr>
    </w:p>
    <w:p w14:paraId="550C7111" w14:textId="24CD7651" w:rsidR="00A618D2" w:rsidRPr="001A7E37" w:rsidRDefault="00A618D2" w:rsidP="008E615F">
      <w:pPr>
        <w:rPr>
          <w:lang w:val="en-AU"/>
        </w:rPr>
      </w:pPr>
      <w:r w:rsidRPr="51627EFF">
        <w:rPr>
          <w:lang w:val="en-AU"/>
        </w:rPr>
        <w:t xml:space="preserve">Section 171 of the </w:t>
      </w:r>
      <w:r w:rsidR="00611CB4" w:rsidRPr="51627EFF">
        <w:rPr>
          <w:i/>
          <w:iCs/>
          <w:lang w:val="en-AU"/>
        </w:rPr>
        <w:t>Local Government Act 1989</w:t>
      </w:r>
      <w:r w:rsidRPr="51627EFF">
        <w:rPr>
          <w:lang w:val="en-AU"/>
        </w:rPr>
        <w:t xml:space="preserve">, a council </w:t>
      </w:r>
      <w:r w:rsidR="00AB3721" w:rsidRPr="51627EFF">
        <w:rPr>
          <w:lang w:val="en-AU"/>
        </w:rPr>
        <w:t xml:space="preserve">may </w:t>
      </w:r>
      <w:r w:rsidRPr="51627EFF">
        <w:rPr>
          <w:lang w:val="en-AU"/>
        </w:rPr>
        <w:t>waive the whole or part of any rate or charge or interest in relation to:</w:t>
      </w:r>
    </w:p>
    <w:p w14:paraId="595A6D8B" w14:textId="77777777" w:rsidR="00A618D2" w:rsidRPr="001A7E37" w:rsidRDefault="00A618D2" w:rsidP="008E615F">
      <w:pPr>
        <w:numPr>
          <w:ilvl w:val="0"/>
          <w:numId w:val="7"/>
        </w:numPr>
        <w:rPr>
          <w:lang w:val="en-AU"/>
        </w:rPr>
      </w:pPr>
      <w:r w:rsidRPr="001A7E37">
        <w:rPr>
          <w:lang w:val="en-AU"/>
        </w:rPr>
        <w:t>An eligible recipient</w:t>
      </w:r>
    </w:p>
    <w:p w14:paraId="7D295B90" w14:textId="7C723173" w:rsidR="00A618D2" w:rsidRPr="001A7E37" w:rsidRDefault="00A618D2" w:rsidP="008E615F">
      <w:pPr>
        <w:numPr>
          <w:ilvl w:val="0"/>
          <w:numId w:val="7"/>
        </w:numPr>
        <w:rPr>
          <w:lang w:val="en-AU"/>
        </w:rPr>
      </w:pPr>
      <w:r w:rsidRPr="001A7E37">
        <w:rPr>
          <w:lang w:val="en-AU"/>
        </w:rPr>
        <w:t>Any other class of persons determined by the Council for the purpose of waiving rates or charges on the grounds of financial hardship.</w:t>
      </w:r>
      <w:r w:rsidR="003660A5">
        <w:rPr>
          <w:lang w:val="en-AU"/>
        </w:rPr>
        <w:br/>
      </w:r>
    </w:p>
    <w:p w14:paraId="36AA9CFF" w14:textId="35A9DB5A" w:rsidR="00A618D2" w:rsidRPr="001A7E37" w:rsidRDefault="00A618D2" w:rsidP="001A7E37">
      <w:pPr>
        <w:pStyle w:val="Heading3"/>
      </w:pPr>
      <w:r w:rsidRPr="001A7E37">
        <w:t>Policy</w:t>
      </w:r>
    </w:p>
    <w:p w14:paraId="0872AD2B" w14:textId="30EC0A15" w:rsidR="00956294" w:rsidRDefault="007A3E6B" w:rsidP="008E615F">
      <w:pPr>
        <w:rPr>
          <w:highlight w:val="yellow"/>
          <w:lang w:val="en-AU"/>
        </w:rPr>
      </w:pPr>
      <w:r w:rsidRPr="007A3E6B">
        <w:t>Council has a Revenue Collection and Hardship Policy designed to provide financial relief for rates and other debts. Ratepayers experiencing financial hardship, or those who would face hardship by paying the full amount of rates and charges, can apply for a payment arrangement initially or proceed to hardship policies by deferring the payment of rates, charges, and interest. Consideration will also be given to waiving current and future interest charges. As part of the hardship application process, the Council may refer ratepayers to a financial counsellor. The Council strives to work collaboratively with ratepayers to resolve any outstanding balances.</w:t>
      </w:r>
    </w:p>
    <w:p w14:paraId="4AE9F763" w14:textId="77777777" w:rsidR="00D90DCB" w:rsidRDefault="00D90DCB" w:rsidP="008E615F">
      <w:pPr>
        <w:rPr>
          <w:highlight w:val="yellow"/>
          <w:lang w:val="en-AU"/>
        </w:rPr>
      </w:pPr>
    </w:p>
    <w:p w14:paraId="78FDF569" w14:textId="3C74192E" w:rsidR="000E0F38" w:rsidRPr="001A7E37" w:rsidRDefault="000E0F38" w:rsidP="00C16B4F">
      <w:pPr>
        <w:pStyle w:val="Heading2"/>
      </w:pPr>
      <w:r w:rsidRPr="001A7E37">
        <w:t xml:space="preserve">  </w:t>
      </w:r>
      <w:bookmarkStart w:id="38" w:name="_Toc197932589"/>
      <w:r w:rsidRPr="001A7E37">
        <w:t>Financial Hardship</w:t>
      </w:r>
      <w:bookmarkEnd w:id="38"/>
    </w:p>
    <w:p w14:paraId="3E461C08" w14:textId="77777777" w:rsidR="00D90DCB" w:rsidRDefault="00D90DCB" w:rsidP="008E615F">
      <w:pPr>
        <w:rPr>
          <w:highlight w:val="yellow"/>
          <w:lang w:val="en-AU"/>
        </w:rPr>
      </w:pPr>
    </w:p>
    <w:p w14:paraId="4ABF644B" w14:textId="77777777" w:rsidR="00CC1B83" w:rsidRDefault="00CC1B83" w:rsidP="00CC1B83">
      <w:pPr>
        <w:rPr>
          <w:lang w:val="en-AU"/>
        </w:rPr>
      </w:pPr>
      <w:r w:rsidRPr="00CC1B83">
        <w:rPr>
          <w:lang w:val="en-AU"/>
        </w:rPr>
        <w:t>It is acknowledged that various ratepayers may experience financial hardship for a range of reasons. Meeting rate obligations is just one of many challenges that may be faced, which is why the Council has defined the financial hardship provisions available to our ratepaying community, as documented in the Revenue Collection and Financial Hardship Policy.</w:t>
      </w:r>
    </w:p>
    <w:p w14:paraId="1ECCE2BF" w14:textId="77777777" w:rsidR="00CC1B83" w:rsidRDefault="00CC1B83" w:rsidP="00CC1B83">
      <w:pPr>
        <w:rPr>
          <w:lang w:val="en-AU"/>
        </w:rPr>
      </w:pPr>
    </w:p>
    <w:p w14:paraId="05D8E39D" w14:textId="2B776791" w:rsidR="00CC1B83" w:rsidRPr="00CC1B83" w:rsidRDefault="00CC1B83" w:rsidP="00CC1B83">
      <w:pPr>
        <w:rPr>
          <w:lang w:val="en-AU"/>
        </w:rPr>
      </w:pPr>
      <w:r w:rsidRPr="00CC1B83">
        <w:rPr>
          <w:lang w:val="en-AU"/>
        </w:rPr>
        <w:t>Ratepayers experiencing financial hardship may apply for assistance and be referred to a financial counsellor. The counsellor will work with the ratepayer to review their entire financial situation and make a recommendation to the Council regarding their capacity to maintain a payment arrangement or suggest a deferral.</w:t>
      </w:r>
    </w:p>
    <w:p w14:paraId="3C0E483E" w14:textId="77777777" w:rsidR="004252DA" w:rsidRDefault="004252DA" w:rsidP="008E615F"/>
    <w:p w14:paraId="16A117AD" w14:textId="27E5AA58" w:rsidR="004252DA" w:rsidRPr="001A7E37" w:rsidRDefault="00D65271" w:rsidP="00C16B4F">
      <w:pPr>
        <w:pStyle w:val="Heading2"/>
      </w:pPr>
      <w:bookmarkStart w:id="39" w:name="_Toc197932590"/>
      <w:r w:rsidRPr="001A7E37">
        <w:t>Non-Payment of Rates</w:t>
      </w:r>
      <w:r w:rsidR="00E4300E" w:rsidRPr="001A7E37">
        <w:t xml:space="preserve"> by Required Dates</w:t>
      </w:r>
      <w:bookmarkEnd w:id="39"/>
    </w:p>
    <w:p w14:paraId="07A1C241" w14:textId="0FC6C573" w:rsidR="00566387" w:rsidRDefault="00566387" w:rsidP="00566387">
      <w:pPr>
        <w:rPr>
          <w:lang w:val="en-AU"/>
        </w:rPr>
      </w:pPr>
      <w:r w:rsidRPr="0074233D">
        <w:rPr>
          <w:lang w:val="en-AU"/>
        </w:rPr>
        <w:t>Where a ratepayer fails to meet their obligation to pay rates and charges in accordance with the legislative or Council offered payment dates, penalty interest may be applied</w:t>
      </w:r>
      <w:r w:rsidR="00C75C14" w:rsidRPr="0074233D">
        <w:rPr>
          <w:lang w:val="en-AU"/>
        </w:rPr>
        <w:t xml:space="preserve">. This is </w:t>
      </w:r>
      <w:r w:rsidRPr="0074233D">
        <w:rPr>
          <w:lang w:val="en-AU"/>
        </w:rPr>
        <w:t>in accordance with the legislative framework</w:t>
      </w:r>
      <w:r w:rsidR="00461717" w:rsidRPr="0074233D">
        <w:rPr>
          <w:lang w:val="en-AU"/>
        </w:rPr>
        <w:t xml:space="preserve">, </w:t>
      </w:r>
      <w:r w:rsidR="006025B9" w:rsidRPr="0074233D">
        <w:rPr>
          <w:lang w:val="en-AU"/>
        </w:rPr>
        <w:t>where</w:t>
      </w:r>
      <w:r w:rsidRPr="0074233D">
        <w:rPr>
          <w:lang w:val="en-AU"/>
        </w:rPr>
        <w:t xml:space="preserve"> an account may be referred to Council’s appointed Debt Collection Agency.</w:t>
      </w:r>
      <w:r w:rsidRPr="001A7E37">
        <w:rPr>
          <w:lang w:val="en-AU"/>
        </w:rPr>
        <w:t xml:space="preserve"> </w:t>
      </w:r>
    </w:p>
    <w:p w14:paraId="3371AF7D" w14:textId="77777777" w:rsidR="00566387" w:rsidRDefault="00566387" w:rsidP="008E615F">
      <w:pPr>
        <w:rPr>
          <w:lang w:val="en-AU"/>
        </w:rPr>
      </w:pPr>
    </w:p>
    <w:p w14:paraId="6D586EE5" w14:textId="0EBE3E88" w:rsidR="00E4300E" w:rsidRPr="00D57CAF" w:rsidRDefault="000540DC" w:rsidP="008E615F">
      <w:pPr>
        <w:rPr>
          <w:lang w:val="en-AU"/>
        </w:rPr>
      </w:pPr>
      <w:r w:rsidRPr="001A7E37">
        <w:rPr>
          <w:lang w:val="en-AU"/>
        </w:rPr>
        <w:t xml:space="preserve">Further information regarding the actions Council </w:t>
      </w:r>
      <w:r w:rsidR="00A7696B">
        <w:rPr>
          <w:lang w:val="en-AU"/>
        </w:rPr>
        <w:t>may</w:t>
      </w:r>
      <w:r w:rsidRPr="001A7E37">
        <w:rPr>
          <w:lang w:val="en-AU"/>
        </w:rPr>
        <w:t xml:space="preserve"> take to collect outstanding Rates and Charges can be found in Council’s </w:t>
      </w:r>
      <w:r w:rsidR="00C30300">
        <w:rPr>
          <w:lang w:val="en-AU"/>
        </w:rPr>
        <w:t>Revenue Collection and Financial Hardship</w:t>
      </w:r>
      <w:r w:rsidRPr="001A7E37">
        <w:rPr>
          <w:lang w:val="en-AU"/>
        </w:rPr>
        <w:t xml:space="preserve"> Policy.</w:t>
      </w:r>
    </w:p>
    <w:p w14:paraId="3BF4B0DC" w14:textId="77777777" w:rsidR="000540DC" w:rsidRDefault="000540DC" w:rsidP="008E615F">
      <w:pPr>
        <w:rPr>
          <w:lang w:val="en-AU"/>
        </w:rPr>
      </w:pPr>
    </w:p>
    <w:p w14:paraId="48294EFA" w14:textId="31D09D10" w:rsidR="00BB72AE" w:rsidRDefault="00BB72AE" w:rsidP="001A7E37">
      <w:pPr>
        <w:pStyle w:val="Heading3"/>
        <w:rPr>
          <w:noProof/>
          <w:lang w:val="en-US"/>
        </w:rPr>
      </w:pPr>
      <w:r>
        <w:rPr>
          <w:noProof/>
          <w:lang w:val="en-US"/>
        </w:rPr>
        <w:t>Penalty Interest</w:t>
      </w:r>
    </w:p>
    <w:p w14:paraId="74C1FDAA" w14:textId="187D9252" w:rsidR="00A04E8E" w:rsidRPr="001A7E37" w:rsidRDefault="00A04E8E" w:rsidP="001A7E37">
      <w:pPr>
        <w:rPr>
          <w:lang w:val="en-US"/>
        </w:rPr>
      </w:pPr>
      <w:r>
        <w:rPr>
          <w:lang w:val="en-US"/>
        </w:rPr>
        <w:t xml:space="preserve">Section 172 of the </w:t>
      </w:r>
      <w:r w:rsidRPr="001A7E37">
        <w:rPr>
          <w:i/>
          <w:iCs/>
          <w:lang w:val="en-US"/>
        </w:rPr>
        <w:t xml:space="preserve">Local Government Act </w:t>
      </w:r>
      <w:r w:rsidR="002431CE" w:rsidRPr="001A7E37">
        <w:rPr>
          <w:i/>
          <w:iCs/>
        </w:rPr>
        <w:t>1989</w:t>
      </w:r>
      <w:r w:rsidR="002431CE" w:rsidRPr="002431CE">
        <w:t xml:space="preserve"> enables</w:t>
      </w:r>
      <w:r w:rsidR="00A85A2C" w:rsidRPr="002431CE">
        <w:t xml:space="preserve"> Council</w:t>
      </w:r>
      <w:r w:rsidR="002431CE" w:rsidRPr="002431CE">
        <w:t xml:space="preserve"> to charge interest on unpaid rates and charges. The interest rate applied is fixed under Section 2 of the Penalty Interest Rates Act 1983, which is determined by the Minister and published by notice in the Government Gazette.</w:t>
      </w:r>
    </w:p>
    <w:p w14:paraId="5A887701" w14:textId="77777777" w:rsidR="00BB72AE" w:rsidRDefault="00BB72AE" w:rsidP="008E615F">
      <w:pPr>
        <w:rPr>
          <w:lang w:val="en-AU"/>
        </w:rPr>
      </w:pPr>
    </w:p>
    <w:p w14:paraId="1ED79ADA" w14:textId="40975EB8" w:rsidR="0003506B" w:rsidRPr="001A7E37" w:rsidRDefault="0003506B" w:rsidP="001A7E37">
      <w:pPr>
        <w:pStyle w:val="Heading3"/>
        <w:rPr>
          <w:noProof/>
          <w:lang w:val="en-US"/>
        </w:rPr>
      </w:pPr>
      <w:r w:rsidRPr="001A7E37">
        <w:rPr>
          <w:noProof/>
          <w:lang w:val="en-US"/>
        </w:rPr>
        <w:t>Debt Recovery</w:t>
      </w:r>
    </w:p>
    <w:p w14:paraId="24186E14" w14:textId="27DCC8C0" w:rsidR="00C46B6B" w:rsidRDefault="00092C43" w:rsidP="009C74C7">
      <w:r w:rsidRPr="00092C43">
        <w:t xml:space="preserve">Council makes every effort to contact ratepayers at their correct registered mail address, but it is the ratepayers’ responsibility to properly advise Council of their contact details. The </w:t>
      </w:r>
      <w:r w:rsidRPr="001A7E37">
        <w:rPr>
          <w:i/>
          <w:iCs/>
        </w:rPr>
        <w:t>Local Government Act 1989</w:t>
      </w:r>
      <w:r w:rsidRPr="00092C43">
        <w:t xml:space="preserve"> Section 230 and 231 requires both the vendor and buyer of property, or their agents (e.g. solicitors and or conveyancers), to notify Council by way of notice of acquisition</w:t>
      </w:r>
      <w:r w:rsidR="00B111A0">
        <w:t xml:space="preserve"> and a notice of disposition</w:t>
      </w:r>
      <w:r w:rsidRPr="00092C43">
        <w:t xml:space="preserve"> of an interest in land.</w:t>
      </w:r>
      <w:r w:rsidR="00462D40">
        <w:t xml:space="preserve"> </w:t>
      </w:r>
      <w:r w:rsidR="00BC2B76" w:rsidRPr="00092C43">
        <w:t>If</w:t>
      </w:r>
      <w:r w:rsidRPr="00092C43">
        <w:t xml:space="preserve"> an account becomes overdue, Council will </w:t>
      </w:r>
      <w:r w:rsidR="00EF0E68">
        <w:t xml:space="preserve">proceed with actions as detailed in the </w:t>
      </w:r>
      <w:r w:rsidR="000D24C5">
        <w:t>Revenue Collection and Financial Hardship Policy</w:t>
      </w:r>
      <w:r w:rsidR="009C74C7">
        <w:t xml:space="preserve">. </w:t>
      </w:r>
    </w:p>
    <w:p w14:paraId="0C340826" w14:textId="77777777" w:rsidR="009C74C7" w:rsidRDefault="009C74C7" w:rsidP="009C74C7">
      <w:pPr>
        <w:rPr>
          <w:lang w:val="en-AU"/>
        </w:rPr>
      </w:pPr>
    </w:p>
    <w:p w14:paraId="56927509" w14:textId="78C0CA07" w:rsidR="0003506B" w:rsidRPr="001A7E37" w:rsidRDefault="5AABDF16" w:rsidP="001A7E37">
      <w:pPr>
        <w:pStyle w:val="Heading3"/>
        <w:rPr>
          <w:noProof/>
          <w:lang w:val="en-US"/>
        </w:rPr>
      </w:pPr>
      <w:r w:rsidRPr="1B22B71A">
        <w:rPr>
          <w:noProof/>
          <w:lang w:val="en-US"/>
        </w:rPr>
        <w:t>Payment Arrangement</w:t>
      </w:r>
    </w:p>
    <w:p w14:paraId="0F3987DE" w14:textId="40912ACD" w:rsidR="003D3DE8" w:rsidRDefault="1AF26F21" w:rsidP="003D3DE8">
      <w:r>
        <w:t xml:space="preserve">Council offers </w:t>
      </w:r>
      <w:r w:rsidR="06C38A91">
        <w:t>p</w:t>
      </w:r>
      <w:r>
        <w:t xml:space="preserve">ayment </w:t>
      </w:r>
      <w:r w:rsidR="06C38A91">
        <w:t>a</w:t>
      </w:r>
      <w:r>
        <w:t>rrangements</w:t>
      </w:r>
      <w:r w:rsidR="2E65FDAF">
        <w:t xml:space="preserve"> </w:t>
      </w:r>
      <w:r w:rsidR="0BF31539">
        <w:t>under the Local Government Act 19</w:t>
      </w:r>
      <w:r w:rsidR="374B0652">
        <w:t>8</w:t>
      </w:r>
      <w:r w:rsidR="0BF31539">
        <w:t>9 Section 171B</w:t>
      </w:r>
      <w:r>
        <w:t xml:space="preserve"> </w:t>
      </w:r>
      <w:r w:rsidR="6B3D56E2">
        <w:t xml:space="preserve">to </w:t>
      </w:r>
      <w:r w:rsidR="06C38A91">
        <w:t xml:space="preserve">eligible </w:t>
      </w:r>
      <w:r w:rsidR="77F05A79">
        <w:t xml:space="preserve">ratepayers and debtors </w:t>
      </w:r>
      <w:r w:rsidR="46BD468E">
        <w:t xml:space="preserve">to assist in </w:t>
      </w:r>
      <w:r w:rsidR="2F78F67B">
        <w:t>resolv</w:t>
      </w:r>
      <w:r w:rsidR="46BD468E">
        <w:t>ing</w:t>
      </w:r>
      <w:r w:rsidR="2F78F67B">
        <w:t xml:space="preserve"> outstanding balances</w:t>
      </w:r>
      <w:r w:rsidR="0BE75792">
        <w:t xml:space="preserve">. </w:t>
      </w:r>
    </w:p>
    <w:p w14:paraId="28797D74" w14:textId="77777777" w:rsidR="007F40D4" w:rsidRDefault="007F40D4" w:rsidP="003D3DE8"/>
    <w:p w14:paraId="2DDDDF1A" w14:textId="6A43CD3B" w:rsidR="009D7894" w:rsidRDefault="00853CA5" w:rsidP="003D3DE8">
      <w:r>
        <w:t>Payment arrangement</w:t>
      </w:r>
      <w:r w:rsidR="00992319">
        <w:t>s</w:t>
      </w:r>
      <w:r>
        <w:t xml:space="preserve"> are useful </w:t>
      </w:r>
      <w:r w:rsidR="00EA64D7">
        <w:t xml:space="preserve">for eligible applicants to ensure </w:t>
      </w:r>
      <w:r w:rsidR="00594A3D">
        <w:t>penalty interest is not accrued on overdue balances</w:t>
      </w:r>
      <w:r w:rsidR="00C62A56">
        <w:t xml:space="preserve"> and make the </w:t>
      </w:r>
      <w:r w:rsidR="00AA6B34">
        <w:t>outstanding balance more manageable</w:t>
      </w:r>
      <w:r w:rsidR="007A71C6">
        <w:t xml:space="preserve">. </w:t>
      </w:r>
    </w:p>
    <w:p w14:paraId="4DCC0340" w14:textId="77777777" w:rsidR="00BF7574" w:rsidRDefault="00BF7574" w:rsidP="003D3DE8"/>
    <w:p w14:paraId="57182309" w14:textId="6ED5B663" w:rsidR="00BF7574" w:rsidRPr="001A7E37" w:rsidRDefault="00BF7574" w:rsidP="00BF7574">
      <w:pPr>
        <w:pStyle w:val="Heading3"/>
        <w:rPr>
          <w:noProof/>
          <w:lang w:val="en-US"/>
        </w:rPr>
      </w:pPr>
      <w:r>
        <w:rPr>
          <w:noProof/>
          <w:lang w:val="en-US"/>
        </w:rPr>
        <w:t>New State Government Hardship Guidelines</w:t>
      </w:r>
    </w:p>
    <w:p w14:paraId="28D99883" w14:textId="13A93E6B" w:rsidR="00BF7574" w:rsidRDefault="00BF7574" w:rsidP="00BF7574">
      <w:r>
        <w:t xml:space="preserve">Guidelines for rate payment, hardship, and payment arrangements are expected from the Minister Local Government in 2025/26. </w:t>
      </w:r>
    </w:p>
    <w:p w14:paraId="3A25CC37" w14:textId="1FC7EB54" w:rsidR="00BF7574" w:rsidRDefault="00BF7574" w:rsidP="003D3DE8">
      <w:r w:rsidRPr="00C42D5A">
        <w:rPr>
          <w:noProof/>
          <w:lang w:val="en-AU"/>
        </w:rPr>
        <mc:AlternateContent>
          <mc:Choice Requires="wps">
            <w:drawing>
              <wp:anchor distT="0" distB="0" distL="114300" distR="114300" simplePos="0" relativeHeight="251658247" behindDoc="0" locked="0" layoutInCell="1" allowOverlap="1" wp14:anchorId="539BAB77" wp14:editId="2C04E5DB">
                <wp:simplePos x="0" y="0"/>
                <wp:positionH relativeFrom="margin">
                  <wp:posOffset>526211</wp:posOffset>
                </wp:positionH>
                <wp:positionV relativeFrom="paragraph">
                  <wp:posOffset>224370</wp:posOffset>
                </wp:positionV>
                <wp:extent cx="4855845" cy="658495"/>
                <wp:effectExtent l="0" t="0" r="20955" b="27305"/>
                <wp:wrapTopAndBottom/>
                <wp:docPr id="205201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5845" cy="658495"/>
                        </a:xfrm>
                        <a:prstGeom prst="rect">
                          <a:avLst/>
                        </a:prstGeom>
                        <a:solidFill>
                          <a:schemeClr val="accent1">
                            <a:lumMod val="40000"/>
                            <a:lumOff val="60000"/>
                          </a:schemeClr>
                        </a:solidFill>
                        <a:ln w="9525">
                          <a:solidFill>
                            <a:srgbClr val="000000"/>
                          </a:solidFill>
                          <a:miter lim="800000"/>
                          <a:headEnd/>
                          <a:tailEnd/>
                        </a:ln>
                      </wps:spPr>
                      <wps:txbx>
                        <w:txbxContent>
                          <w:p w14:paraId="2FF3BE98" w14:textId="77777777" w:rsidR="00BF7574" w:rsidRPr="00C42D5A" w:rsidRDefault="00BF7574" w:rsidP="00BF7574">
                            <w:pPr>
                              <w:rPr>
                                <w:rFonts w:ascii="Calibri" w:hAnsi="Calibri" w:cs="Calibri"/>
                                <w:b/>
                                <w:bCs/>
                              </w:rPr>
                            </w:pPr>
                            <w:r w:rsidRPr="00C42D5A">
                              <w:rPr>
                                <w:rFonts w:ascii="Calibri" w:hAnsi="Calibri" w:cs="Calibri"/>
                                <w:b/>
                                <w:bCs/>
                              </w:rPr>
                              <w:t xml:space="preserve">Finding / Recommendation – </w:t>
                            </w:r>
                          </w:p>
                          <w:p w14:paraId="34E38B2F" w14:textId="1792BBDB" w:rsidR="00BF7574" w:rsidRPr="00C42D5A" w:rsidRDefault="00BF7574" w:rsidP="00BF7574">
                            <w:pPr>
                              <w:rPr>
                                <w:rFonts w:ascii="Calibri" w:hAnsi="Calibri" w:cs="Calibri"/>
                              </w:rPr>
                            </w:pPr>
                            <w:r>
                              <w:rPr>
                                <w:rFonts w:ascii="Calibri" w:hAnsi="Calibri" w:cs="Calibri"/>
                              </w:rPr>
                              <w:t xml:space="preserve">Council to review its processes and policies in relations to rate payments, hardship and payment arrangements in line with Government guidelines, when they are released.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39BAB77" id="_x0000_s1036" type="#_x0000_t202" style="position:absolute;margin-left:41.45pt;margin-top:17.65pt;width:382.35pt;height:51.8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" fillcolor="#a9d5e7 [1300]">
                <v:textbox style="mso-fit-shape-to-text:t">
                  <w:txbxContent>
                    <w:p w14:paraId="2FF3BE98" w14:textId="77777777" w:rsidR="00BF7574" w:rsidRPr="00C42D5A" w:rsidRDefault="00BF7574" w:rsidP="00BF7574">
                      <w:pPr>
                        <w:rPr>
                          <w:rFonts w:ascii="Calibri" w:hAnsi="Calibri" w:cs="Calibri"/>
                          <w:b/>
                          <w:bCs/>
                        </w:rPr>
                      </w:pPr>
                      <w:r w:rsidRPr="00C42D5A">
                        <w:rPr>
                          <w:rFonts w:ascii="Calibri" w:hAnsi="Calibri" w:cs="Calibri"/>
                          <w:b/>
                          <w:bCs/>
                        </w:rPr>
                        <w:t xml:space="preserve">Finding / Recommendation – </w:t>
                      </w:r>
                    </w:p>
                    <w:p w14:paraId="34E38B2F" w14:textId="1792BBDB" w:rsidR="00BF7574" w:rsidRPr="00C42D5A" w:rsidRDefault="00BF7574" w:rsidP="00BF7574">
                      <w:pPr>
                        <w:rPr>
                          <w:rFonts w:ascii="Calibri" w:hAnsi="Calibri" w:cs="Calibri"/>
                        </w:rPr>
                      </w:pPr>
                      <w:r>
                        <w:rPr>
                          <w:rFonts w:ascii="Calibri" w:hAnsi="Calibri" w:cs="Calibri"/>
                        </w:rPr>
                        <w:t xml:space="preserve">Council to review its processes and policies in relations to rate payments, hardship and payment arrangements in line with Government guidelines, when they are released.  </w:t>
                      </w:r>
                    </w:p>
                  </w:txbxContent>
                </v:textbox>
                <w10:wrap type="topAndBottom" anchorx="margin"/>
              </v:shape>
            </w:pict>
          </mc:Fallback>
        </mc:AlternateContent>
      </w:r>
    </w:p>
    <w:p w14:paraId="2872AF39" w14:textId="77777777" w:rsidR="009D7894" w:rsidRDefault="009D7894" w:rsidP="008E615F"/>
    <w:p w14:paraId="0B8A0A33" w14:textId="12367C2C" w:rsidR="00747299" w:rsidRDefault="48FA649E" w:rsidP="1B22B71A">
      <w:pPr>
        <w:pStyle w:val="Heading3"/>
        <w:rPr>
          <w:lang w:val="en-AU"/>
        </w:rPr>
      </w:pPr>
      <w:r w:rsidRPr="1B22B71A">
        <w:rPr>
          <w:lang w:val="en-AU"/>
        </w:rPr>
        <w:t>Victorian Government Levies</w:t>
      </w:r>
    </w:p>
    <w:p w14:paraId="4B482D83" w14:textId="27E739B8" w:rsidR="6F76D601" w:rsidRDefault="48FA649E">
      <w:r>
        <w:t>Council has legislative requirements to collect levies and taxes on behalf of the State Government.</w:t>
      </w:r>
    </w:p>
    <w:p w14:paraId="1697FB23" w14:textId="1684202A" w:rsidR="3F5BEA0E" w:rsidRDefault="3F5BEA0E"/>
    <w:p w14:paraId="5E123060" w14:textId="02F95F3C" w:rsidR="6F76D601" w:rsidRDefault="4C874432">
      <w:r>
        <w:t xml:space="preserve">Such charges include the landfill levy, which is incorporated in the calculation of waste service charges and the </w:t>
      </w:r>
      <w:r w:rsidRPr="00517700">
        <w:t>Fire Services Property Levy</w:t>
      </w:r>
      <w:r w:rsidR="00127698">
        <w:t xml:space="preserve">, </w:t>
      </w:r>
      <w:r w:rsidR="068EE488" w:rsidRPr="001A7054">
        <w:t xml:space="preserve">which </w:t>
      </w:r>
      <w:r w:rsidR="00517700" w:rsidRPr="001A7054">
        <w:t xml:space="preserve">once legislated </w:t>
      </w:r>
      <w:r w:rsidR="068EE488" w:rsidRPr="001A7054">
        <w:t>will</w:t>
      </w:r>
      <w:r w:rsidR="068EE488">
        <w:t xml:space="preserve"> be renamed the Emergency Services and Volunteers Fund from 1 July 2025.</w:t>
      </w:r>
    </w:p>
    <w:p w14:paraId="0446129A" w14:textId="48C212A3" w:rsidR="3F5BEA0E" w:rsidRDefault="3F5BEA0E"/>
    <w:p w14:paraId="7F8D79FB" w14:textId="438DF90F" w:rsidR="00DC278A" w:rsidRDefault="068EE488" w:rsidP="1B22B71A">
      <w:r>
        <w:t>The Fire Services Property Levy will be renamed the Emergency Services and Volunteers Fund effective from 1 July 2025. The new levy is expanded to fund the State Emergency Service, Tripple Zer</w:t>
      </w:r>
      <w:r w:rsidR="7500C5D6">
        <w:t xml:space="preserve">o Victoria, the State Control Centre, Forest Fire Management Victoria and Emergency Recovery Victoria. </w:t>
      </w:r>
    </w:p>
    <w:p w14:paraId="508DE361" w14:textId="77777777" w:rsidR="002643F0" w:rsidRDefault="002643F0" w:rsidP="1B22B71A"/>
    <w:p w14:paraId="2C35E077" w14:textId="77777777" w:rsidR="002643F0" w:rsidRDefault="2E8F460D" w:rsidP="002643F0">
      <w:pPr>
        <w:pStyle w:val="Heading3"/>
      </w:pPr>
      <w:r>
        <w:t>Short Stay Levy</w:t>
      </w:r>
    </w:p>
    <w:p w14:paraId="128DCC11" w14:textId="75CBC907" w:rsidR="002643F0" w:rsidRDefault="2E8F460D" w:rsidP="000059FA">
      <w:pPr>
        <w:rPr>
          <w:lang w:val="en-AU"/>
        </w:rPr>
      </w:pPr>
      <w:r>
        <w:t>At this point in time Council has not sought to introduce a Short Stay Levy</w:t>
      </w:r>
      <w:r w:rsidR="000806B5">
        <w:t xml:space="preserve"> or </w:t>
      </w:r>
      <w:r w:rsidR="00AD2B4C">
        <w:t>L</w:t>
      </w:r>
      <w:r w:rsidR="000806B5">
        <w:t xml:space="preserve">ocal </w:t>
      </w:r>
      <w:r w:rsidR="00AD2B4C">
        <w:t>L</w:t>
      </w:r>
      <w:r w:rsidR="000806B5">
        <w:t>aw</w:t>
      </w:r>
      <w:r>
        <w:t xml:space="preserve"> considering the Victoria State Government have opted to </w:t>
      </w:r>
      <w:r w:rsidR="000806B5">
        <w:t xml:space="preserve">recently </w:t>
      </w:r>
      <w:r>
        <w:t xml:space="preserve">introduce a Short Stay Levy facilitated through the State Revenue Office. </w:t>
      </w:r>
      <w:r w:rsidR="0AEC8176" w:rsidRPr="34935B97">
        <w:rPr>
          <w:lang w:val="en-AU"/>
        </w:rPr>
        <w:t xml:space="preserve"> Council wil</w:t>
      </w:r>
      <w:r w:rsidR="527E5909" w:rsidRPr="34935B97">
        <w:rPr>
          <w:lang w:val="en-AU"/>
        </w:rPr>
        <w:t xml:space="preserve">l </w:t>
      </w:r>
      <w:r w:rsidR="002F5B38">
        <w:rPr>
          <w:lang w:val="en-AU"/>
        </w:rPr>
        <w:t>review</w:t>
      </w:r>
      <w:r w:rsidR="527E5909" w:rsidRPr="34935B97">
        <w:rPr>
          <w:lang w:val="en-AU"/>
        </w:rPr>
        <w:t xml:space="preserve"> the impact of </w:t>
      </w:r>
      <w:r w:rsidR="13A8A0EB" w:rsidRPr="34935B97">
        <w:rPr>
          <w:lang w:val="en-AU"/>
        </w:rPr>
        <w:t xml:space="preserve">the State Government </w:t>
      </w:r>
      <w:r w:rsidR="002F5B38">
        <w:rPr>
          <w:lang w:val="en-AU"/>
        </w:rPr>
        <w:t>before any further fee or regulation of short stay accommodation occurs</w:t>
      </w:r>
      <w:r w:rsidR="5CD88DE8" w:rsidRPr="34935B97">
        <w:rPr>
          <w:lang w:val="en-AU"/>
        </w:rPr>
        <w:t>.</w:t>
      </w:r>
      <w:r w:rsidR="2FF893FD" w:rsidRPr="34935B97">
        <w:rPr>
          <w:lang w:val="en-AU"/>
        </w:rPr>
        <w:t xml:space="preserve"> </w:t>
      </w:r>
    </w:p>
    <w:p w14:paraId="1B490782" w14:textId="77777777" w:rsidR="001B25F4" w:rsidRDefault="001B25F4" w:rsidP="000059FA">
      <w:pPr>
        <w:rPr>
          <w:lang w:val="en-AU"/>
        </w:rPr>
      </w:pPr>
    </w:p>
    <w:p w14:paraId="7A1B8BDB" w14:textId="00FB7308" w:rsidR="00295A60" w:rsidRDefault="00295A60" w:rsidP="00295A60">
      <w:pPr>
        <w:pStyle w:val="Heading3"/>
      </w:pPr>
      <w:r>
        <w:t>Vacant Residential Land Tax</w:t>
      </w:r>
    </w:p>
    <w:p w14:paraId="1A0BCCEC" w14:textId="7EF38E73" w:rsidR="00295A60" w:rsidRDefault="00FE30F4" w:rsidP="000059FA">
      <w:pPr>
        <w:rPr>
          <w:lang w:val="en-AU"/>
        </w:rPr>
      </w:pPr>
      <w:r w:rsidRPr="00FE30F4">
        <w:rPr>
          <w:lang w:val="en-AU"/>
        </w:rPr>
        <w:t xml:space="preserve">From 1 January 2025, </w:t>
      </w:r>
      <w:r>
        <w:rPr>
          <w:lang w:val="en-AU"/>
        </w:rPr>
        <w:t>Vacant Residential Land Tax (</w:t>
      </w:r>
      <w:r w:rsidRPr="00FE30F4">
        <w:rPr>
          <w:lang w:val="en-AU"/>
        </w:rPr>
        <w:t>VRLT</w:t>
      </w:r>
      <w:r>
        <w:rPr>
          <w:lang w:val="en-AU"/>
        </w:rPr>
        <w:t>)</w:t>
      </w:r>
      <w:r w:rsidRPr="00FE30F4">
        <w:rPr>
          <w:lang w:val="en-AU"/>
        </w:rPr>
        <w:t xml:space="preserve"> applies to residential land anywhere in Victoria if the land is vacant in the preceding calendar year. This means that if you own residential land anywhere in Victoria that was vacant in 2024, you may be liable for VRLT in 2025.</w:t>
      </w:r>
      <w:r w:rsidR="00B06F60">
        <w:rPr>
          <w:lang w:val="en-AU"/>
        </w:rPr>
        <w:t xml:space="preserve"> This may </w:t>
      </w:r>
      <w:r w:rsidR="00954173">
        <w:rPr>
          <w:lang w:val="en-AU"/>
        </w:rPr>
        <w:t>affect prop</w:t>
      </w:r>
      <w:r w:rsidR="00014267">
        <w:rPr>
          <w:lang w:val="en-AU"/>
        </w:rPr>
        <w:t>erties under the</w:t>
      </w:r>
      <w:r w:rsidR="00B06F60">
        <w:rPr>
          <w:lang w:val="en-AU"/>
        </w:rPr>
        <w:t xml:space="preserve"> Short Stay Levy </w:t>
      </w:r>
      <w:r w:rsidR="00FB780C">
        <w:rPr>
          <w:lang w:val="en-AU"/>
        </w:rPr>
        <w:t xml:space="preserve">and is serviced </w:t>
      </w:r>
      <w:r w:rsidR="00014267">
        <w:rPr>
          <w:lang w:val="en-AU"/>
        </w:rPr>
        <w:t>by</w:t>
      </w:r>
      <w:r w:rsidR="00FB780C">
        <w:rPr>
          <w:lang w:val="en-AU"/>
        </w:rPr>
        <w:t xml:space="preserve"> the State Revenue Office</w:t>
      </w:r>
      <w:r w:rsidR="00C41635">
        <w:rPr>
          <w:lang w:val="en-AU"/>
        </w:rPr>
        <w:t>.</w:t>
      </w:r>
    </w:p>
    <w:p w14:paraId="2B8CFE37" w14:textId="50F4667E" w:rsidR="0090449E" w:rsidRDefault="0090449E" w:rsidP="000059FA">
      <w:pPr>
        <w:rPr>
          <w:lang w:val="en-AU"/>
        </w:rPr>
      </w:pPr>
    </w:p>
    <w:p w14:paraId="0CF2F7B5" w14:textId="6BB27100" w:rsidR="00956294" w:rsidRPr="001A7E37" w:rsidRDefault="00956294" w:rsidP="001A7E37">
      <w:pPr>
        <w:pStyle w:val="Heading1"/>
        <w:rPr>
          <w:b/>
          <w:bCs/>
        </w:rPr>
      </w:pPr>
      <w:bookmarkStart w:id="40" w:name="_Toc197932591"/>
      <w:r w:rsidRPr="001A7E37">
        <w:rPr>
          <w:b/>
          <w:bCs/>
        </w:rPr>
        <w:t>Fees and Charges</w:t>
      </w:r>
      <w:bookmarkEnd w:id="40"/>
    </w:p>
    <w:p w14:paraId="60158922" w14:textId="2A244768" w:rsidR="00956294" w:rsidRPr="001A7E37" w:rsidRDefault="00CC2D97" w:rsidP="008E615F">
      <w:pPr>
        <w:rPr>
          <w:lang w:val="en-AU"/>
        </w:rPr>
      </w:pPr>
      <w:r w:rsidRPr="001A7E37">
        <w:rPr>
          <w:lang w:val="en-US"/>
        </w:rPr>
        <w:t>F</w:t>
      </w:r>
      <w:r w:rsidR="00956294" w:rsidRPr="001A7E37">
        <w:rPr>
          <w:lang w:val="en-US"/>
        </w:rPr>
        <w:t xml:space="preserve">ees and charges consist of statutory fees and </w:t>
      </w:r>
      <w:r w:rsidR="00AA0B57" w:rsidRPr="001A7E37">
        <w:rPr>
          <w:lang w:val="en-US"/>
        </w:rPr>
        <w:t>fines</w:t>
      </w:r>
      <w:r w:rsidR="00956294" w:rsidRPr="001A7E37">
        <w:rPr>
          <w:lang w:val="en-US"/>
        </w:rPr>
        <w:t xml:space="preserve"> and user fees. </w:t>
      </w:r>
      <w:r w:rsidR="00956294" w:rsidRPr="001A7E37">
        <w:rPr>
          <w:lang w:val="en-AU"/>
        </w:rPr>
        <w:t xml:space="preserve">Statutory fees </w:t>
      </w:r>
      <w:r w:rsidR="00AA0B57" w:rsidRPr="001A7E37">
        <w:rPr>
          <w:lang w:val="en-AU"/>
        </w:rPr>
        <w:t xml:space="preserve">and fines </w:t>
      </w:r>
      <w:r w:rsidR="00956294" w:rsidRPr="001A7E37">
        <w:rPr>
          <w:lang w:val="en-AU"/>
        </w:rPr>
        <w:t xml:space="preserve">relate mainly to </w:t>
      </w:r>
      <w:r w:rsidR="00AA0B57" w:rsidRPr="001A7E37">
        <w:rPr>
          <w:lang w:val="en-AU"/>
        </w:rPr>
        <w:t>those</w:t>
      </w:r>
      <w:r w:rsidR="00956294" w:rsidRPr="001A7E37">
        <w:rPr>
          <w:lang w:val="en-AU"/>
        </w:rPr>
        <w:t xml:space="preserve"> levied in accordance with legislation and include animal registrations, </w:t>
      </w:r>
      <w:r w:rsidR="00956294" w:rsidRPr="001A7E37">
        <w:rPr>
          <w:i/>
          <w:iCs/>
          <w:lang w:val="en-AU"/>
        </w:rPr>
        <w:t>Public Health and Wellbeing Act 2008</w:t>
      </w:r>
      <w:r w:rsidR="00956294" w:rsidRPr="001A7E37">
        <w:rPr>
          <w:lang w:val="en-AU"/>
        </w:rPr>
        <w:t xml:space="preserve"> registrations and parking fines. User fees relate to the recovery of service delivery costs through the charging of fees to users of the C</w:t>
      </w:r>
      <w:r w:rsidR="003F1B1C" w:rsidRPr="001A7E37">
        <w:rPr>
          <w:lang w:val="en-AU"/>
        </w:rPr>
        <w:t>ouncil</w:t>
      </w:r>
      <w:r w:rsidR="00956294" w:rsidRPr="001A7E37">
        <w:rPr>
          <w:lang w:val="en-AU"/>
        </w:rPr>
        <w:t xml:space="preserve">’s </w:t>
      </w:r>
      <w:r w:rsidR="00956294" w:rsidRPr="001A7054">
        <w:rPr>
          <w:lang w:val="en-AU"/>
        </w:rPr>
        <w:t>services. The use of leisure, entertainment and other community facilities, and the provision of human services such as childcare and home and community care services</w:t>
      </w:r>
      <w:r w:rsidR="00453B9D" w:rsidRPr="001A7054">
        <w:rPr>
          <w:lang w:val="en-AU"/>
        </w:rPr>
        <w:t xml:space="preserve"> all </w:t>
      </w:r>
      <w:r w:rsidR="00B755F4" w:rsidRPr="001A7054">
        <w:rPr>
          <w:lang w:val="en-AU"/>
        </w:rPr>
        <w:t>represent</w:t>
      </w:r>
      <w:r w:rsidR="00453B9D" w:rsidRPr="001A7054">
        <w:rPr>
          <w:lang w:val="en-AU"/>
        </w:rPr>
        <w:t xml:space="preserve"> user fees</w:t>
      </w:r>
      <w:r w:rsidR="00956294" w:rsidRPr="001A7054">
        <w:rPr>
          <w:lang w:val="en-AU"/>
        </w:rPr>
        <w:t>.</w:t>
      </w:r>
      <w:r w:rsidR="00956294" w:rsidRPr="001A7E37">
        <w:rPr>
          <w:lang w:val="en-AU"/>
        </w:rPr>
        <w:t xml:space="preserve"> </w:t>
      </w:r>
    </w:p>
    <w:p w14:paraId="36159713" w14:textId="200F3849" w:rsidR="00A618D2" w:rsidRPr="008B23E1" w:rsidRDefault="00A618D2" w:rsidP="008E615F">
      <w:pPr>
        <w:rPr>
          <w:highlight w:val="yellow"/>
          <w:lang w:val="en-AU"/>
        </w:rPr>
      </w:pPr>
    </w:p>
    <w:p w14:paraId="0CC6A8C7" w14:textId="42868E70" w:rsidR="00956294" w:rsidRPr="001A7E37" w:rsidRDefault="00956294" w:rsidP="00C16B4F">
      <w:pPr>
        <w:pStyle w:val="Heading2"/>
      </w:pPr>
      <w:r w:rsidRPr="001A7E37">
        <w:t xml:space="preserve">  </w:t>
      </w:r>
      <w:bookmarkStart w:id="41" w:name="_Toc197932592"/>
      <w:r w:rsidRPr="001A7E37">
        <w:t>Pricing Policy</w:t>
      </w:r>
      <w:bookmarkEnd w:id="41"/>
    </w:p>
    <w:p w14:paraId="1F290CCE" w14:textId="7DA32C4F" w:rsidR="00EB7AD5" w:rsidRPr="001A7E37" w:rsidRDefault="00EB7AD5" w:rsidP="008E615F">
      <w:r w:rsidRPr="001A7E37">
        <w:rPr>
          <w:lang w:val="en-AU"/>
        </w:rPr>
        <w:t>The C</w:t>
      </w:r>
      <w:r w:rsidR="003F1B1C" w:rsidRPr="001A7E37">
        <w:rPr>
          <w:lang w:val="en-AU"/>
        </w:rPr>
        <w:t>ouncil</w:t>
      </w:r>
      <w:r w:rsidRPr="001A7E37">
        <w:rPr>
          <w:lang w:val="en-AU"/>
        </w:rPr>
        <w:t xml:space="preserve"> has developed a </w:t>
      </w:r>
      <w:r w:rsidR="00FC631E" w:rsidRPr="001A7E37">
        <w:rPr>
          <w:lang w:val="en-AU"/>
        </w:rPr>
        <w:t xml:space="preserve">Fees and </w:t>
      </w:r>
      <w:r w:rsidR="00DA410A">
        <w:rPr>
          <w:lang w:val="en-AU"/>
        </w:rPr>
        <w:t>C</w:t>
      </w:r>
      <w:r w:rsidR="00FC631E" w:rsidRPr="001A7E37">
        <w:rPr>
          <w:lang w:val="en-AU"/>
        </w:rPr>
        <w:t xml:space="preserve">harges </w:t>
      </w:r>
      <w:r w:rsidR="00DA410A">
        <w:rPr>
          <w:lang w:val="en-AU"/>
        </w:rPr>
        <w:t>S</w:t>
      </w:r>
      <w:r w:rsidR="00FC631E" w:rsidRPr="001A7E37">
        <w:rPr>
          <w:lang w:val="en-AU"/>
        </w:rPr>
        <w:t>chedule</w:t>
      </w:r>
      <w:r w:rsidRPr="001A7E37">
        <w:rPr>
          <w:lang w:val="en-AU"/>
        </w:rPr>
        <w:t xml:space="preserve"> that provides guidance for its approach in setting appropriate levels of fees and charges. This </w:t>
      </w:r>
      <w:r w:rsidR="00764D27" w:rsidRPr="001A7E37">
        <w:rPr>
          <w:lang w:val="en-AU"/>
        </w:rPr>
        <w:t>schedule</w:t>
      </w:r>
      <w:r w:rsidRPr="001A7E37">
        <w:rPr>
          <w:lang w:val="en-AU"/>
        </w:rPr>
        <w:t xml:space="preserve"> applies to all fees and charges that are listed in the Fees and Charges Schedule</w:t>
      </w:r>
      <w:r w:rsidR="00201E2E">
        <w:rPr>
          <w:lang w:val="en-AU"/>
        </w:rPr>
        <w:t>,</w:t>
      </w:r>
      <w:r w:rsidRPr="001A7E37">
        <w:rPr>
          <w:lang w:val="en-AU"/>
        </w:rPr>
        <w:t xml:space="preserve"> which is published in the Annual Budget. </w:t>
      </w:r>
      <w:r w:rsidRPr="001A7E37">
        <w:t>The policy seeks to ensure that the following key service performance principles under Section 106 of the Act are met:</w:t>
      </w:r>
    </w:p>
    <w:p w14:paraId="04DCEAF2" w14:textId="77777777" w:rsidR="00EB7AD5" w:rsidRPr="001A7E37" w:rsidRDefault="00EB7AD5" w:rsidP="008E615F">
      <w:pPr>
        <w:numPr>
          <w:ilvl w:val="0"/>
          <w:numId w:val="7"/>
        </w:numPr>
        <w:rPr>
          <w:lang w:val="en-AU"/>
        </w:rPr>
      </w:pPr>
      <w:r w:rsidRPr="001A7E37">
        <w:rPr>
          <w:lang w:val="en-AU"/>
        </w:rPr>
        <w:t>Services should be provided in an equitable manner and be responsive to the diverse needs of the municipal community</w:t>
      </w:r>
    </w:p>
    <w:p w14:paraId="2A2DEA8E" w14:textId="77777777" w:rsidR="00EB7AD5" w:rsidRPr="001A7E37" w:rsidRDefault="00EB7AD5" w:rsidP="008E615F">
      <w:pPr>
        <w:numPr>
          <w:ilvl w:val="0"/>
          <w:numId w:val="7"/>
        </w:numPr>
        <w:rPr>
          <w:lang w:val="en-AU"/>
        </w:rPr>
      </w:pPr>
      <w:r w:rsidRPr="001A7E37">
        <w:rPr>
          <w:lang w:val="en-AU"/>
        </w:rPr>
        <w:t>Services should be accessible to the members of the municipal community for whom the services are intended</w:t>
      </w:r>
    </w:p>
    <w:p w14:paraId="3E8C1C9B" w14:textId="77777777" w:rsidR="00EB7AD5" w:rsidRPr="001A7E37" w:rsidRDefault="00EB7AD5" w:rsidP="008E615F">
      <w:pPr>
        <w:numPr>
          <w:ilvl w:val="0"/>
          <w:numId w:val="7"/>
        </w:numPr>
        <w:rPr>
          <w:lang w:val="en-AU"/>
        </w:rPr>
      </w:pPr>
      <w:r w:rsidRPr="001A7E37">
        <w:rPr>
          <w:lang w:val="en-AU"/>
        </w:rPr>
        <w:t>Quality and costs standards for services set by the Council should provide good value to the municipal community.</w:t>
      </w:r>
    </w:p>
    <w:p w14:paraId="0E35A5FD" w14:textId="77777777" w:rsidR="00EB7AD5" w:rsidRPr="001A7E37" w:rsidRDefault="00EB7AD5" w:rsidP="008E615F">
      <w:pPr>
        <w:rPr>
          <w:lang w:val="en-AU"/>
        </w:rPr>
      </w:pPr>
    </w:p>
    <w:p w14:paraId="20324A0A" w14:textId="7E628F01" w:rsidR="00EB7AD5" w:rsidRPr="001A7E37" w:rsidRDefault="00EB7AD5" w:rsidP="008E615F">
      <w:r w:rsidRPr="001A7E37">
        <w:rPr>
          <w:lang w:val="en-AU"/>
        </w:rPr>
        <w:t>The C</w:t>
      </w:r>
      <w:r w:rsidR="003F1B1C" w:rsidRPr="001A7E37">
        <w:rPr>
          <w:lang w:val="en-AU"/>
        </w:rPr>
        <w:t>ouncil</w:t>
      </w:r>
      <w:r w:rsidRPr="001A7E37">
        <w:rPr>
          <w:lang w:val="en-AU"/>
        </w:rPr>
        <w:t xml:space="preserve"> must also comply with the government’s Competitive Neutrality Policy for significant business activities it provides and adjust service prices to neutralise any competitive advantages when competing with the private sector.</w:t>
      </w:r>
    </w:p>
    <w:p w14:paraId="584DAC35" w14:textId="3C4583A7" w:rsidR="00B030B2" w:rsidRPr="008B23E1" w:rsidRDefault="00B030B2" w:rsidP="008E615F">
      <w:pPr>
        <w:rPr>
          <w:highlight w:val="yellow"/>
          <w:lang w:val="en-AU"/>
        </w:rPr>
      </w:pPr>
    </w:p>
    <w:p w14:paraId="4511EF07" w14:textId="0BDA2FB8" w:rsidR="00956294" w:rsidRPr="001A7E37" w:rsidRDefault="00956294" w:rsidP="00C16B4F">
      <w:pPr>
        <w:pStyle w:val="Heading2"/>
      </w:pPr>
      <w:bookmarkStart w:id="42" w:name="_Toc65321051"/>
      <w:bookmarkStart w:id="43" w:name="_Toc197932593"/>
      <w:r w:rsidRPr="001A7E37">
        <w:t xml:space="preserve">Statutory Fees and </w:t>
      </w:r>
      <w:bookmarkEnd w:id="42"/>
      <w:r w:rsidR="009A223F" w:rsidRPr="001A7E37">
        <w:t>Fines</w:t>
      </w:r>
      <w:bookmarkEnd w:id="43"/>
    </w:p>
    <w:p w14:paraId="5C0BB363" w14:textId="77777777" w:rsidR="00956294" w:rsidRPr="001A7E37" w:rsidRDefault="00956294" w:rsidP="001A7E37">
      <w:pPr>
        <w:pStyle w:val="Heading3"/>
      </w:pPr>
      <w:r w:rsidRPr="001A7E37">
        <w:t>Policy</w:t>
      </w:r>
    </w:p>
    <w:p w14:paraId="07035D92" w14:textId="3CB67E4A" w:rsidR="00956294" w:rsidRDefault="00EB7AD5" w:rsidP="008E615F">
      <w:pPr>
        <w:rPr>
          <w:lang w:val="en-US"/>
        </w:rPr>
      </w:pPr>
      <w:r w:rsidRPr="001A7E37">
        <w:rPr>
          <w:lang w:val="en-US"/>
        </w:rPr>
        <w:t xml:space="preserve">Statutory fees and </w:t>
      </w:r>
      <w:r w:rsidR="00AA0B57" w:rsidRPr="001A7E37">
        <w:rPr>
          <w:lang w:val="en-US"/>
        </w:rPr>
        <w:t>fines</w:t>
      </w:r>
      <w:r w:rsidRPr="001A7E37">
        <w:rPr>
          <w:lang w:val="en-US"/>
        </w:rPr>
        <w:t xml:space="preserve"> are those which the C</w:t>
      </w:r>
      <w:r w:rsidR="003F1B1C" w:rsidRPr="001A7E37">
        <w:rPr>
          <w:lang w:val="en-US"/>
        </w:rPr>
        <w:t>ouncil</w:t>
      </w:r>
      <w:r w:rsidRPr="001A7E37">
        <w:rPr>
          <w:lang w:val="en-US"/>
        </w:rPr>
        <w:t xml:space="preserve"> collects under the direction of legislation or other government directives. The rates used for statutory fees and </w:t>
      </w:r>
      <w:r w:rsidR="00AA0B57" w:rsidRPr="001A7E37">
        <w:rPr>
          <w:lang w:val="en-US"/>
        </w:rPr>
        <w:t>fines</w:t>
      </w:r>
      <w:r w:rsidRPr="001A7E37">
        <w:rPr>
          <w:lang w:val="en-US"/>
        </w:rPr>
        <w:t xml:space="preserve"> are advised by the state government department responsible for the corresponding services or legislation, and the C</w:t>
      </w:r>
      <w:r w:rsidR="003F1B1C" w:rsidRPr="001A7E37">
        <w:rPr>
          <w:lang w:val="en-US"/>
        </w:rPr>
        <w:t>ouncil</w:t>
      </w:r>
      <w:r w:rsidRPr="001A7E37">
        <w:rPr>
          <w:lang w:val="en-US"/>
        </w:rPr>
        <w:t xml:space="preserve"> has limited discretion in applying these fees.</w:t>
      </w:r>
    </w:p>
    <w:p w14:paraId="61922A2F" w14:textId="77777777" w:rsidR="005F751A" w:rsidRPr="001A7E37" w:rsidRDefault="005F751A" w:rsidP="008E615F"/>
    <w:p w14:paraId="326B9D13" w14:textId="4935AA7B" w:rsidR="00956294" w:rsidRPr="001A7E37" w:rsidRDefault="005E01DB" w:rsidP="001A7E37">
      <w:pPr>
        <w:pStyle w:val="Heading3"/>
      </w:pPr>
      <w:r w:rsidRPr="001A7E37">
        <w:t xml:space="preserve">Fees and </w:t>
      </w:r>
      <w:r w:rsidR="00950440" w:rsidRPr="001A7E37">
        <w:t>Fines</w:t>
      </w:r>
    </w:p>
    <w:p w14:paraId="21BD7D3F" w14:textId="61782C48" w:rsidR="00956294" w:rsidRPr="001A7E37" w:rsidRDefault="00956294" w:rsidP="008E615F">
      <w:pPr>
        <w:rPr>
          <w:lang w:val="en-AU"/>
        </w:rPr>
      </w:pPr>
      <w:r w:rsidRPr="001A7E37">
        <w:rPr>
          <w:lang w:val="en-AU"/>
        </w:rPr>
        <w:t xml:space="preserve">A summary </w:t>
      </w:r>
      <w:r w:rsidR="007E7382" w:rsidRPr="001A7E37">
        <w:rPr>
          <w:lang w:val="en-AU"/>
        </w:rPr>
        <w:t xml:space="preserve">of </w:t>
      </w:r>
      <w:r w:rsidRPr="001A7E37">
        <w:rPr>
          <w:lang w:val="en-AU"/>
        </w:rPr>
        <w:t xml:space="preserve">statutory fees </w:t>
      </w:r>
      <w:r w:rsidR="005E01DB" w:rsidRPr="001A7E37">
        <w:rPr>
          <w:lang w:val="en-AU"/>
        </w:rPr>
        <w:t xml:space="preserve">and </w:t>
      </w:r>
      <w:r w:rsidR="009A223F" w:rsidRPr="001A7E37">
        <w:rPr>
          <w:lang w:val="en-AU"/>
        </w:rPr>
        <w:t>fines</w:t>
      </w:r>
      <w:r w:rsidR="005E01DB" w:rsidRPr="001A7E37">
        <w:rPr>
          <w:lang w:val="en-AU"/>
        </w:rPr>
        <w:t xml:space="preserve"> </w:t>
      </w:r>
      <w:r w:rsidRPr="001A7E37">
        <w:rPr>
          <w:lang w:val="en-AU"/>
        </w:rPr>
        <w:t>by major service area is as follows:</w:t>
      </w:r>
    </w:p>
    <w:p w14:paraId="22CBC8E1" w14:textId="1D242B25" w:rsidR="00956294" w:rsidRPr="001A7E37" w:rsidRDefault="00EB7AD5" w:rsidP="008E615F">
      <w:pPr>
        <w:numPr>
          <w:ilvl w:val="0"/>
          <w:numId w:val="7"/>
        </w:numPr>
        <w:rPr>
          <w:lang w:val="en-AU"/>
        </w:rPr>
      </w:pPr>
      <w:r w:rsidRPr="001A7E37">
        <w:rPr>
          <w:lang w:val="en-AU"/>
        </w:rPr>
        <w:t>P</w:t>
      </w:r>
      <w:r w:rsidR="00956294" w:rsidRPr="001A7E37">
        <w:rPr>
          <w:lang w:val="en-AU"/>
        </w:rPr>
        <w:t>lanning</w:t>
      </w:r>
    </w:p>
    <w:p w14:paraId="0F97EABC" w14:textId="44D652B0" w:rsidR="00EB7AD5" w:rsidRPr="001A7E37" w:rsidRDefault="0073501B" w:rsidP="008E615F">
      <w:pPr>
        <w:numPr>
          <w:ilvl w:val="0"/>
          <w:numId w:val="7"/>
        </w:numPr>
        <w:rPr>
          <w:lang w:val="en-AU"/>
        </w:rPr>
      </w:pPr>
      <w:r w:rsidRPr="001A7E37">
        <w:rPr>
          <w:lang w:val="en-AU"/>
        </w:rPr>
        <w:t>Registrations</w:t>
      </w:r>
    </w:p>
    <w:p w14:paraId="6D2F0A25" w14:textId="39E8FB6D" w:rsidR="0073501B" w:rsidRPr="001A7E37" w:rsidRDefault="0073501B" w:rsidP="008E615F">
      <w:pPr>
        <w:numPr>
          <w:ilvl w:val="0"/>
          <w:numId w:val="7"/>
        </w:numPr>
        <w:rPr>
          <w:lang w:val="en-AU"/>
        </w:rPr>
      </w:pPr>
      <w:r w:rsidRPr="001A7E37">
        <w:rPr>
          <w:lang w:val="en-AU"/>
        </w:rPr>
        <w:t>Infringements</w:t>
      </w:r>
    </w:p>
    <w:p w14:paraId="3A025D50" w14:textId="195B5AC0" w:rsidR="0073501B" w:rsidRPr="001A7E37" w:rsidRDefault="0073501B" w:rsidP="008E615F">
      <w:pPr>
        <w:numPr>
          <w:ilvl w:val="0"/>
          <w:numId w:val="7"/>
        </w:numPr>
        <w:rPr>
          <w:lang w:val="en-AU"/>
        </w:rPr>
      </w:pPr>
      <w:r w:rsidRPr="001A7E37">
        <w:rPr>
          <w:lang w:val="en-AU"/>
        </w:rPr>
        <w:t>Permits</w:t>
      </w:r>
    </w:p>
    <w:p w14:paraId="3DA04999" w14:textId="77777777" w:rsidR="00F54F1E" w:rsidRDefault="00F54F1E" w:rsidP="008E615F">
      <w:pPr>
        <w:rPr>
          <w:highlight w:val="yellow"/>
          <w:lang w:val="en-AU"/>
        </w:rPr>
      </w:pPr>
    </w:p>
    <w:p w14:paraId="54EF6C37" w14:textId="5EDC963F" w:rsidR="0057453B" w:rsidRPr="001A7E37" w:rsidRDefault="0057453B" w:rsidP="008E615F">
      <w:pPr>
        <w:rPr>
          <w:lang w:val="en-AU"/>
        </w:rPr>
      </w:pPr>
      <w:r w:rsidRPr="001A7E37">
        <w:rPr>
          <w:lang w:val="en-AU"/>
        </w:rPr>
        <w:t xml:space="preserve">Penalty and fee units are used in Victoria’s Acts and Regulations to describe the </w:t>
      </w:r>
      <w:r w:rsidR="00502BC3" w:rsidRPr="001A7E37">
        <w:rPr>
          <w:lang w:val="en-AU"/>
        </w:rPr>
        <w:t>amount of a fine or a fee.</w:t>
      </w:r>
    </w:p>
    <w:p w14:paraId="639B2A1A" w14:textId="77777777" w:rsidR="00AD2708" w:rsidRPr="00AD2708" w:rsidRDefault="00AD2708" w:rsidP="00AD2708">
      <w:pPr>
        <w:rPr>
          <w:highlight w:val="yellow"/>
          <w:lang w:val="en-AU"/>
        </w:rPr>
      </w:pPr>
    </w:p>
    <w:p w14:paraId="1E0C5ECA" w14:textId="5992572D" w:rsidR="00F54F1E" w:rsidRDefault="00D31F2C" w:rsidP="001A7E37">
      <w:pPr>
        <w:rPr>
          <w:lang w:val="en-AU"/>
        </w:rPr>
      </w:pPr>
      <w:r w:rsidRPr="00C42D5A">
        <w:rPr>
          <w:noProof/>
          <w:lang w:val="en-AU"/>
        </w:rPr>
        <mc:AlternateContent>
          <mc:Choice Requires="wps">
            <w:drawing>
              <wp:anchor distT="0" distB="0" distL="114300" distR="114300" simplePos="0" relativeHeight="251658248" behindDoc="0" locked="0" layoutInCell="1" allowOverlap="1" wp14:anchorId="34EF18D7" wp14:editId="78F3821D">
                <wp:simplePos x="0" y="0"/>
                <wp:positionH relativeFrom="margin">
                  <wp:posOffset>474453</wp:posOffset>
                </wp:positionH>
                <wp:positionV relativeFrom="paragraph">
                  <wp:posOffset>739404</wp:posOffset>
                </wp:positionV>
                <wp:extent cx="4855845" cy="658495"/>
                <wp:effectExtent l="0" t="0" r="20955" b="27305"/>
                <wp:wrapTopAndBottom/>
                <wp:docPr id="6712571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5845" cy="658495"/>
                        </a:xfrm>
                        <a:prstGeom prst="rect">
                          <a:avLst/>
                        </a:prstGeom>
                        <a:solidFill>
                          <a:schemeClr val="accent1">
                            <a:lumMod val="40000"/>
                            <a:lumOff val="60000"/>
                          </a:schemeClr>
                        </a:solidFill>
                        <a:ln w="9525">
                          <a:solidFill>
                            <a:srgbClr val="000000"/>
                          </a:solidFill>
                          <a:miter lim="800000"/>
                          <a:headEnd/>
                          <a:tailEnd/>
                        </a:ln>
                      </wps:spPr>
                      <wps:txbx>
                        <w:txbxContent>
                          <w:p w14:paraId="1E044A77" w14:textId="77777777" w:rsidR="00D31F2C" w:rsidRPr="00C42D5A" w:rsidRDefault="00D31F2C" w:rsidP="00D31F2C">
                            <w:pPr>
                              <w:rPr>
                                <w:rFonts w:ascii="Calibri" w:hAnsi="Calibri" w:cs="Calibri"/>
                                <w:b/>
                                <w:bCs/>
                              </w:rPr>
                            </w:pPr>
                            <w:r w:rsidRPr="00C42D5A">
                              <w:rPr>
                                <w:rFonts w:ascii="Calibri" w:hAnsi="Calibri" w:cs="Calibri"/>
                                <w:b/>
                                <w:bCs/>
                              </w:rPr>
                              <w:t xml:space="preserve">Finding / Recommendation – </w:t>
                            </w:r>
                          </w:p>
                          <w:p w14:paraId="25A97BF1" w14:textId="6C464FB2" w:rsidR="00D31F2C" w:rsidRPr="00C42D5A" w:rsidRDefault="00D31F2C" w:rsidP="00D31F2C">
                            <w:pPr>
                              <w:rPr>
                                <w:rFonts w:ascii="Calibri" w:hAnsi="Calibri" w:cs="Calibri"/>
                              </w:rPr>
                            </w:pPr>
                            <w:r>
                              <w:rPr>
                                <w:rFonts w:ascii="Calibri" w:hAnsi="Calibri" w:cs="Calibri"/>
                              </w:rPr>
                              <w:t>Council will collaborate with ad</w:t>
                            </w:r>
                            <w:r w:rsidR="00D14620">
                              <w:rPr>
                                <w:rFonts w:ascii="Calibri" w:hAnsi="Calibri" w:cs="Calibri"/>
                              </w:rPr>
                              <w:t xml:space="preserve">vocacy bodies to request State Government undertake reviews and make adjustment to statutory fees and fine to improve the alignment between costs and revenue.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4EF18D7" id="_x0000_s1037" type="#_x0000_t202" style="position:absolute;margin-left:37.35pt;margin-top:58.2pt;width:382.35pt;height:51.8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" fillcolor="#a9d5e7 [1300]">
                <v:textbox style="mso-fit-shape-to-text:t">
                  <w:txbxContent>
                    <w:p w14:paraId="1E044A77" w14:textId="77777777" w:rsidR="00D31F2C" w:rsidRPr="00C42D5A" w:rsidRDefault="00D31F2C" w:rsidP="00D31F2C">
                      <w:pPr>
                        <w:rPr>
                          <w:rFonts w:ascii="Calibri" w:hAnsi="Calibri" w:cs="Calibri"/>
                          <w:b/>
                          <w:bCs/>
                        </w:rPr>
                      </w:pPr>
                      <w:r w:rsidRPr="00C42D5A">
                        <w:rPr>
                          <w:rFonts w:ascii="Calibri" w:hAnsi="Calibri" w:cs="Calibri"/>
                          <w:b/>
                          <w:bCs/>
                        </w:rPr>
                        <w:t xml:space="preserve">Finding / Recommendation – </w:t>
                      </w:r>
                    </w:p>
                    <w:p w14:paraId="25A97BF1" w14:textId="6C464FB2" w:rsidR="00D31F2C" w:rsidRPr="00C42D5A" w:rsidRDefault="00D31F2C" w:rsidP="00D31F2C">
                      <w:pPr>
                        <w:rPr>
                          <w:rFonts w:ascii="Calibri" w:hAnsi="Calibri" w:cs="Calibri"/>
                        </w:rPr>
                      </w:pPr>
                      <w:r>
                        <w:rPr>
                          <w:rFonts w:ascii="Calibri" w:hAnsi="Calibri" w:cs="Calibri"/>
                        </w:rPr>
                        <w:t>Council will collaborate with ad</w:t>
                      </w:r>
                      <w:r w:rsidR="00D14620">
                        <w:rPr>
                          <w:rFonts w:ascii="Calibri" w:hAnsi="Calibri" w:cs="Calibri"/>
                        </w:rPr>
                        <w:t xml:space="preserve">vocacy bodies to request State Government undertake reviews and make adjustment to statutory fees and fine to improve the alignment between costs and revenue. </w:t>
                      </w:r>
                    </w:p>
                  </w:txbxContent>
                </v:textbox>
                <w10:wrap type="topAndBottom" anchorx="margin"/>
              </v:shape>
            </w:pict>
          </mc:Fallback>
        </mc:AlternateContent>
      </w:r>
      <w:r w:rsidR="00F54F1E" w:rsidRPr="001A7E37">
        <w:rPr>
          <w:lang w:val="en-AU"/>
        </w:rPr>
        <w:t xml:space="preserve">Council </w:t>
      </w:r>
      <w:r w:rsidR="00BE69BC" w:rsidRPr="001A7E37">
        <w:rPr>
          <w:lang w:val="en-AU"/>
        </w:rPr>
        <w:t>collaborate</w:t>
      </w:r>
      <w:r w:rsidR="006A3FA7" w:rsidRPr="001A7E37">
        <w:rPr>
          <w:lang w:val="en-AU"/>
        </w:rPr>
        <w:t>s</w:t>
      </w:r>
      <w:r w:rsidR="00A4690B" w:rsidRPr="001A7E37">
        <w:rPr>
          <w:lang w:val="en-AU"/>
        </w:rPr>
        <w:t xml:space="preserve"> </w:t>
      </w:r>
      <w:r w:rsidR="00A4690B" w:rsidRPr="001A7054">
        <w:rPr>
          <w:lang w:val="en-AU"/>
        </w:rPr>
        <w:t xml:space="preserve">with </w:t>
      </w:r>
      <w:r w:rsidR="00316AF5" w:rsidRPr="001A7054">
        <w:rPr>
          <w:lang w:val="en-AU"/>
        </w:rPr>
        <w:t>c</w:t>
      </w:r>
      <w:r w:rsidR="00A4690B" w:rsidRPr="001A7054">
        <w:rPr>
          <w:lang w:val="en-AU"/>
        </w:rPr>
        <w:t>ouncil</w:t>
      </w:r>
      <w:r w:rsidR="00A4690B" w:rsidRPr="001A7E37">
        <w:rPr>
          <w:lang w:val="en-AU"/>
        </w:rPr>
        <w:t xml:space="preserve"> advocacy bodies such as Fin</w:t>
      </w:r>
      <w:r w:rsidR="00BE69BC" w:rsidRPr="001A7E37">
        <w:rPr>
          <w:lang w:val="en-AU"/>
        </w:rPr>
        <w:t xml:space="preserve">ance </w:t>
      </w:r>
      <w:r w:rsidR="00A4690B" w:rsidRPr="001A7E37">
        <w:rPr>
          <w:lang w:val="en-AU"/>
        </w:rPr>
        <w:t>Pro</w:t>
      </w:r>
      <w:r w:rsidR="00BE69BC" w:rsidRPr="001A7E37">
        <w:rPr>
          <w:lang w:val="en-AU"/>
        </w:rPr>
        <w:t>fessionals</w:t>
      </w:r>
      <w:r w:rsidR="00A4690B" w:rsidRPr="001A7E37">
        <w:rPr>
          <w:lang w:val="en-AU"/>
        </w:rPr>
        <w:t>, Municipal Association of Victoria and the Revenue Management Association</w:t>
      </w:r>
      <w:r w:rsidR="00A36909" w:rsidRPr="001A7E37">
        <w:rPr>
          <w:lang w:val="en-AU"/>
        </w:rPr>
        <w:t xml:space="preserve"> </w:t>
      </w:r>
      <w:r w:rsidR="00764D27">
        <w:rPr>
          <w:lang w:val="en-AU"/>
        </w:rPr>
        <w:t>to advocate</w:t>
      </w:r>
      <w:r w:rsidR="00131A90">
        <w:rPr>
          <w:lang w:val="en-AU"/>
        </w:rPr>
        <w:t xml:space="preserve"> for </w:t>
      </w:r>
      <w:r w:rsidR="009D7890">
        <w:rPr>
          <w:lang w:val="en-AU"/>
        </w:rPr>
        <w:t>reviews into</w:t>
      </w:r>
      <w:r w:rsidR="006A3FA7" w:rsidRPr="001A7E37">
        <w:rPr>
          <w:lang w:val="en-AU"/>
        </w:rPr>
        <w:t xml:space="preserve"> funding levels. </w:t>
      </w:r>
    </w:p>
    <w:p w14:paraId="6C2745AB" w14:textId="77F6453E" w:rsidR="00D162E6" w:rsidRDefault="00D162E6" w:rsidP="001A7E37">
      <w:pPr>
        <w:rPr>
          <w:lang w:val="en-AU"/>
        </w:rPr>
      </w:pPr>
    </w:p>
    <w:p w14:paraId="72A1F701" w14:textId="77777777" w:rsidR="00D162E6" w:rsidRPr="001A7E37" w:rsidRDefault="00D162E6" w:rsidP="001A7E37">
      <w:pPr>
        <w:rPr>
          <w:lang w:val="en-AU"/>
        </w:rPr>
      </w:pPr>
    </w:p>
    <w:p w14:paraId="7347BEB2" w14:textId="48DEE340" w:rsidR="005E01DB" w:rsidRPr="001A7E37" w:rsidRDefault="005E01DB" w:rsidP="00C16B4F">
      <w:pPr>
        <w:pStyle w:val="Heading2"/>
      </w:pPr>
      <w:bookmarkStart w:id="44" w:name="_Toc193806859"/>
      <w:bookmarkStart w:id="45" w:name="_Toc193806895"/>
      <w:bookmarkStart w:id="46" w:name="_Toc193813011"/>
      <w:bookmarkStart w:id="47" w:name="_Toc193830364"/>
      <w:bookmarkStart w:id="48" w:name="_Toc193830855"/>
      <w:bookmarkStart w:id="49" w:name="_Toc193831121"/>
      <w:bookmarkStart w:id="50" w:name="_Toc197932594"/>
      <w:bookmarkEnd w:id="44"/>
      <w:bookmarkEnd w:id="45"/>
      <w:bookmarkEnd w:id="46"/>
      <w:bookmarkEnd w:id="47"/>
      <w:bookmarkEnd w:id="48"/>
      <w:bookmarkEnd w:id="49"/>
      <w:r w:rsidRPr="001A7E37">
        <w:t xml:space="preserve">User </w:t>
      </w:r>
      <w:r w:rsidR="00AA0B57" w:rsidRPr="001A7E37">
        <w:t>Fees</w:t>
      </w:r>
      <w:bookmarkEnd w:id="50"/>
    </w:p>
    <w:p w14:paraId="226B96B2" w14:textId="77777777" w:rsidR="005E01DB" w:rsidRPr="001A7E37" w:rsidRDefault="005E01DB" w:rsidP="001A7E37">
      <w:pPr>
        <w:pStyle w:val="Heading3"/>
      </w:pPr>
      <w:r w:rsidRPr="001A7E37">
        <w:t>Policy</w:t>
      </w:r>
    </w:p>
    <w:p w14:paraId="3DCC7502" w14:textId="03F32CDD" w:rsidR="006046E1" w:rsidRPr="006046E1" w:rsidRDefault="006046E1" w:rsidP="006046E1">
      <w:pPr>
        <w:rPr>
          <w:lang w:val="en-AU"/>
        </w:rPr>
      </w:pPr>
      <w:r w:rsidRPr="001A7E37">
        <w:t xml:space="preserve">For user fees not regulated by statute, Council </w:t>
      </w:r>
      <w:r w:rsidRPr="001A7E37">
        <w:rPr>
          <w:lang w:val="en-AU"/>
        </w:rPr>
        <w:t>determines the extent of cost recovery</w:t>
      </w:r>
      <w:r w:rsidR="009E6863">
        <w:rPr>
          <w:lang w:val="en-AU"/>
        </w:rPr>
        <w:t xml:space="preserve"> on a particular service</w:t>
      </w:r>
      <w:r w:rsidR="00765966">
        <w:rPr>
          <w:lang w:val="en-AU"/>
        </w:rPr>
        <w:t xml:space="preserve"> </w:t>
      </w:r>
      <w:r w:rsidRPr="001A7E37">
        <w:rPr>
          <w:lang w:val="en-AU"/>
        </w:rPr>
        <w:t>consistent with the level of both individual and collective benefit that the service provide</w:t>
      </w:r>
      <w:r w:rsidR="004E1E9C">
        <w:rPr>
          <w:lang w:val="en-AU"/>
        </w:rPr>
        <w:t>s</w:t>
      </w:r>
      <w:r w:rsidRPr="001A7E37">
        <w:rPr>
          <w:lang w:val="en-AU"/>
        </w:rPr>
        <w:t xml:space="preserve"> and in line with the community’s expectations. </w:t>
      </w:r>
      <w:r w:rsidRPr="001A7E37">
        <w:t>The three types of non-statutory pricing are as follows:</w:t>
      </w:r>
    </w:p>
    <w:p w14:paraId="68949659" w14:textId="77777777" w:rsidR="00387C90" w:rsidRDefault="00387C90" w:rsidP="008E615F"/>
    <w:p w14:paraId="75614E5C" w14:textId="66897718" w:rsidR="00387C90" w:rsidRPr="001A7E37" w:rsidRDefault="00387C90" w:rsidP="008E615F">
      <w:r w:rsidRPr="00387C90">
        <w:rPr>
          <w:noProof/>
        </w:rPr>
        <w:drawing>
          <wp:inline distT="0" distB="0" distL="0" distR="0" wp14:anchorId="42AAD21F" wp14:editId="43F667CA">
            <wp:extent cx="5727700" cy="3149600"/>
            <wp:effectExtent l="0" t="0" r="25400" b="12700"/>
            <wp:docPr id="847310978" name="Diagram 1">
              <a:extLst xmlns:a="http://schemas.openxmlformats.org/drawingml/2006/main">
                <a:ext uri="{FF2B5EF4-FFF2-40B4-BE49-F238E27FC236}">
                  <a16:creationId xmlns:a16="http://schemas.microsoft.com/office/drawing/2014/main" id="{B1BA8651-BF4B-D0CC-CE3C-42640217CBF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7632A84C" w14:textId="77777777" w:rsidR="00EB7AD5" w:rsidRPr="008B23E1" w:rsidRDefault="00EB7AD5" w:rsidP="008E615F">
      <w:pPr>
        <w:rPr>
          <w:highlight w:val="yellow"/>
        </w:rPr>
      </w:pPr>
    </w:p>
    <w:p w14:paraId="72B887C2" w14:textId="206DD4C5" w:rsidR="008E3F09" w:rsidRPr="00EB006A" w:rsidRDefault="00EB7AD5" w:rsidP="00530368">
      <w:pPr>
        <w:rPr>
          <w:color w:val="CEDBE6" w:themeColor="background2"/>
        </w:rPr>
      </w:pPr>
      <w:r w:rsidRPr="001A7E37">
        <w:t xml:space="preserve">The schedule of Fees and Charges in the Budget includes around </w:t>
      </w:r>
      <w:r w:rsidR="00D81CA0">
        <w:t>360</w:t>
      </w:r>
      <w:r w:rsidR="00D81CA0" w:rsidRPr="001A7E37">
        <w:t xml:space="preserve"> </w:t>
      </w:r>
      <w:r w:rsidRPr="001A7E37">
        <w:t xml:space="preserve">individual fees and charges which are reviewed annually as part of the Budget process. </w:t>
      </w:r>
      <w:r w:rsidR="006902CC" w:rsidRPr="00EA3080">
        <w:t xml:space="preserve">The Financial Plan </w:t>
      </w:r>
      <w:r w:rsidR="00844B39" w:rsidRPr="00EA3080">
        <w:t xml:space="preserve">has </w:t>
      </w:r>
      <w:r w:rsidR="00041976" w:rsidRPr="00EA3080">
        <w:t xml:space="preserve">user fees increasing at </w:t>
      </w:r>
      <w:r w:rsidR="00715764" w:rsidRPr="00EA3080">
        <w:t>a rate of 4.5</w:t>
      </w:r>
      <w:r w:rsidR="007D3902" w:rsidRPr="00EA3080">
        <w:t>0 per cent per annum</w:t>
      </w:r>
      <w:r w:rsidR="005114AF" w:rsidRPr="00EA3080">
        <w:t>.</w:t>
      </w:r>
    </w:p>
    <w:p w14:paraId="6A1563D1" w14:textId="77777777" w:rsidR="00F42A63" w:rsidRPr="00F42A63" w:rsidRDefault="00F42A63" w:rsidP="00F42A63"/>
    <w:p w14:paraId="0F0B8E9D" w14:textId="786FC3D4" w:rsidR="005E01DB" w:rsidRPr="001A7E37" w:rsidRDefault="00521C94" w:rsidP="001A7E37">
      <w:pPr>
        <w:pStyle w:val="Heading3"/>
      </w:pPr>
      <w:r w:rsidRPr="001A7E37">
        <w:t xml:space="preserve">User </w:t>
      </w:r>
      <w:r w:rsidR="00320754" w:rsidRPr="001A7E37">
        <w:t>Fees</w:t>
      </w:r>
    </w:p>
    <w:p w14:paraId="46E3F7F9" w14:textId="77777777" w:rsidR="00150D39" w:rsidRDefault="00375BD8" w:rsidP="008E615F">
      <w:pPr>
        <w:rPr>
          <w:lang w:val="en-AU"/>
        </w:rPr>
      </w:pPr>
      <w:r>
        <w:rPr>
          <w:lang w:val="en-AU"/>
        </w:rPr>
        <w:t>Hepburn Shire Council provides a range of service</w:t>
      </w:r>
      <w:r w:rsidR="008A5C34">
        <w:rPr>
          <w:lang w:val="en-AU"/>
        </w:rPr>
        <w:t xml:space="preserve">s, for which users pay a fee or charge which covers </w:t>
      </w:r>
      <w:r w:rsidR="009878F7">
        <w:rPr>
          <w:lang w:val="en-AU"/>
        </w:rPr>
        <w:t>at least part of the cost of supply</w:t>
      </w:r>
      <w:r w:rsidR="0095228F">
        <w:rPr>
          <w:lang w:val="en-AU"/>
        </w:rPr>
        <w:t xml:space="preserve">. The level of some fees and charges are statutorily set, however many are at the discretion of Council. </w:t>
      </w:r>
      <w:r w:rsidR="0095228F" w:rsidRPr="00E55FAB">
        <w:rPr>
          <w:lang w:val="en-AU"/>
        </w:rPr>
        <w:t xml:space="preserve">Legislation provided for local governments </w:t>
      </w:r>
      <w:r w:rsidR="00A60EC6" w:rsidRPr="00E55FAB">
        <w:rPr>
          <w:lang w:val="en-AU"/>
        </w:rPr>
        <w:t>to levy fees and charges</w:t>
      </w:r>
      <w:r w:rsidR="00772C33" w:rsidRPr="00E55FAB">
        <w:rPr>
          <w:lang w:val="en-AU"/>
        </w:rPr>
        <w:t>. User fees and charges are those that Council will ch</w:t>
      </w:r>
      <w:r w:rsidR="00660EDF" w:rsidRPr="00E55FAB">
        <w:rPr>
          <w:lang w:val="en-AU"/>
        </w:rPr>
        <w:t>arge for the delivery of services and use of community infrastructure</w:t>
      </w:r>
      <w:r w:rsidR="00A14D17" w:rsidRPr="00E55FAB">
        <w:rPr>
          <w:lang w:val="en-AU"/>
        </w:rPr>
        <w:t>.</w:t>
      </w:r>
    </w:p>
    <w:p w14:paraId="783C7158" w14:textId="77777777" w:rsidR="00150D39" w:rsidRDefault="00150D39" w:rsidP="008E615F">
      <w:pPr>
        <w:rPr>
          <w:lang w:val="en-AU"/>
        </w:rPr>
      </w:pPr>
    </w:p>
    <w:p w14:paraId="5AF1F28B" w14:textId="32C4E6C7" w:rsidR="00B26A19" w:rsidRPr="001A7E37" w:rsidRDefault="00150D39" w:rsidP="008E615F">
      <w:pPr>
        <w:rPr>
          <w:lang w:val="en-AU"/>
        </w:rPr>
      </w:pPr>
      <w:r>
        <w:rPr>
          <w:lang w:val="en-AU"/>
        </w:rPr>
        <w:t>Examples of user fees and charges include:</w:t>
      </w:r>
    </w:p>
    <w:p w14:paraId="7187C99F" w14:textId="71DF37E1" w:rsidR="00B26A19" w:rsidRPr="001A7E37" w:rsidRDefault="00880A51" w:rsidP="00513067">
      <w:pPr>
        <w:pStyle w:val="ListParagraph"/>
        <w:numPr>
          <w:ilvl w:val="0"/>
          <w:numId w:val="18"/>
        </w:numPr>
        <w:rPr>
          <w:lang w:val="en-AU"/>
        </w:rPr>
      </w:pPr>
      <w:r w:rsidRPr="001A7E37">
        <w:rPr>
          <w:lang w:val="en-AU"/>
        </w:rPr>
        <w:t>Waste management</w:t>
      </w:r>
      <w:r w:rsidR="00CA6C6E" w:rsidRPr="00B26A19">
        <w:rPr>
          <w:lang w:val="en-AU"/>
        </w:rPr>
        <w:t xml:space="preserve"> fees</w:t>
      </w:r>
    </w:p>
    <w:p w14:paraId="6D586CE4" w14:textId="23997818" w:rsidR="006F3159" w:rsidRPr="001A7E37" w:rsidRDefault="00D86C2C" w:rsidP="00513067">
      <w:pPr>
        <w:pStyle w:val="ListParagraph"/>
        <w:numPr>
          <w:ilvl w:val="0"/>
          <w:numId w:val="18"/>
        </w:numPr>
        <w:rPr>
          <w:lang w:val="en-AU"/>
        </w:rPr>
      </w:pPr>
      <w:r w:rsidRPr="51627EFF">
        <w:rPr>
          <w:lang w:val="en-AU"/>
        </w:rPr>
        <w:t>Leases and facility hire fees</w:t>
      </w:r>
    </w:p>
    <w:p w14:paraId="6C33352F" w14:textId="345048A0" w:rsidR="0054204D" w:rsidRPr="005906EA" w:rsidRDefault="6E7C8111">
      <w:pPr>
        <w:pStyle w:val="ListParagraph"/>
        <w:numPr>
          <w:ilvl w:val="0"/>
          <w:numId w:val="18"/>
        </w:numPr>
        <w:spacing w:line="259" w:lineRule="auto"/>
        <w:rPr>
          <w:lang w:val="en-AU"/>
        </w:rPr>
      </w:pPr>
      <w:r w:rsidRPr="005906EA">
        <w:rPr>
          <w:lang w:val="en-AU"/>
        </w:rPr>
        <w:t>Building fees</w:t>
      </w:r>
      <w:r w:rsidR="0054204D" w:rsidRPr="00C42D5A">
        <w:rPr>
          <w:noProof/>
          <w:lang w:val="en-AU"/>
        </w:rPr>
        <mc:AlternateContent>
          <mc:Choice Requires="wps">
            <w:drawing>
              <wp:anchor distT="0" distB="0" distL="114300" distR="114300" simplePos="0" relativeHeight="251658249" behindDoc="0" locked="0" layoutInCell="1" allowOverlap="1" wp14:anchorId="50411A8B" wp14:editId="5227E22E">
                <wp:simplePos x="0" y="0"/>
                <wp:positionH relativeFrom="margin">
                  <wp:align>center</wp:align>
                </wp:positionH>
                <wp:positionV relativeFrom="paragraph">
                  <wp:posOffset>286636</wp:posOffset>
                </wp:positionV>
                <wp:extent cx="4855845" cy="658495"/>
                <wp:effectExtent l="0" t="0" r="20955" b="12700"/>
                <wp:wrapTopAndBottom/>
                <wp:docPr id="1597305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5845" cy="658495"/>
                        </a:xfrm>
                        <a:prstGeom prst="rect">
                          <a:avLst/>
                        </a:prstGeom>
                        <a:solidFill>
                          <a:schemeClr val="accent1">
                            <a:lumMod val="40000"/>
                            <a:lumOff val="60000"/>
                          </a:schemeClr>
                        </a:solidFill>
                        <a:ln w="9525">
                          <a:solidFill>
                            <a:srgbClr val="000000"/>
                          </a:solidFill>
                          <a:miter lim="800000"/>
                          <a:headEnd/>
                          <a:tailEnd/>
                        </a:ln>
                      </wps:spPr>
                      <wps:txbx>
                        <w:txbxContent>
                          <w:p w14:paraId="18F32D9E" w14:textId="77777777" w:rsidR="0054204D" w:rsidRPr="00C42D5A" w:rsidRDefault="0054204D" w:rsidP="0054204D">
                            <w:pPr>
                              <w:rPr>
                                <w:rFonts w:ascii="Calibri" w:hAnsi="Calibri" w:cs="Calibri"/>
                                <w:b/>
                                <w:bCs/>
                              </w:rPr>
                            </w:pPr>
                            <w:r w:rsidRPr="00C42D5A">
                              <w:rPr>
                                <w:rFonts w:ascii="Calibri" w:hAnsi="Calibri" w:cs="Calibri"/>
                                <w:b/>
                                <w:bCs/>
                              </w:rPr>
                              <w:t xml:space="preserve">Finding / Recommendation – </w:t>
                            </w:r>
                          </w:p>
                          <w:p w14:paraId="4429B8FA" w14:textId="6064EDC8" w:rsidR="0054204D" w:rsidRPr="00C42D5A" w:rsidRDefault="0054204D" w:rsidP="0054204D">
                            <w:pPr>
                              <w:rPr>
                                <w:rFonts w:ascii="Calibri" w:hAnsi="Calibri" w:cs="Calibri"/>
                              </w:rPr>
                            </w:pPr>
                            <w:r>
                              <w:rPr>
                                <w:rFonts w:ascii="Calibri" w:hAnsi="Calibri" w:cs="Calibri"/>
                              </w:rPr>
                              <w:t xml:space="preserve">As Council </w:t>
                            </w:r>
                            <w:r w:rsidRPr="00EA3080">
                              <w:rPr>
                                <w:rFonts w:ascii="Calibri" w:hAnsi="Calibri" w:cs="Calibri"/>
                              </w:rPr>
                              <w:t>undertakes Service Reviews</w:t>
                            </w:r>
                            <w:r w:rsidR="00EA3080" w:rsidRPr="00EA3080">
                              <w:rPr>
                                <w:rFonts w:ascii="Calibri" w:hAnsi="Calibri" w:cs="Calibri"/>
                              </w:rPr>
                              <w:t>,</w:t>
                            </w:r>
                            <w:r w:rsidRPr="00EA3080">
                              <w:rPr>
                                <w:rFonts w:ascii="Calibri" w:hAnsi="Calibri" w:cs="Calibri"/>
                              </w:rPr>
                              <w:t xml:space="preserve"> </w:t>
                            </w:r>
                            <w:r w:rsidR="005906EA" w:rsidRPr="00EA3080">
                              <w:rPr>
                                <w:rFonts w:ascii="Calibri" w:hAnsi="Calibri" w:cs="Calibri"/>
                              </w:rPr>
                              <w:t>review the user fees and charges with an aim to benchmark Councils cost base, compare against other Councils and actively look for new fee types​.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0411A8B" id="_x0000_s1038" type="#_x0000_t202" style="position:absolute;left:0;text-align:left;margin-left:0;margin-top:22.55pt;width:382.35pt;height:51.85pt;z-index:25165824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" fillcolor="#a9d5e7 [1300]">
                <v:textbox style="mso-fit-shape-to-text:t">
                  <w:txbxContent>
                    <w:p w14:paraId="18F32D9E" w14:textId="77777777" w:rsidR="0054204D" w:rsidRPr="00C42D5A" w:rsidRDefault="0054204D" w:rsidP="0054204D">
                      <w:pPr>
                        <w:rPr>
                          <w:rFonts w:ascii="Calibri" w:hAnsi="Calibri" w:cs="Calibri"/>
                          <w:b/>
                          <w:bCs/>
                        </w:rPr>
                      </w:pPr>
                      <w:r w:rsidRPr="00C42D5A">
                        <w:rPr>
                          <w:rFonts w:ascii="Calibri" w:hAnsi="Calibri" w:cs="Calibri"/>
                          <w:b/>
                          <w:bCs/>
                        </w:rPr>
                        <w:t xml:space="preserve">Finding / Recommendation – </w:t>
                      </w:r>
                    </w:p>
                    <w:p w14:paraId="4429B8FA" w14:textId="6064EDC8" w:rsidR="0054204D" w:rsidRPr="00C42D5A" w:rsidRDefault="0054204D" w:rsidP="0054204D">
                      <w:pPr>
                        <w:rPr>
                          <w:rFonts w:ascii="Calibri" w:hAnsi="Calibri" w:cs="Calibri"/>
                        </w:rPr>
                      </w:pPr>
                      <w:r>
                        <w:rPr>
                          <w:rFonts w:ascii="Calibri" w:hAnsi="Calibri" w:cs="Calibri"/>
                        </w:rPr>
                        <w:t xml:space="preserve">As Council </w:t>
                      </w:r>
                      <w:r w:rsidRPr="00EA3080">
                        <w:rPr>
                          <w:rFonts w:ascii="Calibri" w:hAnsi="Calibri" w:cs="Calibri"/>
                        </w:rPr>
                        <w:t>undertakes Service Reviews</w:t>
                      </w:r>
                      <w:r w:rsidR="00EA3080" w:rsidRPr="00EA3080">
                        <w:rPr>
                          <w:rFonts w:ascii="Calibri" w:hAnsi="Calibri" w:cs="Calibri"/>
                        </w:rPr>
                        <w:t>,</w:t>
                      </w:r>
                      <w:r w:rsidRPr="00EA3080">
                        <w:rPr>
                          <w:rFonts w:ascii="Calibri" w:hAnsi="Calibri" w:cs="Calibri"/>
                        </w:rPr>
                        <w:t xml:space="preserve"> </w:t>
                      </w:r>
                      <w:r w:rsidR="005906EA" w:rsidRPr="00EA3080">
                        <w:rPr>
                          <w:rFonts w:ascii="Calibri" w:hAnsi="Calibri" w:cs="Calibri"/>
                        </w:rPr>
                        <w:t>review the user fees and charges with an aim to benchmark Councils cost base, compare against other Councils and actively look for new fee types​.</w:t>
                      </w:r>
                    </w:p>
                  </w:txbxContent>
                </v:textbox>
                <w10:wrap type="topAndBottom" anchorx="margin"/>
              </v:shape>
            </w:pict>
          </mc:Fallback>
        </mc:AlternateContent>
      </w:r>
    </w:p>
    <w:p w14:paraId="79AA650A" w14:textId="3DF3031F" w:rsidR="0054204D" w:rsidRPr="0054204D" w:rsidRDefault="0054204D" w:rsidP="0054204D">
      <w:pPr>
        <w:spacing w:line="259" w:lineRule="auto"/>
        <w:rPr>
          <w:lang w:val="en-AU"/>
        </w:rPr>
      </w:pPr>
    </w:p>
    <w:p w14:paraId="1AA413CF" w14:textId="77777777" w:rsidR="00ED4D3F" w:rsidRDefault="00ED4D3F" w:rsidP="34935B97">
      <w:pPr>
        <w:spacing w:line="259" w:lineRule="auto"/>
        <w:rPr>
          <w:lang w:val="en-AU"/>
        </w:rPr>
      </w:pPr>
    </w:p>
    <w:p w14:paraId="35CA2CA0" w14:textId="77777777" w:rsidR="005C608F" w:rsidRPr="00770A95" w:rsidRDefault="005C608F" w:rsidP="00513067">
      <w:pPr>
        <w:pStyle w:val="ListParagraph"/>
        <w:numPr>
          <w:ilvl w:val="0"/>
          <w:numId w:val="35"/>
        </w:numPr>
        <w:rPr>
          <w:b/>
          <w:bCs/>
          <w:color w:val="4A7090" w:themeColor="background2" w:themeShade="80"/>
          <w:lang w:val="en-US"/>
        </w:rPr>
      </w:pPr>
      <w:r w:rsidRPr="00770A95">
        <w:rPr>
          <w:b/>
          <w:bCs/>
          <w:color w:val="4A7090" w:themeColor="background2" w:themeShade="80"/>
          <w:lang w:val="en-US"/>
        </w:rPr>
        <w:t xml:space="preserve">Hepburn Working Together I Outcome 2 I </w:t>
      </w:r>
      <w:r w:rsidRPr="00770A95">
        <w:rPr>
          <w:b/>
          <w:bCs/>
          <w:color w:val="4A7090" w:themeColor="background2" w:themeShade="80"/>
        </w:rPr>
        <w:t>Strategy 3</w:t>
      </w:r>
    </w:p>
    <w:p w14:paraId="35F18E6B" w14:textId="4D8209EC" w:rsidR="00ED4D3F" w:rsidRPr="00ED4D3F" w:rsidDel="00292B0B" w:rsidRDefault="00ED4D3F" w:rsidP="34935B97">
      <w:pPr>
        <w:spacing w:line="259" w:lineRule="auto"/>
        <w:rPr>
          <w:lang w:val="en-AU"/>
        </w:rPr>
        <w:sectPr w:rsidR="00ED4D3F" w:rsidRPr="00ED4D3F" w:rsidDel="00292B0B" w:rsidSect="00BE6C38">
          <w:headerReference w:type="even" r:id="rId36"/>
          <w:headerReference w:type="default" r:id="rId37"/>
          <w:headerReference w:type="first" r:id="rId38"/>
          <w:pgSz w:w="11900" w:h="16840"/>
          <w:pgMar w:top="1440" w:right="1440" w:bottom="1440" w:left="1440" w:header="708" w:footer="708" w:gutter="0"/>
          <w:cols w:space="708"/>
          <w:docGrid w:linePitch="360"/>
        </w:sectPr>
      </w:pPr>
    </w:p>
    <w:p w14:paraId="60763431" w14:textId="00316B53" w:rsidR="0087635F" w:rsidRPr="001A7E37" w:rsidRDefault="0087635F" w:rsidP="001A7E37">
      <w:pPr>
        <w:pStyle w:val="Heading1"/>
        <w:rPr>
          <w:b/>
          <w:bCs/>
        </w:rPr>
      </w:pPr>
      <w:bookmarkStart w:id="51" w:name="_Toc197932595"/>
      <w:r w:rsidRPr="001A7E37">
        <w:rPr>
          <w:b/>
          <w:bCs/>
        </w:rPr>
        <w:t>Other Revenue Sources</w:t>
      </w:r>
      <w:bookmarkEnd w:id="51"/>
    </w:p>
    <w:p w14:paraId="31BD3230" w14:textId="14E571E9" w:rsidR="0087635F" w:rsidRPr="00AD2717" w:rsidRDefault="0087635F" w:rsidP="008E615F">
      <w:pPr>
        <w:rPr>
          <w:lang w:val="en-AU"/>
        </w:rPr>
      </w:pPr>
      <w:r w:rsidRPr="00AD2717">
        <w:t>Other revenue sources that Council uses to fund services and facilities include government grants, contributions and other revenue.</w:t>
      </w:r>
    </w:p>
    <w:p w14:paraId="6959E1B8" w14:textId="38354316" w:rsidR="005E01DB" w:rsidRPr="008B23E1" w:rsidRDefault="005E01DB" w:rsidP="008E615F">
      <w:pPr>
        <w:rPr>
          <w:highlight w:val="yellow"/>
          <w:lang w:val="en-AU"/>
        </w:rPr>
      </w:pPr>
    </w:p>
    <w:p w14:paraId="13F41D80" w14:textId="205CD192" w:rsidR="0087635F" w:rsidRPr="001A7E37" w:rsidRDefault="0087635F" w:rsidP="00C16B4F">
      <w:pPr>
        <w:pStyle w:val="Heading2"/>
      </w:pPr>
      <w:bookmarkStart w:id="52" w:name="_Toc65321055"/>
      <w:bookmarkStart w:id="53" w:name="_Toc197932596"/>
      <w:r w:rsidRPr="001A7E37">
        <w:t>Government Grants</w:t>
      </w:r>
      <w:bookmarkEnd w:id="52"/>
      <w:bookmarkEnd w:id="53"/>
    </w:p>
    <w:p w14:paraId="171C6270" w14:textId="77777777" w:rsidR="0087635F" w:rsidRPr="001A7E37" w:rsidRDefault="0087635F" w:rsidP="001A7E37">
      <w:pPr>
        <w:pStyle w:val="Heading3"/>
      </w:pPr>
      <w:r w:rsidRPr="001A7E37">
        <w:t>Policy</w:t>
      </w:r>
    </w:p>
    <w:p w14:paraId="16A71059" w14:textId="77777777" w:rsidR="00010233" w:rsidRPr="005038FF" w:rsidRDefault="00880A51" w:rsidP="008E615F">
      <w:r w:rsidRPr="005038FF">
        <w:t xml:space="preserve">Grant revenue represents income usually received from other levels of government. Some grants are singular and attached to the delivery of specific projects, whilst others can be of a recurrent nature and may or may not be linked to the delivery of projects.  </w:t>
      </w:r>
    </w:p>
    <w:p w14:paraId="62D59624" w14:textId="77777777" w:rsidR="00010233" w:rsidRPr="008B23E1" w:rsidRDefault="00010233" w:rsidP="008E615F">
      <w:pPr>
        <w:rPr>
          <w:highlight w:val="yellow"/>
        </w:rPr>
      </w:pPr>
    </w:p>
    <w:p w14:paraId="5AB1BD7D" w14:textId="29BC833F" w:rsidR="00880A51" w:rsidRPr="00CE6487" w:rsidRDefault="00880A51" w:rsidP="008E615F">
      <w:r w:rsidRPr="00CE6487">
        <w:t>The C</w:t>
      </w:r>
      <w:r w:rsidR="003F1B1C" w:rsidRPr="00CE6487">
        <w:t>ouncil</w:t>
      </w:r>
      <w:r w:rsidRPr="00CE6487">
        <w:t xml:space="preserve"> pro-actively advocates to other levels of government for grant funding support to deliver important infrastructure and service outcomes for the community. The C</w:t>
      </w:r>
      <w:r w:rsidR="003F1B1C" w:rsidRPr="00CE6487">
        <w:t>ouncil</w:t>
      </w:r>
      <w:r w:rsidRPr="00CE6487">
        <w:t xml:space="preserve"> </w:t>
      </w:r>
      <w:r w:rsidR="007B16FA">
        <w:t>demo</w:t>
      </w:r>
      <w:r w:rsidR="0012055B">
        <w:t xml:space="preserve">nstrates strong advocacy and </w:t>
      </w:r>
      <w:r w:rsidRPr="00CE6487">
        <w:t xml:space="preserve">may use its own funds to leverage higher grant funding and maximise external funding opportunities. </w:t>
      </w:r>
      <w:r w:rsidR="00CE6487">
        <w:t xml:space="preserve">Council </w:t>
      </w:r>
      <w:r w:rsidR="00D216D1">
        <w:t xml:space="preserve">recognises Government Grants as an </w:t>
      </w:r>
      <w:r w:rsidR="00F11007">
        <w:t xml:space="preserve">area to prioritise </w:t>
      </w:r>
      <w:r w:rsidR="00A37232">
        <w:t xml:space="preserve">for </w:t>
      </w:r>
      <w:r w:rsidR="00D80A36">
        <w:t>community benefit.</w:t>
      </w:r>
      <w:r w:rsidR="000A7FEE">
        <w:t xml:space="preserve"> </w:t>
      </w:r>
    </w:p>
    <w:p w14:paraId="523E1BC6" w14:textId="77777777" w:rsidR="00880A51" w:rsidRDefault="00880A51" w:rsidP="008E615F">
      <w:pPr>
        <w:rPr>
          <w:highlight w:val="yellow"/>
        </w:rPr>
      </w:pPr>
    </w:p>
    <w:p w14:paraId="1789CCA0" w14:textId="11C58430" w:rsidR="00A7161A" w:rsidRPr="004E7169" w:rsidRDefault="008F4598" w:rsidP="008E615F">
      <w:r w:rsidRPr="004E7169">
        <w:t xml:space="preserve">As part of the Financial Vision 2024-2027 </w:t>
      </w:r>
      <w:r w:rsidR="00A07B71" w:rsidRPr="004E7169">
        <w:t xml:space="preserve">Council will adopt the creation of a ‘grant funding reserve’ which will </w:t>
      </w:r>
      <w:r w:rsidR="00CC2926" w:rsidRPr="004E7169">
        <w:t>mean funds will be available to allocate to government grant applications as ‘</w:t>
      </w:r>
      <w:r w:rsidR="004E7169" w:rsidRPr="004E7169">
        <w:t>matching</w:t>
      </w:r>
      <w:r w:rsidR="004E7169">
        <w:t>’</w:t>
      </w:r>
      <w:r w:rsidR="004E7169" w:rsidRPr="004E7169">
        <w:t xml:space="preserve"> funds</w:t>
      </w:r>
      <w:r w:rsidR="004E7169">
        <w:t>.</w:t>
      </w:r>
      <w:r w:rsidR="004E7169" w:rsidRPr="004E7169">
        <w:t xml:space="preserve"> </w:t>
      </w:r>
    </w:p>
    <w:p w14:paraId="1A1E71BE" w14:textId="77777777" w:rsidR="004E7169" w:rsidRPr="008B23E1" w:rsidRDefault="004E7169" w:rsidP="008E615F">
      <w:pPr>
        <w:rPr>
          <w:highlight w:val="yellow"/>
        </w:rPr>
      </w:pPr>
    </w:p>
    <w:p w14:paraId="6FBF401F" w14:textId="4B9332DC" w:rsidR="00880A51" w:rsidRDefault="00880A51" w:rsidP="008E615F">
      <w:r w:rsidRPr="00065BDF">
        <w:t>When preparing its financial plan, the C</w:t>
      </w:r>
      <w:r w:rsidR="003F1B1C" w:rsidRPr="00065BDF">
        <w:t>ouncil</w:t>
      </w:r>
      <w:r w:rsidRPr="00065BDF">
        <w:t xml:space="preserve"> considers its project proposal pipeline, advocacy priorities, upcoming grant program opportunities, and co-funding options to determine what grants to apply for.</w:t>
      </w:r>
      <w:r w:rsidRPr="004B4094">
        <w:t xml:space="preserve"> The C</w:t>
      </w:r>
      <w:r w:rsidR="003F1B1C" w:rsidRPr="004B4094">
        <w:t>ouncil</w:t>
      </w:r>
      <w:r w:rsidRPr="004B4094">
        <w:t xml:space="preserve"> will only apply for and accept external funding if it is consistent with the Community Vision and does not lead to the distortion of Council Plan priorities. Grant assumptions are then clearly detailed in the C</w:t>
      </w:r>
      <w:r w:rsidR="003F1B1C" w:rsidRPr="004B4094">
        <w:t>ouncil</w:t>
      </w:r>
      <w:r w:rsidRPr="004B4094">
        <w:t>’s budget document. No project that is reliant on grant funding will proceed until a signed funding agreement is in place.</w:t>
      </w:r>
    </w:p>
    <w:p w14:paraId="736A5412" w14:textId="77777777" w:rsidR="00EB00C7" w:rsidRPr="004B4094" w:rsidRDefault="00EB00C7" w:rsidP="008E615F"/>
    <w:p w14:paraId="79A05EDA" w14:textId="762E2CBF" w:rsidR="007E7382" w:rsidRPr="001A7E37" w:rsidRDefault="007E7382" w:rsidP="001A7E37">
      <w:pPr>
        <w:pStyle w:val="Heading3"/>
      </w:pPr>
      <w:r w:rsidRPr="001A7E37">
        <w:t>Government Grants</w:t>
      </w:r>
    </w:p>
    <w:p w14:paraId="5FA863E6" w14:textId="64A03B62" w:rsidR="007E7382" w:rsidRPr="005038FF" w:rsidRDefault="007E7382" w:rsidP="008E615F">
      <w:pPr>
        <w:rPr>
          <w:lang w:val="en-AU"/>
        </w:rPr>
      </w:pPr>
      <w:r w:rsidRPr="005038FF">
        <w:rPr>
          <w:lang w:val="en-AU"/>
        </w:rPr>
        <w:t>A summary of government grants by type is as follows.</w:t>
      </w:r>
    </w:p>
    <w:p w14:paraId="0767DA8F" w14:textId="77777777" w:rsidR="00804EBC" w:rsidRDefault="00804EBC" w:rsidP="001A7E37">
      <w:pPr>
        <w:pStyle w:val="Heading4"/>
        <w:numPr>
          <w:ilvl w:val="0"/>
          <w:numId w:val="0"/>
        </w:numPr>
        <w:ind w:left="864" w:hanging="864"/>
        <w:rPr>
          <w:lang w:val="en-AU"/>
        </w:rPr>
      </w:pPr>
    </w:p>
    <w:p w14:paraId="7212FB6F" w14:textId="610B3E74" w:rsidR="007E7382" w:rsidRPr="001A7E37" w:rsidRDefault="007E7382" w:rsidP="001A7E37">
      <w:pPr>
        <w:pStyle w:val="Heading4"/>
        <w:numPr>
          <w:ilvl w:val="0"/>
          <w:numId w:val="0"/>
        </w:numPr>
        <w:ind w:left="864" w:hanging="864"/>
        <w:rPr>
          <w:lang w:val="en-AU"/>
        </w:rPr>
      </w:pPr>
      <w:r w:rsidRPr="001A7E37">
        <w:rPr>
          <w:lang w:val="en-AU"/>
        </w:rPr>
        <w:t>Operating</w:t>
      </w:r>
    </w:p>
    <w:p w14:paraId="1208C546" w14:textId="16D411B3" w:rsidR="0073501B" w:rsidRPr="001A7E37" w:rsidRDefault="0073501B" w:rsidP="008E615F">
      <w:pPr>
        <w:numPr>
          <w:ilvl w:val="0"/>
          <w:numId w:val="7"/>
        </w:numPr>
        <w:rPr>
          <w:lang w:val="en-AU"/>
        </w:rPr>
      </w:pPr>
      <w:r w:rsidRPr="001A7E37">
        <w:rPr>
          <w:lang w:val="en-AU"/>
        </w:rPr>
        <w:t>Financial assistance grants</w:t>
      </w:r>
      <w:r w:rsidR="00AD2717" w:rsidRPr="001A7E37">
        <w:rPr>
          <w:lang w:val="en-AU"/>
        </w:rPr>
        <w:t xml:space="preserve"> </w:t>
      </w:r>
    </w:p>
    <w:p w14:paraId="0AEE4752" w14:textId="77777777" w:rsidR="0073501B" w:rsidRPr="005038FF" w:rsidRDefault="0073501B" w:rsidP="008E615F">
      <w:pPr>
        <w:numPr>
          <w:ilvl w:val="0"/>
          <w:numId w:val="7"/>
        </w:numPr>
        <w:rPr>
          <w:lang w:val="en-AU"/>
        </w:rPr>
      </w:pPr>
      <w:r w:rsidRPr="005038FF">
        <w:rPr>
          <w:lang w:val="en-AU"/>
        </w:rPr>
        <w:t>Libraries</w:t>
      </w:r>
    </w:p>
    <w:p w14:paraId="7232BA66" w14:textId="77777777" w:rsidR="0073501B" w:rsidRPr="005038FF" w:rsidRDefault="0073501B" w:rsidP="008E615F">
      <w:pPr>
        <w:numPr>
          <w:ilvl w:val="0"/>
          <w:numId w:val="7"/>
        </w:numPr>
        <w:rPr>
          <w:lang w:val="en-AU"/>
        </w:rPr>
      </w:pPr>
      <w:r w:rsidRPr="005038FF">
        <w:rPr>
          <w:lang w:val="en-AU"/>
        </w:rPr>
        <w:t>Maternal and child health</w:t>
      </w:r>
    </w:p>
    <w:p w14:paraId="1F25E24D" w14:textId="77777777" w:rsidR="0073501B" w:rsidRPr="005038FF" w:rsidRDefault="0073501B" w:rsidP="008E615F">
      <w:pPr>
        <w:numPr>
          <w:ilvl w:val="0"/>
          <w:numId w:val="7"/>
        </w:numPr>
        <w:rPr>
          <w:lang w:val="en-AU"/>
        </w:rPr>
      </w:pPr>
      <w:r w:rsidRPr="005038FF">
        <w:rPr>
          <w:lang w:val="en-AU"/>
        </w:rPr>
        <w:t>Emergency</w:t>
      </w:r>
    </w:p>
    <w:p w14:paraId="0B677892" w14:textId="77777777" w:rsidR="0073501B" w:rsidRPr="005038FF" w:rsidRDefault="0073501B" w:rsidP="008E615F">
      <w:pPr>
        <w:numPr>
          <w:ilvl w:val="0"/>
          <w:numId w:val="7"/>
        </w:numPr>
        <w:rPr>
          <w:lang w:val="en-AU"/>
        </w:rPr>
      </w:pPr>
      <w:r w:rsidRPr="005038FF">
        <w:rPr>
          <w:lang w:val="en-AU"/>
        </w:rPr>
        <w:t>Information technology</w:t>
      </w:r>
    </w:p>
    <w:p w14:paraId="1B892F4A" w14:textId="77777777" w:rsidR="0073501B" w:rsidRPr="005038FF" w:rsidRDefault="0073501B" w:rsidP="008E615F">
      <w:pPr>
        <w:numPr>
          <w:ilvl w:val="0"/>
          <w:numId w:val="7"/>
        </w:numPr>
        <w:rPr>
          <w:lang w:val="en-AU"/>
        </w:rPr>
      </w:pPr>
      <w:r w:rsidRPr="005038FF">
        <w:rPr>
          <w:lang w:val="en-AU"/>
        </w:rPr>
        <w:t>School crossings</w:t>
      </w:r>
    </w:p>
    <w:p w14:paraId="78E7F0D6" w14:textId="77777777" w:rsidR="0073501B" w:rsidRPr="005038FF" w:rsidRDefault="0073501B" w:rsidP="008E615F">
      <w:pPr>
        <w:numPr>
          <w:ilvl w:val="0"/>
          <w:numId w:val="7"/>
        </w:numPr>
        <w:rPr>
          <w:lang w:val="en-AU"/>
        </w:rPr>
      </w:pPr>
      <w:r w:rsidRPr="005038FF">
        <w:rPr>
          <w:lang w:val="en-AU"/>
        </w:rPr>
        <w:t>Recreation</w:t>
      </w:r>
    </w:p>
    <w:p w14:paraId="750F4277" w14:textId="77777777" w:rsidR="0073501B" w:rsidRPr="005038FF" w:rsidRDefault="0073501B" w:rsidP="008E615F">
      <w:pPr>
        <w:numPr>
          <w:ilvl w:val="0"/>
          <w:numId w:val="7"/>
        </w:numPr>
        <w:rPr>
          <w:lang w:val="en-AU"/>
        </w:rPr>
      </w:pPr>
      <w:r w:rsidRPr="005038FF">
        <w:rPr>
          <w:lang w:val="en-AU"/>
        </w:rPr>
        <w:t>Transport</w:t>
      </w:r>
    </w:p>
    <w:p w14:paraId="6575D1D4" w14:textId="77777777" w:rsidR="0073501B" w:rsidRPr="005038FF" w:rsidRDefault="0073501B" w:rsidP="008E615F">
      <w:pPr>
        <w:numPr>
          <w:ilvl w:val="0"/>
          <w:numId w:val="7"/>
        </w:numPr>
        <w:rPr>
          <w:lang w:val="en-AU"/>
        </w:rPr>
      </w:pPr>
      <w:r w:rsidRPr="005038FF">
        <w:rPr>
          <w:lang w:val="en-AU"/>
        </w:rPr>
        <w:t>Waste and environment</w:t>
      </w:r>
    </w:p>
    <w:p w14:paraId="6512F8C1" w14:textId="311A7A66" w:rsidR="005E01DB" w:rsidRPr="005038FF" w:rsidRDefault="0073501B" w:rsidP="008E615F">
      <w:pPr>
        <w:numPr>
          <w:ilvl w:val="0"/>
          <w:numId w:val="7"/>
        </w:numPr>
        <w:rPr>
          <w:lang w:val="en-AU"/>
        </w:rPr>
      </w:pPr>
      <w:r w:rsidRPr="005038FF">
        <w:rPr>
          <w:lang w:val="en-AU"/>
        </w:rPr>
        <w:t>Youth</w:t>
      </w:r>
    </w:p>
    <w:p w14:paraId="1FE0EDA5" w14:textId="77777777" w:rsidR="00956294" w:rsidRPr="005038FF" w:rsidRDefault="00956294" w:rsidP="008E615F">
      <w:pPr>
        <w:rPr>
          <w:lang w:val="en-AU"/>
        </w:rPr>
      </w:pPr>
    </w:p>
    <w:p w14:paraId="0C6CA343" w14:textId="77777777" w:rsidR="004B5051" w:rsidRDefault="004B5051" w:rsidP="001A7E37">
      <w:pPr>
        <w:pStyle w:val="Heading4"/>
        <w:numPr>
          <w:ilvl w:val="0"/>
          <w:numId w:val="0"/>
        </w:numPr>
        <w:ind w:left="864" w:hanging="864"/>
        <w:rPr>
          <w:lang w:val="en-AU"/>
        </w:rPr>
      </w:pPr>
    </w:p>
    <w:p w14:paraId="70D877E2" w14:textId="422E7C8A" w:rsidR="00956294" w:rsidRPr="005038FF" w:rsidRDefault="007E7382" w:rsidP="001A7E37">
      <w:pPr>
        <w:pStyle w:val="Heading4"/>
        <w:numPr>
          <w:ilvl w:val="0"/>
          <w:numId w:val="0"/>
        </w:numPr>
        <w:ind w:left="864" w:hanging="864"/>
        <w:rPr>
          <w:lang w:val="en-AU"/>
        </w:rPr>
      </w:pPr>
      <w:r w:rsidRPr="005038FF">
        <w:rPr>
          <w:lang w:val="en-AU"/>
        </w:rPr>
        <w:t>Capital</w:t>
      </w:r>
    </w:p>
    <w:p w14:paraId="41F1AD29" w14:textId="43C203E1" w:rsidR="0073501B" w:rsidRPr="005038FF" w:rsidRDefault="0073501B" w:rsidP="008E615F">
      <w:pPr>
        <w:numPr>
          <w:ilvl w:val="0"/>
          <w:numId w:val="7"/>
        </w:numPr>
        <w:rPr>
          <w:lang w:val="en-AU"/>
        </w:rPr>
      </w:pPr>
      <w:r w:rsidRPr="005038FF">
        <w:rPr>
          <w:lang w:val="en-AU"/>
        </w:rPr>
        <w:t>Roads to recovery</w:t>
      </w:r>
    </w:p>
    <w:p w14:paraId="051BB40C" w14:textId="0E3BC3DE" w:rsidR="00FC049E" w:rsidRPr="005038FF" w:rsidRDefault="00FC049E" w:rsidP="008E615F">
      <w:pPr>
        <w:numPr>
          <w:ilvl w:val="0"/>
          <w:numId w:val="7"/>
        </w:numPr>
        <w:rPr>
          <w:lang w:val="en-AU"/>
        </w:rPr>
      </w:pPr>
      <w:r w:rsidRPr="005038FF">
        <w:rPr>
          <w:lang w:val="en-AU"/>
        </w:rPr>
        <w:t>Community infrastructure</w:t>
      </w:r>
    </w:p>
    <w:p w14:paraId="6F8CC3E0" w14:textId="77777777" w:rsidR="0073501B" w:rsidRPr="005038FF" w:rsidRDefault="0073501B" w:rsidP="008E615F">
      <w:pPr>
        <w:numPr>
          <w:ilvl w:val="0"/>
          <w:numId w:val="7"/>
        </w:numPr>
        <w:rPr>
          <w:lang w:val="en-AU"/>
        </w:rPr>
      </w:pPr>
      <w:r w:rsidRPr="005038FF">
        <w:rPr>
          <w:lang w:val="en-AU"/>
        </w:rPr>
        <w:t>Recreation</w:t>
      </w:r>
    </w:p>
    <w:p w14:paraId="06435B3E" w14:textId="77777777" w:rsidR="0073501B" w:rsidRPr="005038FF" w:rsidRDefault="0073501B" w:rsidP="008E615F">
      <w:pPr>
        <w:numPr>
          <w:ilvl w:val="0"/>
          <w:numId w:val="7"/>
        </w:numPr>
        <w:rPr>
          <w:lang w:val="en-AU"/>
        </w:rPr>
      </w:pPr>
      <w:r w:rsidRPr="005038FF">
        <w:rPr>
          <w:lang w:val="en-AU"/>
        </w:rPr>
        <w:t>Buildings</w:t>
      </w:r>
    </w:p>
    <w:p w14:paraId="40E9099B" w14:textId="42702C69" w:rsidR="007E7382" w:rsidRPr="005038FF" w:rsidRDefault="0073501B" w:rsidP="008E615F">
      <w:pPr>
        <w:numPr>
          <w:ilvl w:val="0"/>
          <w:numId w:val="7"/>
        </w:numPr>
        <w:rPr>
          <w:lang w:val="en-AU"/>
        </w:rPr>
      </w:pPr>
      <w:r w:rsidRPr="005038FF">
        <w:rPr>
          <w:lang w:val="en-AU"/>
        </w:rPr>
        <w:t>Tourism</w:t>
      </w:r>
    </w:p>
    <w:p w14:paraId="62B91330" w14:textId="4E06DF85" w:rsidR="000E6F60" w:rsidRPr="005038FF" w:rsidRDefault="00FC049E" w:rsidP="00291CBF">
      <w:pPr>
        <w:numPr>
          <w:ilvl w:val="0"/>
          <w:numId w:val="7"/>
        </w:numPr>
        <w:rPr>
          <w:lang w:val="en-AU"/>
        </w:rPr>
      </w:pPr>
      <w:r w:rsidRPr="005038FF">
        <w:rPr>
          <w:lang w:val="en-AU"/>
        </w:rPr>
        <w:t>Waste and environment</w:t>
      </w:r>
    </w:p>
    <w:p w14:paraId="537806E8" w14:textId="77777777" w:rsidR="0075022D" w:rsidRPr="005038FF" w:rsidRDefault="0075022D" w:rsidP="0075022D">
      <w:pPr>
        <w:ind w:left="360"/>
        <w:rPr>
          <w:lang w:val="en-AU"/>
        </w:rPr>
      </w:pPr>
    </w:p>
    <w:p w14:paraId="479173C2" w14:textId="458DC62C" w:rsidR="0075022D" w:rsidRPr="00770A95" w:rsidRDefault="0075022D" w:rsidP="00513067">
      <w:pPr>
        <w:pStyle w:val="ListParagraph"/>
        <w:numPr>
          <w:ilvl w:val="0"/>
          <w:numId w:val="38"/>
        </w:numPr>
        <w:rPr>
          <w:b/>
          <w:bCs/>
          <w:color w:val="4A7090" w:themeColor="background2" w:themeShade="80"/>
          <w:lang w:val="en-US"/>
        </w:rPr>
      </w:pPr>
      <w:r w:rsidRPr="00770A95">
        <w:rPr>
          <w:b/>
          <w:bCs/>
          <w:color w:val="4A7090" w:themeColor="background2" w:themeShade="80"/>
          <w:lang w:val="en-US"/>
        </w:rPr>
        <w:t xml:space="preserve">Hepburn </w:t>
      </w:r>
      <w:r>
        <w:rPr>
          <w:b/>
          <w:bCs/>
          <w:color w:val="4A7090" w:themeColor="background2" w:themeShade="80"/>
          <w:lang w:val="en-US"/>
        </w:rPr>
        <w:t>Life</w:t>
      </w:r>
      <w:r w:rsidRPr="00770A95">
        <w:rPr>
          <w:b/>
          <w:bCs/>
          <w:color w:val="4A7090" w:themeColor="background2" w:themeShade="80"/>
          <w:lang w:val="en-US"/>
        </w:rPr>
        <w:t xml:space="preserve"> I Outcome 2 I </w:t>
      </w:r>
      <w:r w:rsidRPr="00770A95">
        <w:rPr>
          <w:b/>
          <w:bCs/>
          <w:color w:val="4A7090" w:themeColor="background2" w:themeShade="80"/>
        </w:rPr>
        <w:t xml:space="preserve">Strategy </w:t>
      </w:r>
      <w:r>
        <w:rPr>
          <w:b/>
          <w:bCs/>
          <w:color w:val="4A7090" w:themeColor="background2" w:themeShade="80"/>
        </w:rPr>
        <w:t>2</w:t>
      </w:r>
    </w:p>
    <w:p w14:paraId="31FA1732" w14:textId="64B14DA9" w:rsidR="001A6922" w:rsidRDefault="00BA2758" w:rsidP="001A7E37">
      <w:pPr>
        <w:rPr>
          <w:lang w:val="en-AU"/>
        </w:rPr>
      </w:pPr>
      <w:r w:rsidRPr="00C42D5A">
        <w:rPr>
          <w:noProof/>
          <w:lang w:val="en-AU"/>
        </w:rPr>
        <mc:AlternateContent>
          <mc:Choice Requires="wps">
            <w:drawing>
              <wp:anchor distT="0" distB="0" distL="114300" distR="114300" simplePos="0" relativeHeight="251658250" behindDoc="0" locked="0" layoutInCell="1" allowOverlap="1" wp14:anchorId="63BB89A8" wp14:editId="63BA2017">
                <wp:simplePos x="0" y="0"/>
                <wp:positionH relativeFrom="margin">
                  <wp:posOffset>465826</wp:posOffset>
                </wp:positionH>
                <wp:positionV relativeFrom="paragraph">
                  <wp:posOffset>229008</wp:posOffset>
                </wp:positionV>
                <wp:extent cx="4856400" cy="658800"/>
                <wp:effectExtent l="0" t="0" r="20955" b="27305"/>
                <wp:wrapTopAndBottom/>
                <wp:docPr id="1036818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00" cy="658800"/>
                        </a:xfrm>
                        <a:prstGeom prst="rect">
                          <a:avLst/>
                        </a:prstGeom>
                        <a:solidFill>
                          <a:schemeClr val="accent1">
                            <a:lumMod val="40000"/>
                            <a:lumOff val="60000"/>
                          </a:schemeClr>
                        </a:solidFill>
                        <a:ln w="9525">
                          <a:solidFill>
                            <a:srgbClr val="000000"/>
                          </a:solidFill>
                          <a:miter lim="800000"/>
                          <a:headEnd/>
                          <a:tailEnd/>
                        </a:ln>
                      </wps:spPr>
                      <wps:txbx>
                        <w:txbxContent>
                          <w:p w14:paraId="6B69697F" w14:textId="77777777" w:rsidR="00BA2758" w:rsidRPr="00C42D5A" w:rsidRDefault="00BA2758" w:rsidP="00BA2758">
                            <w:pPr>
                              <w:rPr>
                                <w:rFonts w:ascii="Calibri" w:hAnsi="Calibri" w:cs="Calibri"/>
                                <w:b/>
                                <w:bCs/>
                              </w:rPr>
                            </w:pPr>
                            <w:r w:rsidRPr="00C42D5A">
                              <w:rPr>
                                <w:rFonts w:ascii="Calibri" w:hAnsi="Calibri" w:cs="Calibri"/>
                                <w:b/>
                                <w:bCs/>
                              </w:rPr>
                              <w:t xml:space="preserve">Finding / Recommendation – </w:t>
                            </w:r>
                          </w:p>
                          <w:p w14:paraId="46012745" w14:textId="7B4A81FA" w:rsidR="00BA2758" w:rsidRPr="00C42D5A" w:rsidRDefault="00BA2758" w:rsidP="00BA2758">
                            <w:pPr>
                              <w:rPr>
                                <w:rFonts w:ascii="Calibri" w:hAnsi="Calibri" w:cs="Calibri"/>
                              </w:rPr>
                            </w:pPr>
                            <w:r>
                              <w:t>I</w:t>
                            </w:r>
                            <w:r w:rsidRPr="00BA2758">
                              <w:t xml:space="preserve">nclude a ‘Grant Funding Reserve’, as noted and discussed as part of the development of Councils Financial Vision, to support Council’s co-contribution towards grant funding </w:t>
                            </w:r>
                            <w:r w:rsidR="00134321">
                              <w:t>opportunities</w:t>
                            </w:r>
                            <w:r w:rsidRPr="00BA2758">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3BB89A8" id="_x0000_s1039" type="#_x0000_t202" style="position:absolute;margin-left:36.7pt;margin-top:18.05pt;width:382.4pt;height:51.8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" fillcolor="#a9d5e7 [1300]">
                <v:textbox style="mso-fit-shape-to-text:t">
                  <w:txbxContent>
                    <w:p w14:paraId="6B69697F" w14:textId="77777777" w:rsidR="00BA2758" w:rsidRPr="00C42D5A" w:rsidRDefault="00BA2758" w:rsidP="00BA2758">
                      <w:pPr>
                        <w:rPr>
                          <w:rFonts w:ascii="Calibri" w:hAnsi="Calibri" w:cs="Calibri"/>
                          <w:b/>
                          <w:bCs/>
                        </w:rPr>
                      </w:pPr>
                      <w:r w:rsidRPr="00C42D5A">
                        <w:rPr>
                          <w:rFonts w:ascii="Calibri" w:hAnsi="Calibri" w:cs="Calibri"/>
                          <w:b/>
                          <w:bCs/>
                        </w:rPr>
                        <w:t xml:space="preserve">Finding / Recommendation – </w:t>
                      </w:r>
                    </w:p>
                    <w:p w14:paraId="46012745" w14:textId="7B4A81FA" w:rsidR="00BA2758" w:rsidRPr="00C42D5A" w:rsidRDefault="00BA2758" w:rsidP="00BA2758">
                      <w:pPr>
                        <w:rPr>
                          <w:rFonts w:ascii="Calibri" w:hAnsi="Calibri" w:cs="Calibri"/>
                        </w:rPr>
                      </w:pPr>
                      <w:r>
                        <w:t>I</w:t>
                      </w:r>
                      <w:r w:rsidRPr="00BA2758">
                        <w:t xml:space="preserve">nclude a ‘Grant Funding Reserve’, as noted and discussed as part of the development of Councils Financial Vision, to support Council’s co-contribution towards grant funding </w:t>
                      </w:r>
                      <w:r w:rsidR="00134321">
                        <w:t>opportunities</w:t>
                      </w:r>
                      <w:r w:rsidRPr="00BA2758">
                        <w:t>.​</w:t>
                      </w:r>
                    </w:p>
                  </w:txbxContent>
                </v:textbox>
                <w10:wrap type="topAndBottom" anchorx="margin"/>
              </v:shape>
            </w:pict>
          </mc:Fallback>
        </mc:AlternateContent>
      </w:r>
    </w:p>
    <w:p w14:paraId="16DE6828" w14:textId="2660A547" w:rsidR="00BA2758" w:rsidRDefault="00BA2758" w:rsidP="001A7E37">
      <w:pPr>
        <w:rPr>
          <w:lang w:val="en-AU"/>
        </w:rPr>
      </w:pPr>
    </w:p>
    <w:p w14:paraId="7BB7A1A1" w14:textId="77777777" w:rsidR="00BA2758" w:rsidRDefault="00BA2758" w:rsidP="001A7E37"/>
    <w:p w14:paraId="4E4EC265" w14:textId="77777777" w:rsidR="00BA2758" w:rsidRPr="00291CBF" w:rsidRDefault="00BA2758" w:rsidP="001A7E37">
      <w:pPr>
        <w:rPr>
          <w:lang w:val="en-AU"/>
        </w:rPr>
      </w:pPr>
    </w:p>
    <w:p w14:paraId="6B63A688" w14:textId="1EEF817A" w:rsidR="007E7382" w:rsidRPr="001A7E37" w:rsidRDefault="007E7382" w:rsidP="00C16B4F">
      <w:pPr>
        <w:pStyle w:val="Heading2"/>
      </w:pPr>
      <w:bookmarkStart w:id="54" w:name="_Toc65321056"/>
      <w:bookmarkStart w:id="55" w:name="_Toc197932597"/>
      <w:r w:rsidRPr="001A7E37">
        <w:t>Contributions</w:t>
      </w:r>
      <w:bookmarkEnd w:id="54"/>
      <w:bookmarkEnd w:id="55"/>
    </w:p>
    <w:p w14:paraId="68F89CA6" w14:textId="77777777" w:rsidR="007E7382" w:rsidRPr="001A7E37" w:rsidRDefault="007E7382" w:rsidP="001A7E37">
      <w:pPr>
        <w:pStyle w:val="Heading3"/>
      </w:pPr>
      <w:r w:rsidRPr="001A7E37">
        <w:t>Policy</w:t>
      </w:r>
    </w:p>
    <w:p w14:paraId="0AFCC685" w14:textId="1C211A73" w:rsidR="00886597" w:rsidRDefault="00886597" w:rsidP="008E615F">
      <w:pPr>
        <w:rPr>
          <w:lang w:val="en-AU"/>
        </w:rPr>
      </w:pPr>
      <w:r w:rsidRPr="00D52239">
        <w:rPr>
          <w:lang w:val="en-AU"/>
        </w:rPr>
        <w:t>Contributions represent funds received by the C</w:t>
      </w:r>
      <w:r w:rsidR="003F1B1C" w:rsidRPr="00D52239">
        <w:rPr>
          <w:lang w:val="en-AU"/>
        </w:rPr>
        <w:t>ouncil</w:t>
      </w:r>
      <w:r w:rsidRPr="00D52239">
        <w:rPr>
          <w:lang w:val="en-AU"/>
        </w:rPr>
        <w:t xml:space="preserve">, usually from non-government sources, and are </w:t>
      </w:r>
      <w:r w:rsidR="00C40F6E">
        <w:rPr>
          <w:lang w:val="en-AU"/>
        </w:rPr>
        <w:t>often</w:t>
      </w:r>
      <w:r w:rsidRPr="00D52239">
        <w:rPr>
          <w:lang w:val="en-AU"/>
        </w:rPr>
        <w:t xml:space="preserve"> linked to projects.  Contributions can be made to the C</w:t>
      </w:r>
      <w:r w:rsidR="003F1B1C" w:rsidRPr="00D52239">
        <w:rPr>
          <w:lang w:val="en-AU"/>
        </w:rPr>
        <w:t>ouncil</w:t>
      </w:r>
      <w:r w:rsidRPr="00D52239">
        <w:rPr>
          <w:lang w:val="en-AU"/>
        </w:rPr>
        <w:t xml:space="preserve"> in the form of either cash payments or physical assets. Contributions are always linked to a planning or funding agreement and the C</w:t>
      </w:r>
      <w:r w:rsidR="003F1B1C" w:rsidRPr="00D52239">
        <w:rPr>
          <w:lang w:val="en-AU"/>
        </w:rPr>
        <w:t>ouncil</w:t>
      </w:r>
      <w:r w:rsidRPr="00D52239">
        <w:rPr>
          <w:lang w:val="en-AU"/>
        </w:rPr>
        <w:t xml:space="preserve"> will not undertake any work on a contribution-funded project until a signed agreement outlining the contribution details is in place. Contributions linked to developments can be received well before any expenditure occurs. In this situation, the funds are identified and held separately in </w:t>
      </w:r>
      <w:r w:rsidR="0073501B" w:rsidRPr="00D52239">
        <w:rPr>
          <w:lang w:val="en-AU"/>
        </w:rPr>
        <w:t xml:space="preserve">a </w:t>
      </w:r>
      <w:r w:rsidRPr="00D52239">
        <w:rPr>
          <w:lang w:val="en-AU"/>
        </w:rPr>
        <w:t xml:space="preserve">reserve for the specific works identified in the agreements. </w:t>
      </w:r>
    </w:p>
    <w:p w14:paraId="3385B41B" w14:textId="77777777" w:rsidR="00CB0D15" w:rsidRPr="00D52239" w:rsidRDefault="00CB0D15" w:rsidP="008E615F">
      <w:pPr>
        <w:rPr>
          <w:lang w:val="en-AU"/>
        </w:rPr>
      </w:pPr>
    </w:p>
    <w:p w14:paraId="2A817D0D" w14:textId="2356CD62" w:rsidR="007056AC" w:rsidRPr="001A7E37" w:rsidRDefault="001E716B" w:rsidP="51627EFF">
      <w:pPr>
        <w:pStyle w:val="Heading3"/>
      </w:pPr>
      <w:r w:rsidRPr="007B11FC">
        <w:t xml:space="preserve">Types of </w:t>
      </w:r>
      <w:r w:rsidR="007056AC" w:rsidRPr="007B11FC">
        <w:t>Contributions</w:t>
      </w:r>
    </w:p>
    <w:p w14:paraId="44A72035" w14:textId="39805E99" w:rsidR="007056AC" w:rsidRPr="008B23E1" w:rsidRDefault="007056AC" w:rsidP="51627EFF">
      <w:pPr>
        <w:rPr>
          <w:lang w:val="en-AU"/>
        </w:rPr>
      </w:pPr>
      <w:r w:rsidRPr="51627EFF">
        <w:rPr>
          <w:lang w:val="en-AU"/>
        </w:rPr>
        <w:t>A summary of contributions by type is as follows.</w:t>
      </w:r>
    </w:p>
    <w:p w14:paraId="4313AC6F" w14:textId="184628D3" w:rsidR="007056AC" w:rsidRDefault="0073501B" w:rsidP="51627EFF">
      <w:pPr>
        <w:numPr>
          <w:ilvl w:val="0"/>
          <w:numId w:val="7"/>
        </w:numPr>
        <w:rPr>
          <w:lang w:val="en-AU"/>
        </w:rPr>
      </w:pPr>
      <w:r w:rsidRPr="51627EFF">
        <w:rPr>
          <w:lang w:val="en-AU"/>
        </w:rPr>
        <w:t>Open space</w:t>
      </w:r>
      <w:r w:rsidR="00052BFD" w:rsidRPr="51627EFF">
        <w:rPr>
          <w:lang w:val="en-AU"/>
        </w:rPr>
        <w:t>s fund</w:t>
      </w:r>
      <w:r w:rsidR="004C3EA9" w:rsidRPr="51627EFF">
        <w:rPr>
          <w:lang w:val="en-AU"/>
        </w:rPr>
        <w:t xml:space="preserve"> – </w:t>
      </w:r>
      <w:r w:rsidR="1B423306" w:rsidRPr="51627EFF">
        <w:rPr>
          <w:lang w:val="en-AU"/>
        </w:rPr>
        <w:t>when land is subdivided, a contribution is made towards public open space by providing land, making a monetary contribution or a combination of both</w:t>
      </w:r>
      <w:r w:rsidR="68287550" w:rsidRPr="00CF1456">
        <w:rPr>
          <w:lang w:val="en-AU"/>
        </w:rPr>
        <w:t>.</w:t>
      </w:r>
      <w:r w:rsidR="00885AFD" w:rsidRPr="00CF1456">
        <w:rPr>
          <w:lang w:val="en-AU"/>
        </w:rPr>
        <w:t xml:space="preserve"> </w:t>
      </w:r>
      <w:r w:rsidR="00E41E12" w:rsidRPr="00CF1456">
        <w:rPr>
          <w:lang w:val="en-AU"/>
        </w:rPr>
        <w:t xml:space="preserve">Consideration will be given to how other </w:t>
      </w:r>
      <w:r w:rsidR="002D7B9F" w:rsidRPr="00CF1456">
        <w:rPr>
          <w:lang w:val="en-AU"/>
        </w:rPr>
        <w:t>council</w:t>
      </w:r>
      <w:r w:rsidR="00A21B34" w:rsidRPr="00CF1456">
        <w:rPr>
          <w:lang w:val="en-AU"/>
        </w:rPr>
        <w:t>s levy the open spaces fund</w:t>
      </w:r>
      <w:r w:rsidR="009D3C79" w:rsidRPr="00CF1456">
        <w:rPr>
          <w:lang w:val="en-AU"/>
        </w:rPr>
        <w:t>.</w:t>
      </w:r>
      <w:r w:rsidR="009D3C79">
        <w:rPr>
          <w:lang w:val="en-AU"/>
        </w:rPr>
        <w:t xml:space="preserve"> </w:t>
      </w:r>
    </w:p>
    <w:p w14:paraId="4C634FA1" w14:textId="4954EBBE" w:rsidR="00CF1456" w:rsidRPr="008B23E1" w:rsidRDefault="001501AE" w:rsidP="51627EFF">
      <w:pPr>
        <w:numPr>
          <w:ilvl w:val="0"/>
          <w:numId w:val="7"/>
        </w:numPr>
        <w:rPr>
          <w:lang w:val="en-AU"/>
        </w:rPr>
      </w:pPr>
      <w:r>
        <w:rPr>
          <w:lang w:val="en-AU"/>
        </w:rPr>
        <w:t xml:space="preserve">Infrastructure / </w:t>
      </w:r>
      <w:r w:rsidR="00CF1456">
        <w:rPr>
          <w:lang w:val="en-AU"/>
        </w:rPr>
        <w:t xml:space="preserve">Developer contributions - </w:t>
      </w:r>
      <w:r w:rsidR="00DD55F5" w:rsidRPr="00DD55F5">
        <w:t>All development creates increased demand on infrastructure like roads, footpaths</w:t>
      </w:r>
      <w:r w:rsidR="00DD55F5">
        <w:t xml:space="preserve"> and </w:t>
      </w:r>
      <w:r w:rsidR="00DD55F5" w:rsidRPr="00DD55F5">
        <w:t>stormwater drains</w:t>
      </w:r>
      <w:r w:rsidR="00DD55F5">
        <w:t xml:space="preserve">, through </w:t>
      </w:r>
      <w:r w:rsidR="00C246ED">
        <w:t xml:space="preserve">planning scheme </w:t>
      </w:r>
      <w:r w:rsidR="00CB0D15">
        <w:t xml:space="preserve">amendments increased financial (or in-kind) contributions could be considered. </w:t>
      </w:r>
    </w:p>
    <w:p w14:paraId="3E954575" w14:textId="070E4F52" w:rsidR="007056AC" w:rsidRDefault="00255BC3" w:rsidP="51627EFF">
      <w:pPr>
        <w:numPr>
          <w:ilvl w:val="0"/>
          <w:numId w:val="7"/>
        </w:numPr>
        <w:rPr>
          <w:lang w:val="en-AU"/>
        </w:rPr>
      </w:pPr>
      <w:r w:rsidRPr="00C42D5A">
        <w:rPr>
          <w:noProof/>
          <w:lang w:val="en-AU"/>
        </w:rPr>
        <mc:AlternateContent>
          <mc:Choice Requires="wps">
            <w:drawing>
              <wp:anchor distT="0" distB="0" distL="114300" distR="114300" simplePos="0" relativeHeight="251658251" behindDoc="0" locked="0" layoutInCell="1" allowOverlap="1" wp14:anchorId="2EEF8DD7" wp14:editId="47CCDEEA">
                <wp:simplePos x="0" y="0"/>
                <wp:positionH relativeFrom="margin">
                  <wp:posOffset>345057</wp:posOffset>
                </wp:positionH>
                <wp:positionV relativeFrom="paragraph">
                  <wp:posOffset>353671</wp:posOffset>
                </wp:positionV>
                <wp:extent cx="4856400" cy="658800"/>
                <wp:effectExtent l="0" t="0" r="20955" b="27305"/>
                <wp:wrapTopAndBottom/>
                <wp:docPr id="5323479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00" cy="658800"/>
                        </a:xfrm>
                        <a:prstGeom prst="rect">
                          <a:avLst/>
                        </a:prstGeom>
                        <a:solidFill>
                          <a:schemeClr val="accent1">
                            <a:lumMod val="40000"/>
                            <a:lumOff val="60000"/>
                          </a:schemeClr>
                        </a:solidFill>
                        <a:ln w="9525">
                          <a:solidFill>
                            <a:srgbClr val="000000"/>
                          </a:solidFill>
                          <a:miter lim="800000"/>
                          <a:headEnd/>
                          <a:tailEnd/>
                        </a:ln>
                      </wps:spPr>
                      <wps:txbx>
                        <w:txbxContent>
                          <w:p w14:paraId="2AB165E4" w14:textId="77777777" w:rsidR="00255BC3" w:rsidRPr="00C42D5A" w:rsidRDefault="00255BC3" w:rsidP="00255BC3">
                            <w:pPr>
                              <w:rPr>
                                <w:rFonts w:ascii="Calibri" w:hAnsi="Calibri" w:cs="Calibri"/>
                                <w:b/>
                                <w:bCs/>
                              </w:rPr>
                            </w:pPr>
                            <w:r w:rsidRPr="00C42D5A">
                              <w:rPr>
                                <w:rFonts w:ascii="Calibri" w:hAnsi="Calibri" w:cs="Calibri"/>
                                <w:b/>
                                <w:bCs/>
                              </w:rPr>
                              <w:t xml:space="preserve">Finding / Recommendation – </w:t>
                            </w:r>
                          </w:p>
                          <w:p w14:paraId="729EAF12" w14:textId="519D02DD" w:rsidR="00255BC3" w:rsidRPr="00C42D5A" w:rsidRDefault="00CF1456" w:rsidP="00255BC3">
                            <w:pPr>
                              <w:rPr>
                                <w:rFonts w:ascii="Calibri" w:hAnsi="Calibri" w:cs="Calibri"/>
                              </w:rPr>
                            </w:pPr>
                            <w:r>
                              <w:t>Consider</w:t>
                            </w:r>
                            <w:r w:rsidR="00255BC3">
                              <w:t xml:space="preserve"> expanding Councils approach to </w:t>
                            </w:r>
                            <w:r>
                              <w:t xml:space="preserve">and the </w:t>
                            </w:r>
                            <w:r w:rsidRPr="00CF1456">
                              <w:t xml:space="preserve">application of </w:t>
                            </w:r>
                            <w:r>
                              <w:t xml:space="preserve">developer </w:t>
                            </w:r>
                            <w:r w:rsidRPr="00CF1456">
                              <w:t>contributions in conjunction with the work to be completed to implement Future Hepburn</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EEF8DD7" id="_x0000_s1040" type="#_x0000_t202" style="position:absolute;left:0;text-align:left;margin-left:27.15pt;margin-top:27.85pt;width:382.4pt;height:51.8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" fillcolor="#a9d5e7 [1300]">
                <v:textbox style="mso-fit-shape-to-text:t">
                  <w:txbxContent>
                    <w:p w14:paraId="2AB165E4" w14:textId="77777777" w:rsidR="00255BC3" w:rsidRPr="00C42D5A" w:rsidRDefault="00255BC3" w:rsidP="00255BC3">
                      <w:pPr>
                        <w:rPr>
                          <w:rFonts w:ascii="Calibri" w:hAnsi="Calibri" w:cs="Calibri"/>
                          <w:b/>
                          <w:bCs/>
                        </w:rPr>
                      </w:pPr>
                      <w:r w:rsidRPr="00C42D5A">
                        <w:rPr>
                          <w:rFonts w:ascii="Calibri" w:hAnsi="Calibri" w:cs="Calibri"/>
                          <w:b/>
                          <w:bCs/>
                        </w:rPr>
                        <w:t xml:space="preserve">Finding / Recommendation – </w:t>
                      </w:r>
                    </w:p>
                    <w:p w14:paraId="729EAF12" w14:textId="519D02DD" w:rsidR="00255BC3" w:rsidRPr="00C42D5A" w:rsidRDefault="00CF1456" w:rsidP="00255BC3">
                      <w:pPr>
                        <w:rPr>
                          <w:rFonts w:ascii="Calibri" w:hAnsi="Calibri" w:cs="Calibri"/>
                        </w:rPr>
                      </w:pPr>
                      <w:r>
                        <w:t>Consider</w:t>
                      </w:r>
                      <w:r w:rsidR="00255BC3">
                        <w:t xml:space="preserve"> expanding Councils approach to </w:t>
                      </w:r>
                      <w:r>
                        <w:t xml:space="preserve">and the </w:t>
                      </w:r>
                      <w:r w:rsidRPr="00CF1456">
                        <w:t xml:space="preserve">application of </w:t>
                      </w:r>
                      <w:r>
                        <w:t xml:space="preserve">developer </w:t>
                      </w:r>
                      <w:r w:rsidRPr="00CF1456">
                        <w:t>contributions in conjunction with the work to be completed to implement Future Hepburn</w:t>
                      </w:r>
                      <w:r>
                        <w:t>.</w:t>
                      </w:r>
                    </w:p>
                  </w:txbxContent>
                </v:textbox>
                <w10:wrap type="topAndBottom" anchorx="margin"/>
              </v:shape>
            </w:pict>
          </mc:Fallback>
        </mc:AlternateContent>
      </w:r>
      <w:r w:rsidR="00010233" w:rsidRPr="51627EFF">
        <w:rPr>
          <w:lang w:val="en-AU"/>
        </w:rPr>
        <w:t>Community group contributions to projects</w:t>
      </w:r>
      <w:r w:rsidR="00601792" w:rsidRPr="51627EFF">
        <w:rPr>
          <w:lang w:val="en-AU"/>
        </w:rPr>
        <w:t>.</w:t>
      </w:r>
      <w:r w:rsidR="00F73C1D" w:rsidRPr="51627EFF">
        <w:rPr>
          <w:lang w:val="en-AU"/>
        </w:rPr>
        <w:t xml:space="preserve"> </w:t>
      </w:r>
    </w:p>
    <w:p w14:paraId="5A02DBD3" w14:textId="74F27AFC" w:rsidR="00A16783" w:rsidRDefault="00A16783" w:rsidP="003A391A">
      <w:pPr>
        <w:rPr>
          <w:lang w:val="en-AU"/>
        </w:rPr>
      </w:pPr>
    </w:p>
    <w:p w14:paraId="5D4397A2" w14:textId="561537E6" w:rsidR="00255BC3" w:rsidRPr="008B23E1" w:rsidRDefault="00255BC3" w:rsidP="003A391A">
      <w:pPr>
        <w:rPr>
          <w:lang w:val="en-AU"/>
        </w:rPr>
      </w:pPr>
    </w:p>
    <w:p w14:paraId="55E70027" w14:textId="6FA94312" w:rsidR="51627EFF" w:rsidRDefault="51627EFF" w:rsidP="51627EFF">
      <w:pPr>
        <w:ind w:left="360"/>
        <w:rPr>
          <w:highlight w:val="yellow"/>
          <w:lang w:val="en-AU"/>
        </w:rPr>
      </w:pPr>
    </w:p>
    <w:p w14:paraId="73CD9389" w14:textId="79EB7EAD" w:rsidR="00FC044B" w:rsidRPr="001A7E37" w:rsidRDefault="00FC044B" w:rsidP="00C16B4F">
      <w:pPr>
        <w:pStyle w:val="Heading2"/>
      </w:pPr>
      <w:bookmarkStart w:id="56" w:name="_Toc65321057"/>
      <w:bookmarkStart w:id="57" w:name="_Toc197932598"/>
      <w:r w:rsidRPr="001A7E37">
        <w:t>Other Revenue</w:t>
      </w:r>
      <w:bookmarkEnd w:id="56"/>
      <w:bookmarkEnd w:id="57"/>
    </w:p>
    <w:p w14:paraId="30A1D14D" w14:textId="77777777" w:rsidR="00FC044B" w:rsidRDefault="00FC044B" w:rsidP="001A7E37">
      <w:pPr>
        <w:pStyle w:val="Heading3"/>
      </w:pPr>
      <w:r w:rsidRPr="001A7E37">
        <w:t>Policy</w:t>
      </w:r>
    </w:p>
    <w:p w14:paraId="2618AA7C" w14:textId="77777777" w:rsidR="002B251A" w:rsidRDefault="002B251A" w:rsidP="002B251A">
      <w:pPr>
        <w:rPr>
          <w:lang w:val="en-AU"/>
        </w:rPr>
      </w:pPr>
      <w:r>
        <w:rPr>
          <w:lang w:val="en-AU"/>
        </w:rPr>
        <w:t xml:space="preserve">Hepburn Shire Council </w:t>
      </w:r>
      <w:r w:rsidRPr="007806EE">
        <w:rPr>
          <w:lang w:val="en-AU"/>
        </w:rPr>
        <w:t xml:space="preserve">earns other sources of revenue from </w:t>
      </w:r>
      <w:r>
        <w:rPr>
          <w:lang w:val="en-AU"/>
        </w:rPr>
        <w:t xml:space="preserve">sale of assets, leases and licensing, </w:t>
      </w:r>
      <w:r w:rsidRPr="007806EE">
        <w:rPr>
          <w:lang w:val="en-AU"/>
        </w:rPr>
        <w:t>interest on investments and interest on rate arrears.  The amount of revenue earned from</w:t>
      </w:r>
      <w:r>
        <w:rPr>
          <w:lang w:val="en-AU"/>
        </w:rPr>
        <w:t xml:space="preserve"> these sources fluctuates from year-to-year, such as level of cash and investments, and outstanding rates and charges balances. </w:t>
      </w:r>
    </w:p>
    <w:p w14:paraId="3630F254" w14:textId="77777777" w:rsidR="00967D37" w:rsidRDefault="00967D37" w:rsidP="002B251A">
      <w:pPr>
        <w:rPr>
          <w:lang w:val="en-AU"/>
        </w:rPr>
      </w:pPr>
    </w:p>
    <w:p w14:paraId="7635B08E" w14:textId="65B50F98" w:rsidR="00967D37" w:rsidRDefault="00967D37" w:rsidP="002B251A">
      <w:pPr>
        <w:rPr>
          <w:lang w:val="en-AU"/>
        </w:rPr>
      </w:pPr>
      <w:r w:rsidRPr="00C42D5A">
        <w:rPr>
          <w:noProof/>
          <w:lang w:val="en-AU"/>
        </w:rPr>
        <mc:AlternateContent>
          <mc:Choice Requires="wps">
            <w:drawing>
              <wp:anchor distT="0" distB="0" distL="114300" distR="114300" simplePos="0" relativeHeight="251658254" behindDoc="0" locked="0" layoutInCell="1" allowOverlap="1" wp14:anchorId="6E242D15" wp14:editId="1041B3BB">
                <wp:simplePos x="0" y="0"/>
                <wp:positionH relativeFrom="margin">
                  <wp:posOffset>301925</wp:posOffset>
                </wp:positionH>
                <wp:positionV relativeFrom="paragraph">
                  <wp:posOffset>198492</wp:posOffset>
                </wp:positionV>
                <wp:extent cx="4856400" cy="658800"/>
                <wp:effectExtent l="0" t="0" r="20955" b="27305"/>
                <wp:wrapTopAndBottom/>
                <wp:docPr id="388644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00" cy="658800"/>
                        </a:xfrm>
                        <a:prstGeom prst="rect">
                          <a:avLst/>
                        </a:prstGeom>
                        <a:solidFill>
                          <a:schemeClr val="accent1">
                            <a:lumMod val="40000"/>
                            <a:lumOff val="60000"/>
                          </a:schemeClr>
                        </a:solidFill>
                        <a:ln w="9525">
                          <a:solidFill>
                            <a:srgbClr val="000000"/>
                          </a:solidFill>
                          <a:miter lim="800000"/>
                          <a:headEnd/>
                          <a:tailEnd/>
                        </a:ln>
                      </wps:spPr>
                      <wps:txbx>
                        <w:txbxContent>
                          <w:p w14:paraId="04C33DA3" w14:textId="77777777" w:rsidR="00967D37" w:rsidRPr="00C42D5A" w:rsidRDefault="00967D37" w:rsidP="00967D37">
                            <w:pPr>
                              <w:rPr>
                                <w:rFonts w:ascii="Calibri" w:hAnsi="Calibri" w:cs="Calibri"/>
                                <w:b/>
                                <w:bCs/>
                              </w:rPr>
                            </w:pPr>
                            <w:r w:rsidRPr="00C42D5A">
                              <w:rPr>
                                <w:rFonts w:ascii="Calibri" w:hAnsi="Calibri" w:cs="Calibri"/>
                                <w:b/>
                                <w:bCs/>
                              </w:rPr>
                              <w:t xml:space="preserve">Finding / Recommendation – </w:t>
                            </w:r>
                          </w:p>
                          <w:p w14:paraId="5E789FD1" w14:textId="109EDD78" w:rsidR="00967D37" w:rsidRPr="00C42D5A" w:rsidRDefault="00967D37" w:rsidP="00967D37">
                            <w:pPr>
                              <w:rPr>
                                <w:rFonts w:ascii="Calibri" w:hAnsi="Calibri" w:cs="Calibri"/>
                              </w:rPr>
                            </w:pPr>
                            <w:r>
                              <w:t xml:space="preserve">Council resolution from adoption of Financial Vision – that </w:t>
                            </w:r>
                            <w:r w:rsidRPr="00967D37">
                              <w:t>C</w:t>
                            </w:r>
                            <w:r>
                              <w:t>ouncil c</w:t>
                            </w:r>
                            <w:r w:rsidRPr="00967D37">
                              <w:t>ontinue</w:t>
                            </w:r>
                            <w:r>
                              <w:t>s</w:t>
                            </w:r>
                            <w:r w:rsidRPr="00967D37">
                              <w:t xml:space="preserve"> to explore options that diversifies funding sources by exploring partnerships and other models with values-aligned organisations, and additionally, examines opportunities for shared service models with neighbouring councils and other entities to increase operational efficiency.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E242D15" id="_x0000_s1041" type="#_x0000_t202" style="position:absolute;margin-left:23.75pt;margin-top:15.65pt;width:382.4pt;height:51.8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" fillcolor="#a9d5e7 [1300]">
                <v:textbox style="mso-fit-shape-to-text:t">
                  <w:txbxContent>
                    <w:p w14:paraId="04C33DA3" w14:textId="77777777" w:rsidR="00967D37" w:rsidRPr="00C42D5A" w:rsidRDefault="00967D37" w:rsidP="00967D37">
                      <w:pPr>
                        <w:rPr>
                          <w:rFonts w:ascii="Calibri" w:hAnsi="Calibri" w:cs="Calibri"/>
                          <w:b/>
                          <w:bCs/>
                        </w:rPr>
                      </w:pPr>
                      <w:r w:rsidRPr="00C42D5A">
                        <w:rPr>
                          <w:rFonts w:ascii="Calibri" w:hAnsi="Calibri" w:cs="Calibri"/>
                          <w:b/>
                          <w:bCs/>
                        </w:rPr>
                        <w:t xml:space="preserve">Finding / Recommendation – </w:t>
                      </w:r>
                    </w:p>
                    <w:p w14:paraId="5E789FD1" w14:textId="109EDD78" w:rsidR="00967D37" w:rsidRPr="00C42D5A" w:rsidRDefault="00967D37" w:rsidP="00967D37">
                      <w:pPr>
                        <w:rPr>
                          <w:rFonts w:ascii="Calibri" w:hAnsi="Calibri" w:cs="Calibri"/>
                        </w:rPr>
                      </w:pPr>
                      <w:r>
                        <w:t xml:space="preserve">Council resolution from adoption of Financial Vision – that </w:t>
                      </w:r>
                      <w:r w:rsidRPr="00967D37">
                        <w:t>C</w:t>
                      </w:r>
                      <w:r>
                        <w:t>ouncil c</w:t>
                      </w:r>
                      <w:r w:rsidRPr="00967D37">
                        <w:t>ontinue</w:t>
                      </w:r>
                      <w:r>
                        <w:t>s</w:t>
                      </w:r>
                      <w:r w:rsidRPr="00967D37">
                        <w:t xml:space="preserve"> to explore options that diversifies funding sources by exploring partnerships and other models with values-aligned organisations, and additionally, examines opportunities for shared service models with neighbouring councils and other entities to increase operational efficiency.</w:t>
                      </w:r>
                    </w:p>
                  </w:txbxContent>
                </v:textbox>
                <w10:wrap type="topAndBottom" anchorx="margin"/>
              </v:shape>
            </w:pict>
          </mc:Fallback>
        </mc:AlternateContent>
      </w:r>
    </w:p>
    <w:p w14:paraId="2116C5E3" w14:textId="77777777" w:rsidR="00967D37" w:rsidRDefault="00967D37" w:rsidP="002B251A">
      <w:pPr>
        <w:rPr>
          <w:lang w:val="en-AU"/>
        </w:rPr>
      </w:pPr>
    </w:p>
    <w:p w14:paraId="1B512E7E" w14:textId="77777777" w:rsidR="002B251A" w:rsidRDefault="002B251A" w:rsidP="002B251A">
      <w:pPr>
        <w:rPr>
          <w:lang w:val="en-AU"/>
        </w:rPr>
      </w:pPr>
    </w:p>
    <w:p w14:paraId="14714A47" w14:textId="77777777" w:rsidR="002B251A" w:rsidRDefault="002B251A" w:rsidP="002B251A">
      <w:pPr>
        <w:pStyle w:val="Heading3"/>
        <w:rPr>
          <w:lang w:val="en-AU"/>
        </w:rPr>
      </w:pPr>
      <w:r>
        <w:rPr>
          <w:lang w:val="en-AU"/>
        </w:rPr>
        <w:t>Sale of Assets</w:t>
      </w:r>
    </w:p>
    <w:p w14:paraId="5E36F4D4" w14:textId="5F45A40E" w:rsidR="0036172C" w:rsidRDefault="00FF46A3" w:rsidP="002B251A">
      <w:r w:rsidRPr="003A391A">
        <w:rPr>
          <w:lang w:val="en-AU"/>
        </w:rPr>
        <w:t>Un</w:t>
      </w:r>
      <w:r w:rsidR="0036172C" w:rsidRPr="003A391A">
        <w:rPr>
          <w:lang w:val="en-AU"/>
        </w:rPr>
        <w:t xml:space="preserve">der the </w:t>
      </w:r>
      <w:r w:rsidR="0036172C" w:rsidRPr="003A391A">
        <w:t xml:space="preserve">Disposal and Acquisition of Land Policy 93 (C) </w:t>
      </w:r>
      <w:r w:rsidR="00E85B6D" w:rsidRPr="003A391A">
        <w:t>Council responds to the needs of the community by selling surplus land and strategically acquiring additional properties</w:t>
      </w:r>
      <w:r w:rsidR="0035556D" w:rsidRPr="003A391A">
        <w:t xml:space="preserve">. The Disposal and Acquisition of Land Policy provides a framework to guide decision making in relation to the sale and acquisition of land. </w:t>
      </w:r>
    </w:p>
    <w:p w14:paraId="60BBFE05" w14:textId="77777777" w:rsidR="0036172C" w:rsidRDefault="0036172C" w:rsidP="002B251A">
      <w:pPr>
        <w:rPr>
          <w:highlight w:val="yellow"/>
          <w:lang w:val="en-AU"/>
        </w:rPr>
      </w:pPr>
    </w:p>
    <w:p w14:paraId="4A00E7ED" w14:textId="7EC2E073" w:rsidR="005217B1" w:rsidRDefault="00F83667" w:rsidP="002B251A">
      <w:r>
        <w:t xml:space="preserve">Hepburn Shire </w:t>
      </w:r>
      <w:r w:rsidR="00AF7CC7" w:rsidRPr="00AF7CC7">
        <w:t>Council manages an extensive property portfolio. Council owned land is a valuable public asset, and it is essential that it is used to maximise the social, environmental, and economic benefits to the Hepburn Shire community.</w:t>
      </w:r>
      <w:r w:rsidR="006C0FD2">
        <w:t xml:space="preserve"> </w:t>
      </w:r>
      <w:r w:rsidR="002B251A" w:rsidRPr="003A391A">
        <w:t xml:space="preserve">All property considered for disposal will undergo an evaluation based on both financial and community benefit factors. Existing holdings or strategic acquisitions must meet existing needs, new identified needs or adopted strategies. To enhance community benefit opportunities for the alternative use of property (including asset realisation) will be investigated. Regular reviews of asset holdings will be conducted to identify opportunities for asset realisation and consolidation. </w:t>
      </w:r>
    </w:p>
    <w:p w14:paraId="42F26A2B" w14:textId="0F59B631" w:rsidR="00926157" w:rsidRDefault="00926157" w:rsidP="002B251A">
      <w:r w:rsidRPr="00C42D5A">
        <w:rPr>
          <w:noProof/>
          <w:lang w:val="en-AU"/>
        </w:rPr>
        <mc:AlternateContent>
          <mc:Choice Requires="wps">
            <w:drawing>
              <wp:anchor distT="0" distB="0" distL="114300" distR="114300" simplePos="0" relativeHeight="251658252" behindDoc="0" locked="0" layoutInCell="1" allowOverlap="1" wp14:anchorId="26A66C7C" wp14:editId="00FCD5DF">
                <wp:simplePos x="0" y="0"/>
                <wp:positionH relativeFrom="margin">
                  <wp:posOffset>353684</wp:posOffset>
                </wp:positionH>
                <wp:positionV relativeFrom="paragraph">
                  <wp:posOffset>314900</wp:posOffset>
                </wp:positionV>
                <wp:extent cx="4856400" cy="658800"/>
                <wp:effectExtent l="0" t="0" r="20955" b="27305"/>
                <wp:wrapTopAndBottom/>
                <wp:docPr id="9016817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00" cy="658800"/>
                        </a:xfrm>
                        <a:prstGeom prst="rect">
                          <a:avLst/>
                        </a:prstGeom>
                        <a:solidFill>
                          <a:schemeClr val="accent1">
                            <a:lumMod val="40000"/>
                            <a:lumOff val="60000"/>
                          </a:schemeClr>
                        </a:solidFill>
                        <a:ln w="9525">
                          <a:solidFill>
                            <a:srgbClr val="000000"/>
                          </a:solidFill>
                          <a:miter lim="800000"/>
                          <a:headEnd/>
                          <a:tailEnd/>
                        </a:ln>
                      </wps:spPr>
                      <wps:txbx>
                        <w:txbxContent>
                          <w:p w14:paraId="59A8B0DB" w14:textId="77777777" w:rsidR="00926157" w:rsidRPr="00C42D5A" w:rsidRDefault="00926157" w:rsidP="00926157">
                            <w:pPr>
                              <w:rPr>
                                <w:rFonts w:ascii="Calibri" w:hAnsi="Calibri" w:cs="Calibri"/>
                                <w:b/>
                                <w:bCs/>
                              </w:rPr>
                            </w:pPr>
                            <w:r w:rsidRPr="00C42D5A">
                              <w:rPr>
                                <w:rFonts w:ascii="Calibri" w:hAnsi="Calibri" w:cs="Calibri"/>
                                <w:b/>
                                <w:bCs/>
                              </w:rPr>
                              <w:t xml:space="preserve">Finding / Recommendation – </w:t>
                            </w:r>
                          </w:p>
                          <w:p w14:paraId="37959867" w14:textId="288D161D" w:rsidR="00926157" w:rsidRPr="00C42D5A" w:rsidRDefault="00926157" w:rsidP="00926157">
                            <w:pPr>
                              <w:rPr>
                                <w:rFonts w:ascii="Calibri" w:hAnsi="Calibri" w:cs="Calibri"/>
                              </w:rPr>
                            </w:pPr>
                            <w:r>
                              <w:rPr>
                                <w:rFonts w:ascii="Calibri" w:hAnsi="Calibri" w:cs="Calibri"/>
                              </w:rPr>
                              <w:t xml:space="preserve">Council will actively review its Land and Buildings to review possible </w:t>
                            </w:r>
                            <w:r w:rsidR="00BB4D91">
                              <w:rPr>
                                <w:rFonts w:ascii="Calibri" w:hAnsi="Calibri" w:cs="Calibri"/>
                              </w:rPr>
                              <w:t xml:space="preserve">properties for sale, subject to community engagement. </w:t>
                            </w:r>
                            <w:r w:rsidRPr="00C42D5A">
                              <w:rPr>
                                <w:rFonts w:ascii="Calibri" w:hAnsi="Calibri" w:cs="Calibr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6A66C7C" id="_x0000_s1042" type="#_x0000_t202" style="position:absolute;margin-left:27.85pt;margin-top:24.8pt;width:382.4pt;height:51.8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" fillcolor="#a9d5e7 [1300]">
                <v:textbox style="mso-fit-shape-to-text:t">
                  <w:txbxContent>
                    <w:p w14:paraId="59A8B0DB" w14:textId="77777777" w:rsidR="00926157" w:rsidRPr="00C42D5A" w:rsidRDefault="00926157" w:rsidP="00926157">
                      <w:pPr>
                        <w:rPr>
                          <w:rFonts w:ascii="Calibri" w:hAnsi="Calibri" w:cs="Calibri"/>
                          <w:b/>
                          <w:bCs/>
                        </w:rPr>
                      </w:pPr>
                      <w:r w:rsidRPr="00C42D5A">
                        <w:rPr>
                          <w:rFonts w:ascii="Calibri" w:hAnsi="Calibri" w:cs="Calibri"/>
                          <w:b/>
                          <w:bCs/>
                        </w:rPr>
                        <w:t xml:space="preserve">Finding / Recommendation – </w:t>
                      </w:r>
                    </w:p>
                    <w:p w14:paraId="37959867" w14:textId="288D161D" w:rsidR="00926157" w:rsidRPr="00C42D5A" w:rsidRDefault="00926157" w:rsidP="00926157">
                      <w:pPr>
                        <w:rPr>
                          <w:rFonts w:ascii="Calibri" w:hAnsi="Calibri" w:cs="Calibri"/>
                        </w:rPr>
                      </w:pPr>
                      <w:r>
                        <w:rPr>
                          <w:rFonts w:ascii="Calibri" w:hAnsi="Calibri" w:cs="Calibri"/>
                        </w:rPr>
                        <w:t xml:space="preserve">Council will actively review its Land and Buildings to review possible </w:t>
                      </w:r>
                      <w:r w:rsidR="00BB4D91">
                        <w:rPr>
                          <w:rFonts w:ascii="Calibri" w:hAnsi="Calibri" w:cs="Calibri"/>
                        </w:rPr>
                        <w:t xml:space="preserve">properties for sale, subject to community engagement. </w:t>
                      </w:r>
                      <w:r w:rsidRPr="00C42D5A">
                        <w:rPr>
                          <w:rFonts w:ascii="Calibri" w:hAnsi="Calibri" w:cs="Calibri"/>
                        </w:rPr>
                        <w:t xml:space="preserve"> </w:t>
                      </w:r>
                    </w:p>
                  </w:txbxContent>
                </v:textbox>
                <w10:wrap type="topAndBottom" anchorx="margin"/>
              </v:shape>
            </w:pict>
          </mc:Fallback>
        </mc:AlternateContent>
      </w:r>
    </w:p>
    <w:p w14:paraId="6E41495F" w14:textId="7FAF3E7A" w:rsidR="00926157" w:rsidRDefault="00BE4A58" w:rsidP="002B251A">
      <w:pPr>
        <w:rPr>
          <w:highlight w:val="yellow"/>
        </w:rPr>
      </w:pPr>
      <w:r w:rsidRPr="00C42D5A">
        <w:rPr>
          <w:noProof/>
          <w:lang w:val="en-AU"/>
        </w:rPr>
        <mc:AlternateContent>
          <mc:Choice Requires="wps">
            <w:drawing>
              <wp:anchor distT="0" distB="0" distL="114300" distR="114300" simplePos="0" relativeHeight="251658253" behindDoc="0" locked="0" layoutInCell="1" allowOverlap="1" wp14:anchorId="2C0F09B9" wp14:editId="4B2A2F66">
                <wp:simplePos x="0" y="0"/>
                <wp:positionH relativeFrom="margin">
                  <wp:posOffset>345057</wp:posOffset>
                </wp:positionH>
                <wp:positionV relativeFrom="paragraph">
                  <wp:posOffset>1046169</wp:posOffset>
                </wp:positionV>
                <wp:extent cx="4856400" cy="658800"/>
                <wp:effectExtent l="0" t="0" r="20955" b="27305"/>
                <wp:wrapTopAndBottom/>
                <wp:docPr id="20541660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00" cy="658800"/>
                        </a:xfrm>
                        <a:prstGeom prst="rect">
                          <a:avLst/>
                        </a:prstGeom>
                        <a:solidFill>
                          <a:schemeClr val="accent1">
                            <a:lumMod val="40000"/>
                            <a:lumOff val="60000"/>
                          </a:schemeClr>
                        </a:solidFill>
                        <a:ln w="9525">
                          <a:solidFill>
                            <a:srgbClr val="000000"/>
                          </a:solidFill>
                          <a:miter lim="800000"/>
                          <a:headEnd/>
                          <a:tailEnd/>
                        </a:ln>
                      </wps:spPr>
                      <wps:txbx>
                        <w:txbxContent>
                          <w:p w14:paraId="4FDA1016" w14:textId="77777777" w:rsidR="00BE4A58" w:rsidRPr="00C42D5A" w:rsidRDefault="00BE4A58" w:rsidP="00BE4A58">
                            <w:pPr>
                              <w:rPr>
                                <w:rFonts w:ascii="Calibri" w:hAnsi="Calibri" w:cs="Calibri"/>
                                <w:b/>
                                <w:bCs/>
                              </w:rPr>
                            </w:pPr>
                            <w:r w:rsidRPr="00C42D5A">
                              <w:rPr>
                                <w:rFonts w:ascii="Calibri" w:hAnsi="Calibri" w:cs="Calibri"/>
                                <w:b/>
                                <w:bCs/>
                              </w:rPr>
                              <w:t xml:space="preserve">Finding / Recommendation – </w:t>
                            </w:r>
                          </w:p>
                          <w:p w14:paraId="627BB9DB" w14:textId="77777777" w:rsidR="00BE4A58" w:rsidRDefault="00BE4A58" w:rsidP="00BE4A58">
                            <w:r>
                              <w:t>Council resolution from adoption of Financial Vision – that Council c</w:t>
                            </w:r>
                            <w:r w:rsidRPr="00BE4A58">
                              <w:t>ontinue</w:t>
                            </w:r>
                            <w:r>
                              <w:t>s</w:t>
                            </w:r>
                            <w:r w:rsidRPr="00BE4A58">
                              <w:t xml:space="preserve"> to explore the leasing or sale, of available land, if any, to obtain social benefits (including social and affordable housing land use opportunities) and/or financial returns for Hepburn Shire, ensuring compliance with Councils acquisition and disposal of land policy.</w:t>
                            </w:r>
                          </w:p>
                          <w:p w14:paraId="7BA7FF1E" w14:textId="63EBA73D" w:rsidR="00BE4A58" w:rsidRPr="00C42D5A" w:rsidRDefault="00BE4A58" w:rsidP="00BE4A58">
                            <w:pPr>
                              <w:rPr>
                                <w:rFonts w:ascii="Calibri" w:hAnsi="Calibri" w:cs="Calibri"/>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C0F09B9" id="_x0000_s1043" type="#_x0000_t202" style="position:absolute;margin-left:27.15pt;margin-top:82.4pt;width:382.4pt;height:51.8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" fillcolor="#a9d5e7 [1300]">
                <v:textbox style="mso-fit-shape-to-text:t">
                  <w:txbxContent>
                    <w:p w14:paraId="4FDA1016" w14:textId="77777777" w:rsidR="00BE4A58" w:rsidRPr="00C42D5A" w:rsidRDefault="00BE4A58" w:rsidP="00BE4A58">
                      <w:pPr>
                        <w:rPr>
                          <w:rFonts w:ascii="Calibri" w:hAnsi="Calibri" w:cs="Calibri"/>
                          <w:b/>
                          <w:bCs/>
                        </w:rPr>
                      </w:pPr>
                      <w:r w:rsidRPr="00C42D5A">
                        <w:rPr>
                          <w:rFonts w:ascii="Calibri" w:hAnsi="Calibri" w:cs="Calibri"/>
                          <w:b/>
                          <w:bCs/>
                        </w:rPr>
                        <w:t xml:space="preserve">Finding / Recommendation – </w:t>
                      </w:r>
                    </w:p>
                    <w:p w14:paraId="627BB9DB" w14:textId="77777777" w:rsidR="00BE4A58" w:rsidRDefault="00BE4A58" w:rsidP="00BE4A58">
                      <w:r>
                        <w:t>Council resolution from adoption of Financial Vision – that Council c</w:t>
                      </w:r>
                      <w:r w:rsidRPr="00BE4A58">
                        <w:t>ontinue</w:t>
                      </w:r>
                      <w:r>
                        <w:t>s</w:t>
                      </w:r>
                      <w:r w:rsidRPr="00BE4A58">
                        <w:t xml:space="preserve"> to explore the leasing or sale, of available land, if any, to obtain social benefits (including social and affordable housing land use opportunities) and/or financial returns for Hepburn Shire, ensuring compliance with Councils acquisition and disposal of land policy.</w:t>
                      </w:r>
                    </w:p>
                    <w:p w14:paraId="7BA7FF1E" w14:textId="63EBA73D" w:rsidR="00BE4A58" w:rsidRPr="00C42D5A" w:rsidRDefault="00BE4A58" w:rsidP="00BE4A58">
                      <w:pPr>
                        <w:rPr>
                          <w:rFonts w:ascii="Calibri" w:hAnsi="Calibri" w:cs="Calibri"/>
                        </w:rPr>
                      </w:pPr>
                    </w:p>
                  </w:txbxContent>
                </v:textbox>
                <w10:wrap type="topAndBottom" anchorx="margin"/>
              </v:shape>
            </w:pict>
          </mc:Fallback>
        </mc:AlternateContent>
      </w:r>
    </w:p>
    <w:p w14:paraId="5283818B" w14:textId="77777777" w:rsidR="002B251A" w:rsidRDefault="002B251A" w:rsidP="002B251A"/>
    <w:p w14:paraId="1A0DA138" w14:textId="77777777" w:rsidR="002B251A" w:rsidRDefault="002B251A" w:rsidP="002B251A">
      <w:pPr>
        <w:pStyle w:val="Heading3"/>
      </w:pPr>
      <w:r>
        <w:t>Leasing and Licensing</w:t>
      </w:r>
    </w:p>
    <w:p w14:paraId="17EE8E27" w14:textId="77777777" w:rsidR="002B251A" w:rsidRDefault="002B251A" w:rsidP="002B251A">
      <w:pPr>
        <w:rPr>
          <w:lang w:val="en-AU"/>
        </w:rPr>
      </w:pPr>
    </w:p>
    <w:p w14:paraId="44F92064" w14:textId="77777777" w:rsidR="00EB09BD" w:rsidRDefault="002B251A" w:rsidP="002B251A">
      <w:pPr>
        <w:rPr>
          <w:lang w:val="en-AU"/>
        </w:rPr>
      </w:pPr>
      <w:r w:rsidRPr="00A311B1">
        <w:rPr>
          <w:lang w:val="en-AU"/>
        </w:rPr>
        <w:t xml:space="preserve">Hepburn Shire Council provides a range of assets for use by the public, community groups and other organisations to contribute to the achievement of Council’s strategic objectives and desired service delivery. Sources of income may be received from leasing and licensing arrangements managed through Hepburn Shire Council’s Leases and Licences Policy 09 (C). </w:t>
      </w:r>
    </w:p>
    <w:p w14:paraId="42895C4D" w14:textId="77777777" w:rsidR="00C52EE7" w:rsidRDefault="00C52EE7" w:rsidP="002B251A">
      <w:pPr>
        <w:rPr>
          <w:lang w:val="en-AU"/>
        </w:rPr>
      </w:pPr>
    </w:p>
    <w:p w14:paraId="35D03979" w14:textId="4777306B" w:rsidR="002B251A" w:rsidRDefault="002B251A" w:rsidP="002B251A">
      <w:pPr>
        <w:rPr>
          <w:lang w:val="en-AU"/>
        </w:rPr>
      </w:pPr>
      <w:r w:rsidRPr="00A311B1">
        <w:rPr>
          <w:lang w:val="en-AU"/>
        </w:rPr>
        <w:t xml:space="preserve">The Policy applies to all Council-managed assets, including Council-owned, Crown Land (where Council is the </w:t>
      </w:r>
      <w:r w:rsidRPr="007B11FC">
        <w:rPr>
          <w:lang w:val="en-AU"/>
        </w:rPr>
        <w:t>appointed Committee of Management) and any other land Council has control over, where an occupancy agreement is to be offered to a community group or other organisation. The Policy outlines what occupancy</w:t>
      </w:r>
      <w:r w:rsidRPr="00A311B1">
        <w:rPr>
          <w:lang w:val="en-AU"/>
        </w:rPr>
        <w:t xml:space="preserve"> agreements are covered.</w:t>
      </w:r>
    </w:p>
    <w:p w14:paraId="1DC0DDDF" w14:textId="337C783A" w:rsidR="00C42D5A" w:rsidRDefault="00C42D5A" w:rsidP="002B251A">
      <w:pPr>
        <w:rPr>
          <w:lang w:val="en-AU"/>
        </w:rPr>
      </w:pPr>
      <w:r w:rsidRPr="00C42D5A">
        <w:rPr>
          <w:noProof/>
          <w:lang w:val="en-AU"/>
        </w:rPr>
        <mc:AlternateContent>
          <mc:Choice Requires="wps">
            <w:drawing>
              <wp:anchor distT="0" distB="0" distL="114300" distR="114300" simplePos="0" relativeHeight="251658240" behindDoc="0" locked="0" layoutInCell="1" allowOverlap="1" wp14:anchorId="17AEA6E0" wp14:editId="491D12E0">
                <wp:simplePos x="0" y="0"/>
                <wp:positionH relativeFrom="margin">
                  <wp:align>center</wp:align>
                </wp:positionH>
                <wp:positionV relativeFrom="paragraph">
                  <wp:posOffset>298019</wp:posOffset>
                </wp:positionV>
                <wp:extent cx="4856400" cy="658800"/>
                <wp:effectExtent l="0" t="0" r="20955" b="2730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00" cy="658800"/>
                        </a:xfrm>
                        <a:prstGeom prst="rect">
                          <a:avLst/>
                        </a:prstGeom>
                        <a:solidFill>
                          <a:schemeClr val="accent1">
                            <a:lumMod val="40000"/>
                            <a:lumOff val="60000"/>
                          </a:schemeClr>
                        </a:solidFill>
                        <a:ln w="9525">
                          <a:solidFill>
                            <a:srgbClr val="000000"/>
                          </a:solidFill>
                          <a:miter lim="800000"/>
                          <a:headEnd/>
                          <a:tailEnd/>
                        </a:ln>
                      </wps:spPr>
                      <wps:txbx>
                        <w:txbxContent>
                          <w:p w14:paraId="166203A8" w14:textId="77777777" w:rsidR="00C42D5A" w:rsidRPr="00C42D5A" w:rsidRDefault="00C42D5A" w:rsidP="00C42D5A">
                            <w:pPr>
                              <w:rPr>
                                <w:rFonts w:ascii="Calibri" w:hAnsi="Calibri" w:cs="Calibri"/>
                                <w:b/>
                                <w:bCs/>
                              </w:rPr>
                            </w:pPr>
                            <w:r w:rsidRPr="00C42D5A">
                              <w:rPr>
                                <w:rFonts w:ascii="Calibri" w:hAnsi="Calibri" w:cs="Calibri"/>
                                <w:b/>
                                <w:bCs/>
                              </w:rPr>
                              <w:t xml:space="preserve">Finding / Recommendation – </w:t>
                            </w:r>
                          </w:p>
                          <w:p w14:paraId="4647C5A1" w14:textId="74E71B32" w:rsidR="00C42D5A" w:rsidRPr="00C42D5A" w:rsidRDefault="00C42D5A" w:rsidP="00C42D5A">
                            <w:pPr>
                              <w:rPr>
                                <w:rFonts w:ascii="Calibri" w:hAnsi="Calibri" w:cs="Calibri"/>
                              </w:rPr>
                            </w:pPr>
                            <w:r w:rsidRPr="00C42D5A">
                              <w:rPr>
                                <w:rFonts w:ascii="Calibri" w:hAnsi="Calibri" w:cs="Calibri"/>
                              </w:rPr>
                              <w:t xml:space="preserve">In 2025/26 Council officers prepare a briefing for Councillors that </w:t>
                            </w:r>
                            <w:r w:rsidR="00804EBC" w:rsidRPr="00804EBC">
                              <w:rPr>
                                <w:rFonts w:ascii="Calibri" w:hAnsi="Calibri" w:cs="Calibri"/>
                                <w:lang w:val="en-US"/>
                              </w:rPr>
                              <w:t>reviews the implementation of the Leases and Licences policy to ensure compliance is fast-tracked across the shire.</w:t>
                            </w:r>
                            <w:r w:rsidRPr="00C42D5A">
                              <w:rPr>
                                <w:rFonts w:ascii="Calibri" w:hAnsi="Calibri" w:cs="Calibr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7AEA6E0" id="_x0000_s1044" type="#_x0000_t202" style="position:absolute;margin-left:0;margin-top:23.45pt;width:382.4pt;height:51.8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" fillcolor="#a9d5e7 [1300]">
                <v:textbox style="mso-fit-shape-to-text:t">
                  <w:txbxContent>
                    <w:p w14:paraId="166203A8" w14:textId="77777777" w:rsidR="00C42D5A" w:rsidRPr="00C42D5A" w:rsidRDefault="00C42D5A" w:rsidP="00C42D5A">
                      <w:pPr>
                        <w:rPr>
                          <w:rFonts w:ascii="Calibri" w:hAnsi="Calibri" w:cs="Calibri"/>
                          <w:b/>
                          <w:bCs/>
                        </w:rPr>
                      </w:pPr>
                      <w:r w:rsidRPr="00C42D5A">
                        <w:rPr>
                          <w:rFonts w:ascii="Calibri" w:hAnsi="Calibri" w:cs="Calibri"/>
                          <w:b/>
                          <w:bCs/>
                        </w:rPr>
                        <w:t xml:space="preserve">Finding / Recommendation – </w:t>
                      </w:r>
                    </w:p>
                    <w:p w14:paraId="4647C5A1" w14:textId="74E71B32" w:rsidR="00C42D5A" w:rsidRPr="00C42D5A" w:rsidRDefault="00C42D5A" w:rsidP="00C42D5A">
                      <w:pPr>
                        <w:rPr>
                          <w:rFonts w:ascii="Calibri" w:hAnsi="Calibri" w:cs="Calibri"/>
                        </w:rPr>
                      </w:pPr>
                      <w:r w:rsidRPr="00C42D5A">
                        <w:rPr>
                          <w:rFonts w:ascii="Calibri" w:hAnsi="Calibri" w:cs="Calibri"/>
                        </w:rPr>
                        <w:t xml:space="preserve">In 2025/26 Council officers prepare a briefing for Councillors that </w:t>
                      </w:r>
                      <w:r w:rsidR="00804EBC" w:rsidRPr="00804EBC">
                        <w:rPr>
                          <w:rFonts w:ascii="Calibri" w:hAnsi="Calibri" w:cs="Calibri"/>
                          <w:lang w:val="en-US"/>
                        </w:rPr>
                        <w:t>reviews the implementation of the Leases and Licences policy to ensure compliance is fast-tracked across the shire.</w:t>
                      </w:r>
                      <w:r w:rsidRPr="00C42D5A">
                        <w:rPr>
                          <w:rFonts w:ascii="Calibri" w:hAnsi="Calibri" w:cs="Calibri"/>
                        </w:rPr>
                        <w:t xml:space="preserve"> </w:t>
                      </w:r>
                    </w:p>
                  </w:txbxContent>
                </v:textbox>
                <w10:wrap type="topAndBottom" anchorx="margin"/>
              </v:shape>
            </w:pict>
          </mc:Fallback>
        </mc:AlternateContent>
      </w:r>
    </w:p>
    <w:p w14:paraId="1CAF9133" w14:textId="205D39BB" w:rsidR="00C42D5A" w:rsidRDefault="00C42D5A" w:rsidP="002B251A">
      <w:pPr>
        <w:rPr>
          <w:lang w:val="en-AU"/>
        </w:rPr>
      </w:pPr>
    </w:p>
    <w:p w14:paraId="10399F7E" w14:textId="77777777" w:rsidR="002B251A" w:rsidRDefault="002B251A" w:rsidP="002B251A">
      <w:pPr>
        <w:rPr>
          <w:lang w:val="en-AU"/>
        </w:rPr>
      </w:pPr>
    </w:p>
    <w:p w14:paraId="0DA851A9" w14:textId="77777777" w:rsidR="002B251A" w:rsidRDefault="002B251A" w:rsidP="003A391A">
      <w:pPr>
        <w:pStyle w:val="Heading3"/>
        <w:rPr>
          <w:lang w:val="en-AU"/>
        </w:rPr>
      </w:pPr>
      <w:r>
        <w:rPr>
          <w:lang w:val="en-AU"/>
        </w:rPr>
        <w:t>Interest on Investments</w:t>
      </w:r>
    </w:p>
    <w:p w14:paraId="0D516C4E" w14:textId="79ABF290" w:rsidR="002B251A" w:rsidRDefault="002B251A" w:rsidP="002B251A">
      <w:r>
        <w:t>Hepburn</w:t>
      </w:r>
      <w:r w:rsidRPr="002F3992">
        <w:t xml:space="preserve"> Shire Council receives interest on funds managed as part of its investment portfolio, where funds are held in advance of expenditure, or for special purposes. The investment portfolio is manged per Council’s Treasury Management Policy</w:t>
      </w:r>
      <w:r w:rsidR="0055695F">
        <w:t xml:space="preserve"> </w:t>
      </w:r>
      <w:r w:rsidR="00ED6D9B">
        <w:t>50 (C</w:t>
      </w:r>
      <w:r w:rsidRPr="002F3992">
        <w:t>), which seeks to provide maximum returns for ratepayers with consideration of an acceptable risk</w:t>
      </w:r>
      <w:r w:rsidR="00ED6D9B">
        <w:t>.</w:t>
      </w:r>
    </w:p>
    <w:p w14:paraId="49FAA3F6" w14:textId="77777777" w:rsidR="00DF1B84" w:rsidRDefault="00DF1B84" w:rsidP="002B251A"/>
    <w:p w14:paraId="4CAD007F" w14:textId="79292B69" w:rsidR="00C5562A" w:rsidRPr="00C05C1D" w:rsidRDefault="00C5562A" w:rsidP="00513067">
      <w:pPr>
        <w:pStyle w:val="ListParagraph"/>
        <w:numPr>
          <w:ilvl w:val="0"/>
          <w:numId w:val="35"/>
        </w:numPr>
        <w:rPr>
          <w:b/>
          <w:bCs/>
          <w:color w:val="4A7090" w:themeColor="background2" w:themeShade="80"/>
          <w:lang w:val="en-US"/>
        </w:rPr>
      </w:pPr>
      <w:r w:rsidRPr="00C05C1D">
        <w:rPr>
          <w:b/>
          <w:bCs/>
          <w:color w:val="4A7090" w:themeColor="background2" w:themeShade="80"/>
          <w:lang w:val="en-US"/>
        </w:rPr>
        <w:t>Future Hepburn I Outcome 2</w:t>
      </w:r>
      <w:r w:rsidRPr="00C05C1D">
        <w:rPr>
          <w:color w:val="4A7090" w:themeColor="background2" w:themeShade="80"/>
          <w:lang w:val="en-US"/>
        </w:rPr>
        <w:t xml:space="preserve"> I </w:t>
      </w:r>
      <w:r w:rsidRPr="00C05C1D">
        <w:rPr>
          <w:b/>
          <w:bCs/>
          <w:color w:val="4A7090" w:themeColor="background2" w:themeShade="80"/>
          <w:lang w:val="en-US"/>
        </w:rPr>
        <w:t>Strategy 4</w:t>
      </w:r>
    </w:p>
    <w:p w14:paraId="23F8EC9E" w14:textId="77777777" w:rsidR="00C5562A" w:rsidRPr="00C05C1D" w:rsidRDefault="00C5562A" w:rsidP="00C05C1D">
      <w:pPr>
        <w:ind w:firstLine="360"/>
        <w:rPr>
          <w:b/>
          <w:bCs/>
          <w:color w:val="4A7090" w:themeColor="background2" w:themeShade="80"/>
          <w:lang w:val="en-US"/>
        </w:rPr>
      </w:pPr>
      <w:r w:rsidRPr="00C05C1D">
        <w:rPr>
          <w:b/>
          <w:bCs/>
          <w:color w:val="4A7090" w:themeColor="background2" w:themeShade="80"/>
          <w:lang w:val="en-US"/>
        </w:rPr>
        <w:t>See also: Asset Plan 2025-2034</w:t>
      </w:r>
    </w:p>
    <w:p w14:paraId="4A332344" w14:textId="77777777" w:rsidR="00DF1B84" w:rsidRDefault="00DF1B84" w:rsidP="002B251A"/>
    <w:p w14:paraId="116F76F8" w14:textId="178E932B" w:rsidR="00227DEA" w:rsidRDefault="00227DEA" w:rsidP="005414E0"/>
    <w:p w14:paraId="07B4B0C0" w14:textId="77777777" w:rsidR="002B251A" w:rsidRDefault="002B251A" w:rsidP="002B251A">
      <w:pPr>
        <w:rPr>
          <w:lang w:val="en-AU"/>
        </w:rPr>
      </w:pPr>
    </w:p>
    <w:p w14:paraId="68CF380C" w14:textId="77777777" w:rsidR="002B251A" w:rsidRDefault="002B251A" w:rsidP="002B251A"/>
    <w:p w14:paraId="0A4EF9E0" w14:textId="77777777" w:rsidR="002B251A" w:rsidRPr="002B251A" w:rsidRDefault="002B251A" w:rsidP="003A391A"/>
    <w:p w14:paraId="76FCC9DF" w14:textId="77777777" w:rsidR="00E67FD8" w:rsidRDefault="00E67FD8">
      <w:pPr>
        <w:rPr>
          <w:rFonts w:asciiTheme="majorHAnsi" w:eastAsiaTheme="majorEastAsia" w:hAnsiTheme="majorHAnsi" w:cstheme="majorBidi"/>
          <w:color w:val="276E8B" w:themeColor="accent1" w:themeShade="BF"/>
          <w:sz w:val="32"/>
          <w:szCs w:val="32"/>
          <w:lang w:val="en-AU"/>
        </w:rPr>
      </w:pPr>
      <w:r>
        <w:rPr>
          <w:lang w:val="en-AU"/>
        </w:rPr>
        <w:br w:type="page"/>
      </w:r>
    </w:p>
    <w:p w14:paraId="0A635FE7" w14:textId="7D128B3F" w:rsidR="00B030B2" w:rsidRPr="001A7E37" w:rsidRDefault="00B030B2" w:rsidP="008E615F">
      <w:pPr>
        <w:pStyle w:val="Heading1"/>
        <w:numPr>
          <w:ilvl w:val="0"/>
          <w:numId w:val="0"/>
        </w:numPr>
        <w:ind w:left="432" w:hanging="432"/>
        <w:rPr>
          <w:rFonts w:asciiTheme="minorHAnsi" w:hAnsiTheme="minorHAnsi" w:cstheme="minorHAnsi"/>
          <w:b/>
          <w:bCs/>
          <w:lang w:val="en-AU"/>
        </w:rPr>
      </w:pPr>
      <w:bookmarkStart w:id="58" w:name="_Toc197932599"/>
      <w:r w:rsidRPr="001A7E37">
        <w:rPr>
          <w:rFonts w:asciiTheme="minorHAnsi" w:hAnsiTheme="minorHAnsi" w:cstheme="minorHAnsi"/>
          <w:b/>
          <w:bCs/>
          <w:lang w:val="en-AU"/>
        </w:rPr>
        <w:t xml:space="preserve">APPENDIX </w:t>
      </w:r>
      <w:r w:rsidR="00974ECE" w:rsidRPr="001A7E37">
        <w:rPr>
          <w:rFonts w:asciiTheme="minorHAnsi" w:hAnsiTheme="minorHAnsi" w:cstheme="minorHAnsi"/>
          <w:b/>
          <w:bCs/>
          <w:lang w:val="en-AU"/>
        </w:rPr>
        <w:t>A</w:t>
      </w:r>
      <w:r w:rsidRPr="001A7E37">
        <w:rPr>
          <w:rFonts w:asciiTheme="minorHAnsi" w:hAnsiTheme="minorHAnsi" w:cstheme="minorHAnsi"/>
          <w:b/>
          <w:bCs/>
          <w:lang w:val="en-AU"/>
        </w:rPr>
        <w:t xml:space="preserve">: </w:t>
      </w:r>
      <w:r w:rsidR="00602DE2" w:rsidRPr="001A7E37">
        <w:rPr>
          <w:rFonts w:asciiTheme="minorHAnsi" w:hAnsiTheme="minorHAnsi" w:cstheme="minorHAnsi"/>
          <w:b/>
          <w:bCs/>
          <w:lang w:val="en-AU"/>
        </w:rPr>
        <w:t>Differential Rate</w:t>
      </w:r>
      <w:r w:rsidR="00C569EA" w:rsidRPr="001A7E37">
        <w:rPr>
          <w:rFonts w:asciiTheme="minorHAnsi" w:hAnsiTheme="minorHAnsi" w:cstheme="minorHAnsi"/>
          <w:b/>
          <w:bCs/>
          <w:lang w:val="en-AU"/>
        </w:rPr>
        <w:t xml:space="preserve"> Definitions</w:t>
      </w:r>
      <w:bookmarkEnd w:id="58"/>
    </w:p>
    <w:p w14:paraId="678F1775" w14:textId="77777777" w:rsidR="00B030B2" w:rsidRPr="001A7E37" w:rsidRDefault="00B030B2" w:rsidP="008E615F">
      <w:pPr>
        <w:rPr>
          <w:lang w:val="en-AU"/>
        </w:rPr>
      </w:pPr>
    </w:p>
    <w:p w14:paraId="7702BE47" w14:textId="4CC86C2F" w:rsidR="00D3632F" w:rsidRPr="001829D2" w:rsidRDefault="00D3632F" w:rsidP="008E615F">
      <w:pPr>
        <w:pStyle w:val="Body"/>
        <w:rPr>
          <w:rFonts w:asciiTheme="minorHAnsi" w:hAnsiTheme="minorHAnsi" w:cstheme="minorHAnsi"/>
          <w:b/>
          <w:color w:val="578793" w:themeColor="accent5" w:themeShade="BF"/>
          <w:sz w:val="20"/>
          <w:szCs w:val="20"/>
        </w:rPr>
      </w:pPr>
      <w:r w:rsidRPr="001829D2">
        <w:rPr>
          <w:rFonts w:asciiTheme="minorHAnsi" w:hAnsiTheme="minorHAnsi" w:cstheme="minorHAnsi"/>
          <w:b/>
          <w:color w:val="578793" w:themeColor="accent5" w:themeShade="BF"/>
          <w:sz w:val="20"/>
          <w:szCs w:val="20"/>
        </w:rPr>
        <w:t>Residential Land</w:t>
      </w:r>
    </w:p>
    <w:tbl>
      <w:tblPr>
        <w:tblStyle w:val="TableGrid"/>
        <w:tblW w:w="9639" w:type="dxa"/>
        <w:tblInd w:w="-5" w:type="dxa"/>
        <w:tblLook w:val="04A0" w:firstRow="1" w:lastRow="0" w:firstColumn="1" w:lastColumn="0" w:noHBand="0" w:noVBand="1"/>
      </w:tblPr>
      <w:tblGrid>
        <w:gridCol w:w="2648"/>
        <w:gridCol w:w="6991"/>
      </w:tblGrid>
      <w:tr w:rsidR="00D3632F" w:rsidRPr="001829D2" w14:paraId="674759CE" w14:textId="77777777" w:rsidTr="001829D2">
        <w:tc>
          <w:tcPr>
            <w:tcW w:w="1701" w:type="dxa"/>
          </w:tcPr>
          <w:p w14:paraId="3F4AB1A3" w14:textId="77777777" w:rsidR="00D3632F" w:rsidRPr="001829D2" w:rsidRDefault="00D3632F" w:rsidP="008E615F">
            <w:pPr>
              <w:spacing w:after="120"/>
              <w:rPr>
                <w:rFonts w:asciiTheme="minorHAnsi" w:eastAsiaTheme="minorHAnsi" w:hAnsiTheme="minorHAnsi" w:cstheme="minorHAnsi"/>
                <w:lang w:eastAsia="en-US"/>
              </w:rPr>
            </w:pPr>
            <w:r w:rsidRPr="001829D2">
              <w:rPr>
                <w:rFonts w:asciiTheme="minorHAnsi" w:hAnsiTheme="minorHAnsi" w:cstheme="minorHAnsi"/>
              </w:rPr>
              <w:t>Definition</w:t>
            </w:r>
          </w:p>
        </w:tc>
        <w:tc>
          <w:tcPr>
            <w:tcW w:w="7938" w:type="dxa"/>
          </w:tcPr>
          <w:p w14:paraId="2F8DA032" w14:textId="0EC0CA83" w:rsidR="00D3632F" w:rsidRPr="001829D2" w:rsidRDefault="00440497"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Residential Land is land, </w:t>
            </w:r>
            <w:r w:rsidR="00974ECE" w:rsidRPr="001829D2">
              <w:rPr>
                <w:rFonts w:asciiTheme="minorHAnsi" w:hAnsiTheme="minorHAnsi" w:cstheme="minorHAnsi"/>
              </w:rPr>
              <w:t>which is used solely for residential purposes and the balance of land defined by exception to the general rate.</w:t>
            </w:r>
          </w:p>
        </w:tc>
      </w:tr>
      <w:tr w:rsidR="00D3632F" w:rsidRPr="001829D2" w14:paraId="4F5976A2" w14:textId="77777777" w:rsidTr="001829D2">
        <w:tc>
          <w:tcPr>
            <w:tcW w:w="1701" w:type="dxa"/>
          </w:tcPr>
          <w:p w14:paraId="374D2428" w14:textId="77777777" w:rsidR="00D3632F" w:rsidRPr="001829D2" w:rsidRDefault="00D3632F" w:rsidP="008E615F">
            <w:pPr>
              <w:spacing w:after="120"/>
              <w:rPr>
                <w:rFonts w:asciiTheme="minorHAnsi" w:eastAsiaTheme="minorHAnsi" w:hAnsiTheme="minorHAnsi" w:cstheme="minorHAnsi"/>
                <w:lang w:eastAsia="en-US"/>
              </w:rPr>
            </w:pPr>
            <w:r w:rsidRPr="001829D2">
              <w:rPr>
                <w:rFonts w:asciiTheme="minorHAnsi" w:hAnsiTheme="minorHAnsi" w:cstheme="minorHAnsi"/>
              </w:rPr>
              <w:t>Objectives</w:t>
            </w:r>
          </w:p>
        </w:tc>
        <w:tc>
          <w:tcPr>
            <w:tcW w:w="7938" w:type="dxa"/>
          </w:tcPr>
          <w:p w14:paraId="1E2E0C61" w14:textId="064B86B1" w:rsidR="00440497" w:rsidRPr="001829D2" w:rsidRDefault="00440497"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objective of this differential rate is to ensure that all rateable land makes an equitable financial contribution to the cost of carrying out the functions of </w:t>
            </w:r>
            <w:r w:rsidR="00974ECE" w:rsidRPr="001829D2">
              <w:rPr>
                <w:rFonts w:asciiTheme="minorHAnsi" w:hAnsiTheme="minorHAnsi" w:cstheme="minorHAnsi"/>
              </w:rPr>
              <w:t>the Hepburn Shire Council</w:t>
            </w:r>
            <w:r w:rsidRPr="001829D2">
              <w:rPr>
                <w:rFonts w:asciiTheme="minorHAnsi" w:hAnsiTheme="minorHAnsi" w:cstheme="minorHAnsi"/>
              </w:rPr>
              <w:t>, including (but not limited to) the:</w:t>
            </w:r>
          </w:p>
          <w:p w14:paraId="679DB662" w14:textId="213A2D6E" w:rsidR="00440497" w:rsidRPr="001829D2" w:rsidRDefault="00440497"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Construction and maintenance of infrastructure assets.</w:t>
            </w:r>
          </w:p>
          <w:p w14:paraId="286AC2F1" w14:textId="6B8029D7" w:rsidR="00440497" w:rsidRPr="001829D2" w:rsidRDefault="00440497"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Development and provision of health and community services.</w:t>
            </w:r>
          </w:p>
          <w:p w14:paraId="5C62A4CF" w14:textId="4DFD4E8C" w:rsidR="00D3632F" w:rsidRPr="001829D2" w:rsidRDefault="00440497"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Provision of general support services</w:t>
            </w:r>
          </w:p>
        </w:tc>
      </w:tr>
      <w:tr w:rsidR="00D3632F" w:rsidRPr="001829D2" w14:paraId="519F58C5" w14:textId="77777777" w:rsidTr="001829D2">
        <w:tc>
          <w:tcPr>
            <w:tcW w:w="1701" w:type="dxa"/>
          </w:tcPr>
          <w:p w14:paraId="36291219" w14:textId="77777777" w:rsidR="00D3632F" w:rsidRPr="001829D2" w:rsidRDefault="00D3632F" w:rsidP="008E615F">
            <w:pPr>
              <w:spacing w:after="120"/>
              <w:rPr>
                <w:rFonts w:asciiTheme="minorHAnsi" w:eastAsiaTheme="minorHAnsi" w:hAnsiTheme="minorHAnsi" w:cstheme="minorHAnsi"/>
                <w:lang w:eastAsia="en-US"/>
              </w:rPr>
            </w:pPr>
            <w:r w:rsidRPr="001829D2">
              <w:rPr>
                <w:rFonts w:asciiTheme="minorHAnsi" w:hAnsiTheme="minorHAnsi" w:cstheme="minorHAnsi"/>
              </w:rPr>
              <w:t>Characteristics</w:t>
            </w:r>
          </w:p>
        </w:tc>
        <w:tc>
          <w:tcPr>
            <w:tcW w:w="7938" w:type="dxa"/>
          </w:tcPr>
          <w:p w14:paraId="60A81C7A" w14:textId="77777777" w:rsidR="00D3632F" w:rsidRPr="001829D2" w:rsidRDefault="00D3632F"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characteristics of planning scheme zoning are applicable to the determination of vacant land which will be subject to the rate applicable to residential land. </w:t>
            </w:r>
          </w:p>
          <w:p w14:paraId="2C595488" w14:textId="6ED76EE7" w:rsidR="00D3632F" w:rsidRPr="001829D2" w:rsidRDefault="00D3632F"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vacant land affected by this rate is that which is zoned residential under the </w:t>
            </w:r>
            <w:r w:rsidR="00974ECE" w:rsidRPr="001829D2">
              <w:rPr>
                <w:rFonts w:asciiTheme="minorHAnsi" w:hAnsiTheme="minorHAnsi" w:cstheme="minorHAnsi"/>
              </w:rPr>
              <w:t>Hepburn Shire</w:t>
            </w:r>
            <w:r w:rsidRPr="001829D2">
              <w:rPr>
                <w:rFonts w:asciiTheme="minorHAnsi" w:hAnsiTheme="minorHAnsi" w:cstheme="minorHAnsi"/>
              </w:rPr>
              <w:t xml:space="preserve"> Planning Scheme. </w:t>
            </w:r>
          </w:p>
          <w:p w14:paraId="7A0CA192" w14:textId="77777777" w:rsidR="00D3632F" w:rsidRPr="001829D2" w:rsidRDefault="00D3632F" w:rsidP="001A7E37">
            <w:pPr>
              <w:spacing w:after="120"/>
              <w:rPr>
                <w:rFonts w:asciiTheme="minorHAnsi" w:eastAsiaTheme="minorHAnsi" w:hAnsiTheme="minorHAnsi" w:cstheme="minorHAnsi"/>
                <w:lang w:eastAsia="en-US"/>
              </w:rPr>
            </w:pPr>
            <w:r w:rsidRPr="001829D2">
              <w:rPr>
                <w:rFonts w:asciiTheme="minorHAnsi" w:hAnsiTheme="minorHAnsi" w:cstheme="minorHAnsi"/>
              </w:rPr>
              <w:t>The classification of land which is improved will be determined by the occupation of that land and have reference to the planning scheme zoning</w:t>
            </w:r>
          </w:p>
        </w:tc>
      </w:tr>
      <w:tr w:rsidR="00D3632F" w:rsidRPr="001829D2" w14:paraId="70CE77CA" w14:textId="77777777" w:rsidTr="001829D2">
        <w:tc>
          <w:tcPr>
            <w:tcW w:w="1701" w:type="dxa"/>
          </w:tcPr>
          <w:p w14:paraId="691D6BC9" w14:textId="77777777" w:rsidR="00D3632F" w:rsidRPr="001829D2" w:rsidRDefault="00D3632F" w:rsidP="008E615F">
            <w:pPr>
              <w:spacing w:after="120"/>
              <w:rPr>
                <w:rFonts w:asciiTheme="minorHAnsi" w:eastAsiaTheme="minorHAnsi" w:hAnsiTheme="minorHAnsi" w:cstheme="minorHAnsi"/>
                <w:lang w:eastAsia="en-US"/>
              </w:rPr>
            </w:pPr>
            <w:r w:rsidRPr="001829D2">
              <w:rPr>
                <w:rFonts w:asciiTheme="minorHAnsi" w:hAnsiTheme="minorHAnsi" w:cstheme="minorHAnsi"/>
              </w:rPr>
              <w:t>Types and classes</w:t>
            </w:r>
          </w:p>
        </w:tc>
        <w:tc>
          <w:tcPr>
            <w:tcW w:w="7938" w:type="dxa"/>
          </w:tcPr>
          <w:p w14:paraId="28BCDF47" w14:textId="77777777" w:rsidR="00D3632F" w:rsidRPr="001829D2" w:rsidRDefault="00D3632F" w:rsidP="001A7E37">
            <w:pPr>
              <w:spacing w:after="120"/>
              <w:rPr>
                <w:rFonts w:asciiTheme="minorHAnsi" w:eastAsiaTheme="minorHAnsi" w:hAnsiTheme="minorHAnsi" w:cstheme="minorHAnsi"/>
                <w:lang w:eastAsia="en-US"/>
              </w:rPr>
            </w:pPr>
            <w:r w:rsidRPr="001829D2">
              <w:rPr>
                <w:rFonts w:asciiTheme="minorHAnsi" w:hAnsiTheme="minorHAnsi" w:cstheme="minorHAnsi"/>
              </w:rPr>
              <w:t>The types and classes of rateable land within this rate are those having the relevant characteristics described above</w:t>
            </w:r>
          </w:p>
        </w:tc>
      </w:tr>
      <w:tr w:rsidR="00D3632F" w:rsidRPr="001829D2" w14:paraId="55C93B6A" w14:textId="77777777" w:rsidTr="001829D2">
        <w:tc>
          <w:tcPr>
            <w:tcW w:w="1701" w:type="dxa"/>
          </w:tcPr>
          <w:p w14:paraId="3BD667C9" w14:textId="77777777" w:rsidR="00D3632F" w:rsidRPr="001829D2" w:rsidRDefault="00D3632F"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rate</w:t>
            </w:r>
          </w:p>
        </w:tc>
        <w:tc>
          <w:tcPr>
            <w:tcW w:w="7938" w:type="dxa"/>
          </w:tcPr>
          <w:p w14:paraId="2B5856F9" w14:textId="77777777" w:rsidR="00D3632F" w:rsidRPr="001829D2" w:rsidRDefault="00D3632F"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money raised by this rate will be applied to the items of expenditure described in the Budget by Council. </w:t>
            </w:r>
          </w:p>
          <w:p w14:paraId="770D56D6" w14:textId="77777777" w:rsidR="00D3632F" w:rsidRPr="001829D2" w:rsidRDefault="00D3632F" w:rsidP="001A7E37">
            <w:pPr>
              <w:spacing w:after="120"/>
              <w:rPr>
                <w:rFonts w:asciiTheme="minorHAnsi" w:eastAsiaTheme="minorHAnsi" w:hAnsiTheme="minorHAnsi" w:cstheme="minorHAnsi"/>
                <w:lang w:eastAsia="en-US"/>
              </w:rPr>
            </w:pPr>
            <w:r w:rsidRPr="001829D2">
              <w:rPr>
                <w:rFonts w:asciiTheme="minorHAnsi" w:hAnsiTheme="minorHAnsi" w:cstheme="minorHAnsi"/>
              </w:rPr>
              <w:t>The level of the rate for land in this category is considered to provide for an appropriate contribution to Council’s budgeted expenditure, having regard to the characteristics of the land</w:t>
            </w:r>
          </w:p>
        </w:tc>
      </w:tr>
      <w:tr w:rsidR="00D3632F" w:rsidRPr="001829D2" w14:paraId="6C9F6DA8" w14:textId="77777777" w:rsidTr="001829D2">
        <w:tc>
          <w:tcPr>
            <w:tcW w:w="1701" w:type="dxa"/>
          </w:tcPr>
          <w:p w14:paraId="23F92C19" w14:textId="77777777" w:rsidR="00D3632F" w:rsidRPr="001829D2" w:rsidRDefault="00D3632F" w:rsidP="008E615F">
            <w:pPr>
              <w:spacing w:after="120"/>
              <w:rPr>
                <w:rFonts w:asciiTheme="minorHAnsi" w:eastAsiaTheme="minorHAnsi" w:hAnsiTheme="minorHAnsi" w:cstheme="minorHAnsi"/>
                <w:lang w:eastAsia="en-US"/>
              </w:rPr>
            </w:pPr>
            <w:r w:rsidRPr="001829D2">
              <w:rPr>
                <w:rFonts w:asciiTheme="minorHAnsi" w:hAnsiTheme="minorHAnsi" w:cstheme="minorHAnsi"/>
              </w:rPr>
              <w:t>Level of rate</w:t>
            </w:r>
          </w:p>
        </w:tc>
        <w:tc>
          <w:tcPr>
            <w:tcW w:w="7938" w:type="dxa"/>
          </w:tcPr>
          <w:p w14:paraId="291D85B6" w14:textId="59DFF745" w:rsidR="00D3632F" w:rsidRPr="001829D2" w:rsidRDefault="00D3632F" w:rsidP="001A7E37">
            <w:pPr>
              <w:spacing w:after="120"/>
              <w:rPr>
                <w:rFonts w:asciiTheme="minorHAnsi" w:eastAsiaTheme="minorHAnsi" w:hAnsiTheme="minorHAnsi" w:cstheme="minorHAnsi"/>
                <w:lang w:eastAsia="en-US"/>
              </w:rPr>
            </w:pPr>
            <w:r w:rsidRPr="001829D2">
              <w:rPr>
                <w:rFonts w:asciiTheme="minorHAnsi" w:hAnsiTheme="minorHAnsi" w:cstheme="minorHAnsi"/>
              </w:rPr>
              <w:t>100</w:t>
            </w:r>
            <w:r w:rsidR="00FA0E0F" w:rsidRPr="001829D2">
              <w:rPr>
                <w:rFonts w:asciiTheme="minorHAnsi" w:hAnsiTheme="minorHAnsi" w:cstheme="minorHAnsi"/>
              </w:rPr>
              <w:t xml:space="preserve"> per cent</w:t>
            </w:r>
            <w:r w:rsidRPr="001829D2">
              <w:rPr>
                <w:rFonts w:asciiTheme="minorHAnsi" w:hAnsiTheme="minorHAnsi" w:cstheme="minorHAnsi"/>
              </w:rPr>
              <w:t xml:space="preserve"> of the general rate</w:t>
            </w:r>
          </w:p>
        </w:tc>
      </w:tr>
      <w:tr w:rsidR="00D3632F" w:rsidRPr="001829D2" w14:paraId="0A60CF35" w14:textId="77777777" w:rsidTr="001829D2">
        <w:tc>
          <w:tcPr>
            <w:tcW w:w="1701" w:type="dxa"/>
          </w:tcPr>
          <w:p w14:paraId="3B3EBE5E" w14:textId="77777777" w:rsidR="00D3632F" w:rsidRPr="001829D2" w:rsidRDefault="00D3632F"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land</w:t>
            </w:r>
          </w:p>
        </w:tc>
        <w:tc>
          <w:tcPr>
            <w:tcW w:w="7938" w:type="dxa"/>
          </w:tcPr>
          <w:p w14:paraId="7119EB32" w14:textId="2BC40B0A" w:rsidR="00D3632F" w:rsidRPr="001829D2" w:rsidRDefault="00D3632F"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Is any use permitted under the </w:t>
            </w:r>
            <w:r w:rsidR="00974ECE" w:rsidRPr="001829D2">
              <w:rPr>
                <w:rFonts w:asciiTheme="minorHAnsi" w:hAnsiTheme="minorHAnsi" w:cstheme="minorHAnsi"/>
              </w:rPr>
              <w:t>Hepburn Shire</w:t>
            </w:r>
            <w:r w:rsidRPr="001829D2">
              <w:rPr>
                <w:rFonts w:asciiTheme="minorHAnsi" w:hAnsiTheme="minorHAnsi" w:cstheme="minorHAnsi"/>
              </w:rPr>
              <w:t xml:space="preserve"> Planning Scheme</w:t>
            </w:r>
          </w:p>
        </w:tc>
      </w:tr>
      <w:tr w:rsidR="00D3632F" w:rsidRPr="001829D2" w14:paraId="00B29BE6" w14:textId="77777777" w:rsidTr="001829D2">
        <w:tc>
          <w:tcPr>
            <w:tcW w:w="1701" w:type="dxa"/>
          </w:tcPr>
          <w:p w14:paraId="3EF9E96A" w14:textId="77777777" w:rsidR="00D3632F" w:rsidRPr="001829D2" w:rsidRDefault="00D3632F" w:rsidP="001A7E37">
            <w:pPr>
              <w:ind w:left="1701" w:hanging="1701"/>
              <w:rPr>
                <w:rFonts w:asciiTheme="minorHAnsi" w:eastAsiaTheme="minorHAnsi" w:hAnsiTheme="minorHAnsi" w:cstheme="minorHAnsi"/>
                <w:lang w:eastAsia="en-US"/>
              </w:rPr>
            </w:pPr>
            <w:r w:rsidRPr="001829D2">
              <w:rPr>
                <w:rFonts w:asciiTheme="minorHAnsi" w:hAnsiTheme="minorHAnsi" w:cstheme="minorHAnsi"/>
              </w:rPr>
              <w:t>Geographic location</w:t>
            </w:r>
          </w:p>
        </w:tc>
        <w:tc>
          <w:tcPr>
            <w:tcW w:w="7938" w:type="dxa"/>
          </w:tcPr>
          <w:p w14:paraId="147C5416" w14:textId="77777777" w:rsidR="00D3632F" w:rsidRPr="001829D2" w:rsidRDefault="00D3632F" w:rsidP="001A7E37">
            <w:pPr>
              <w:spacing w:after="120"/>
              <w:rPr>
                <w:rFonts w:asciiTheme="minorHAnsi" w:eastAsiaTheme="minorHAnsi" w:hAnsiTheme="minorHAnsi" w:cstheme="minorHAnsi"/>
                <w:lang w:eastAsia="en-US"/>
              </w:rPr>
            </w:pPr>
            <w:r w:rsidRPr="001829D2">
              <w:rPr>
                <w:rFonts w:asciiTheme="minorHAnsi" w:hAnsiTheme="minorHAnsi" w:cstheme="minorHAnsi"/>
              </w:rPr>
              <w:t>This rate is applicable to land within the municipal district</w:t>
            </w:r>
          </w:p>
        </w:tc>
      </w:tr>
      <w:tr w:rsidR="00D3632F" w:rsidRPr="001829D2" w14:paraId="7F75BA82" w14:textId="77777777" w:rsidTr="001829D2">
        <w:tc>
          <w:tcPr>
            <w:tcW w:w="1701" w:type="dxa"/>
          </w:tcPr>
          <w:p w14:paraId="5F137A1B" w14:textId="77777777" w:rsidR="00D3632F" w:rsidRPr="001829D2" w:rsidRDefault="00D3632F" w:rsidP="001A7E37">
            <w:pPr>
              <w:ind w:left="1701" w:hanging="1701"/>
              <w:rPr>
                <w:rFonts w:asciiTheme="minorHAnsi" w:eastAsiaTheme="minorHAnsi" w:hAnsiTheme="minorHAnsi" w:cstheme="minorHAnsi"/>
                <w:lang w:eastAsia="en-US"/>
              </w:rPr>
            </w:pPr>
            <w:r w:rsidRPr="001829D2">
              <w:rPr>
                <w:rFonts w:asciiTheme="minorHAnsi" w:hAnsiTheme="minorHAnsi" w:cstheme="minorHAnsi"/>
              </w:rPr>
              <w:t>Planning scheme zoning</w:t>
            </w:r>
          </w:p>
        </w:tc>
        <w:tc>
          <w:tcPr>
            <w:tcW w:w="7938" w:type="dxa"/>
          </w:tcPr>
          <w:p w14:paraId="09403674" w14:textId="770255AC" w:rsidR="00D3632F" w:rsidRPr="001829D2" w:rsidRDefault="00D3632F" w:rsidP="001A7E37">
            <w:pPr>
              <w:spacing w:after="120"/>
              <w:rPr>
                <w:rFonts w:asciiTheme="minorHAnsi" w:eastAsiaTheme="minorHAnsi" w:hAnsiTheme="minorHAnsi" w:cstheme="minorHAnsi"/>
                <w:lang w:eastAsia="en-US"/>
              </w:rPr>
            </w:pPr>
            <w:r w:rsidRPr="001829D2">
              <w:rPr>
                <w:rFonts w:asciiTheme="minorHAnsi" w:hAnsiTheme="minorHAnsi" w:cstheme="minorHAnsi"/>
              </w:rPr>
              <w:t>The zoning applicable to each rateable land within this category, as determined by consulting maps referred to in the relevant Planning Scheme</w:t>
            </w:r>
          </w:p>
        </w:tc>
      </w:tr>
      <w:tr w:rsidR="00D3632F" w:rsidRPr="001829D2" w14:paraId="6A79C014" w14:textId="77777777" w:rsidTr="001829D2">
        <w:tc>
          <w:tcPr>
            <w:tcW w:w="1701" w:type="dxa"/>
          </w:tcPr>
          <w:p w14:paraId="6280FA2C" w14:textId="77777777" w:rsidR="00D3632F" w:rsidRPr="001829D2" w:rsidRDefault="00D3632F" w:rsidP="001A7E37">
            <w:pPr>
              <w:ind w:left="1701" w:hanging="1701"/>
              <w:rPr>
                <w:rFonts w:asciiTheme="minorHAnsi" w:eastAsiaTheme="minorHAnsi" w:hAnsiTheme="minorHAnsi" w:cstheme="minorHAnsi"/>
                <w:lang w:eastAsia="en-US"/>
              </w:rPr>
            </w:pPr>
            <w:r w:rsidRPr="001829D2">
              <w:rPr>
                <w:rFonts w:asciiTheme="minorHAnsi" w:hAnsiTheme="minorHAnsi" w:cstheme="minorHAnsi"/>
              </w:rPr>
              <w:t>Types of buildings</w:t>
            </w:r>
          </w:p>
        </w:tc>
        <w:tc>
          <w:tcPr>
            <w:tcW w:w="7938" w:type="dxa"/>
          </w:tcPr>
          <w:p w14:paraId="090A4806" w14:textId="46AB9654" w:rsidR="00D3632F" w:rsidRPr="001829D2" w:rsidRDefault="00D3632F"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types of buildings on the land within this rate are all buildings already constructed on the land or which will be constructed prior to the expiry of the </w:t>
            </w:r>
            <w:r w:rsidR="00010233" w:rsidRPr="001829D2">
              <w:rPr>
                <w:rFonts w:asciiTheme="minorHAnsi" w:hAnsiTheme="minorHAnsi" w:cstheme="minorHAnsi"/>
              </w:rPr>
              <w:t>financial</w:t>
            </w:r>
            <w:r w:rsidRPr="001829D2">
              <w:rPr>
                <w:rFonts w:asciiTheme="minorHAnsi" w:hAnsiTheme="minorHAnsi" w:cstheme="minorHAnsi"/>
              </w:rPr>
              <w:t xml:space="preserve"> year</w:t>
            </w:r>
          </w:p>
        </w:tc>
      </w:tr>
    </w:tbl>
    <w:p w14:paraId="5BCABE6B" w14:textId="706CC30B" w:rsidR="00D3632F" w:rsidRPr="001829D2" w:rsidRDefault="00D3632F" w:rsidP="001A7E37">
      <w:pPr>
        <w:spacing w:after="120"/>
        <w:ind w:left="1701" w:hanging="1701"/>
        <w:rPr>
          <w:rFonts w:cstheme="minorHAnsi"/>
          <w:b/>
          <w:sz w:val="20"/>
          <w:szCs w:val="20"/>
        </w:rPr>
      </w:pPr>
    </w:p>
    <w:p w14:paraId="73E4F95B" w14:textId="77777777" w:rsidR="00C569EA" w:rsidRPr="001829D2" w:rsidRDefault="00C569EA" w:rsidP="008E615F">
      <w:pPr>
        <w:rPr>
          <w:rFonts w:cstheme="minorHAnsi"/>
          <w:b/>
          <w:color w:val="578793" w:themeColor="accent5" w:themeShade="BF"/>
          <w:sz w:val="20"/>
          <w:szCs w:val="20"/>
          <w:lang w:val="en-AU"/>
        </w:rPr>
      </w:pPr>
      <w:r w:rsidRPr="001829D2">
        <w:rPr>
          <w:rFonts w:cstheme="minorHAnsi"/>
          <w:b/>
          <w:color w:val="578793" w:themeColor="accent5" w:themeShade="BF"/>
          <w:sz w:val="20"/>
          <w:szCs w:val="20"/>
        </w:rPr>
        <w:br w:type="page"/>
      </w:r>
    </w:p>
    <w:p w14:paraId="69034561" w14:textId="22B891FC" w:rsidR="00C569EA" w:rsidRPr="001829D2" w:rsidRDefault="00FA0E0F" w:rsidP="008E615F">
      <w:pPr>
        <w:pStyle w:val="Body"/>
        <w:rPr>
          <w:rFonts w:asciiTheme="minorHAnsi" w:hAnsiTheme="minorHAnsi" w:cstheme="minorHAnsi"/>
          <w:b/>
          <w:color w:val="578793" w:themeColor="accent5" w:themeShade="BF"/>
          <w:sz w:val="20"/>
          <w:szCs w:val="20"/>
        </w:rPr>
      </w:pPr>
      <w:r w:rsidRPr="001829D2">
        <w:rPr>
          <w:rFonts w:asciiTheme="minorHAnsi" w:hAnsiTheme="minorHAnsi" w:cstheme="minorHAnsi"/>
          <w:b/>
          <w:color w:val="578793" w:themeColor="accent5" w:themeShade="BF"/>
          <w:sz w:val="20"/>
          <w:szCs w:val="20"/>
        </w:rPr>
        <w:t>Commercial</w:t>
      </w:r>
      <w:r w:rsidR="00C569EA" w:rsidRPr="001829D2">
        <w:rPr>
          <w:rFonts w:asciiTheme="minorHAnsi" w:hAnsiTheme="minorHAnsi" w:cstheme="minorHAnsi"/>
          <w:b/>
          <w:color w:val="578793" w:themeColor="accent5" w:themeShade="BF"/>
          <w:sz w:val="20"/>
          <w:szCs w:val="20"/>
        </w:rPr>
        <w:t xml:space="preserve"> Land</w:t>
      </w:r>
    </w:p>
    <w:tbl>
      <w:tblPr>
        <w:tblStyle w:val="TableGrid"/>
        <w:tblW w:w="9639" w:type="dxa"/>
        <w:tblInd w:w="-5" w:type="dxa"/>
        <w:tblLook w:val="04A0" w:firstRow="1" w:lastRow="0" w:firstColumn="1" w:lastColumn="0" w:noHBand="0" w:noVBand="1"/>
      </w:tblPr>
      <w:tblGrid>
        <w:gridCol w:w="1701"/>
        <w:gridCol w:w="7938"/>
      </w:tblGrid>
      <w:tr w:rsidR="00C569EA" w:rsidRPr="001829D2" w14:paraId="7940AE97" w14:textId="77777777" w:rsidTr="001829D2">
        <w:tc>
          <w:tcPr>
            <w:tcW w:w="1701" w:type="dxa"/>
          </w:tcPr>
          <w:p w14:paraId="3D898DC7" w14:textId="77777777" w:rsidR="00C569EA" w:rsidRPr="001829D2" w:rsidRDefault="00C569EA" w:rsidP="008E615F">
            <w:pPr>
              <w:spacing w:after="120"/>
              <w:rPr>
                <w:rFonts w:asciiTheme="minorHAnsi" w:eastAsiaTheme="minorHAnsi" w:hAnsiTheme="minorHAnsi" w:cstheme="minorHAnsi"/>
                <w:lang w:eastAsia="en-US"/>
              </w:rPr>
            </w:pPr>
            <w:r w:rsidRPr="001829D2">
              <w:rPr>
                <w:rFonts w:asciiTheme="minorHAnsi" w:hAnsiTheme="minorHAnsi" w:cstheme="minorHAnsi"/>
              </w:rPr>
              <w:t>Definition</w:t>
            </w:r>
          </w:p>
        </w:tc>
        <w:tc>
          <w:tcPr>
            <w:tcW w:w="7938" w:type="dxa"/>
          </w:tcPr>
          <w:p w14:paraId="74479589" w14:textId="35CC3282" w:rsidR="00C569EA"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Commercial</w:t>
            </w:r>
            <w:r w:rsidR="00913D44" w:rsidRPr="001829D2">
              <w:rPr>
                <w:rFonts w:asciiTheme="minorHAnsi" w:hAnsiTheme="minorHAnsi" w:cstheme="minorHAnsi"/>
              </w:rPr>
              <w:t xml:space="preserve"> land</w:t>
            </w:r>
            <w:r w:rsidRPr="001829D2">
              <w:rPr>
                <w:rFonts w:asciiTheme="minorHAnsi" w:hAnsiTheme="minorHAnsi" w:cstheme="minorHAnsi"/>
              </w:rPr>
              <w:t xml:space="preserve"> </w:t>
            </w:r>
            <w:r w:rsidR="00C569EA" w:rsidRPr="001829D2">
              <w:rPr>
                <w:rFonts w:asciiTheme="minorHAnsi" w:hAnsiTheme="minorHAnsi" w:cstheme="minorHAnsi"/>
              </w:rPr>
              <w:t xml:space="preserve">is land, which </w:t>
            </w:r>
            <w:r w:rsidR="00913D44" w:rsidRPr="001829D2">
              <w:rPr>
                <w:rFonts w:asciiTheme="minorHAnsi" w:hAnsiTheme="minorHAnsi" w:cstheme="minorHAnsi"/>
              </w:rPr>
              <w:t>is</w:t>
            </w:r>
            <w:r w:rsidR="00974ECE" w:rsidRPr="001829D2">
              <w:rPr>
                <w:rFonts w:asciiTheme="minorHAnsi" w:hAnsiTheme="minorHAnsi" w:cstheme="minorHAnsi"/>
              </w:rPr>
              <w:t xml:space="preserve"> used solely for commercial purposes. Includes rateable land which is used for short term accommodation which does not qualify as Residential under the Residential Tenancies Act 1997 characterised by stays of greater than 60 days and the existence of a tenancy agreement to which the Residential Tenancy Act 1997 applies.</w:t>
            </w:r>
            <w:r w:rsidR="00913D44" w:rsidRPr="001829D2">
              <w:rPr>
                <w:rFonts w:asciiTheme="minorHAnsi" w:hAnsiTheme="minorHAnsi" w:cstheme="minorHAnsi"/>
              </w:rPr>
              <w:t xml:space="preserve"> </w:t>
            </w:r>
          </w:p>
        </w:tc>
      </w:tr>
      <w:tr w:rsidR="00C569EA" w:rsidRPr="001829D2" w14:paraId="684F6146" w14:textId="77777777" w:rsidTr="001829D2">
        <w:tc>
          <w:tcPr>
            <w:tcW w:w="1701" w:type="dxa"/>
          </w:tcPr>
          <w:p w14:paraId="4176C094" w14:textId="77777777" w:rsidR="00C569EA" w:rsidRPr="001829D2" w:rsidRDefault="00C569EA" w:rsidP="008E615F">
            <w:pPr>
              <w:spacing w:after="120"/>
              <w:rPr>
                <w:rFonts w:asciiTheme="minorHAnsi" w:eastAsiaTheme="minorHAnsi" w:hAnsiTheme="minorHAnsi" w:cstheme="minorHAnsi"/>
                <w:lang w:eastAsia="en-US"/>
              </w:rPr>
            </w:pPr>
            <w:r w:rsidRPr="001829D2">
              <w:rPr>
                <w:rFonts w:asciiTheme="minorHAnsi" w:hAnsiTheme="minorHAnsi" w:cstheme="minorHAnsi"/>
              </w:rPr>
              <w:t>Objectives</w:t>
            </w:r>
          </w:p>
        </w:tc>
        <w:tc>
          <w:tcPr>
            <w:tcW w:w="7938" w:type="dxa"/>
          </w:tcPr>
          <w:p w14:paraId="03C6D2FF" w14:textId="2E8DA844" w:rsidR="00C569EA" w:rsidRPr="001829D2" w:rsidRDefault="00C569EA"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objective of this differential rate is to ensure that all rateable land makes an equitable financial contribution to the cost of carrying out the functions of </w:t>
            </w:r>
            <w:r w:rsidR="00974ECE" w:rsidRPr="001829D2">
              <w:rPr>
                <w:rFonts w:asciiTheme="minorHAnsi" w:hAnsiTheme="minorHAnsi" w:cstheme="minorHAnsi"/>
              </w:rPr>
              <w:t>the Hepburn Shire Council</w:t>
            </w:r>
            <w:r w:rsidRPr="001829D2">
              <w:rPr>
                <w:rFonts w:asciiTheme="minorHAnsi" w:hAnsiTheme="minorHAnsi" w:cstheme="minorHAnsi"/>
              </w:rPr>
              <w:t>, including (but not limited to) the:</w:t>
            </w:r>
          </w:p>
          <w:p w14:paraId="7D994352" w14:textId="77777777" w:rsidR="00C569EA" w:rsidRPr="001829D2" w:rsidRDefault="00C569EA" w:rsidP="008E615F">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Construction and maintenance of infrastructure assets.</w:t>
            </w:r>
          </w:p>
          <w:p w14:paraId="7BB893F3" w14:textId="77777777" w:rsidR="00C569EA" w:rsidRPr="001829D2" w:rsidRDefault="00C569EA" w:rsidP="008E615F">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Development and provision of health and community services.</w:t>
            </w:r>
          </w:p>
          <w:p w14:paraId="7310D885" w14:textId="77777777" w:rsidR="00C569EA" w:rsidRPr="001829D2" w:rsidRDefault="00C569EA" w:rsidP="008E615F">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Provision of general support services</w:t>
            </w:r>
          </w:p>
        </w:tc>
      </w:tr>
      <w:tr w:rsidR="00C569EA" w:rsidRPr="001829D2" w14:paraId="6C38160D" w14:textId="77777777" w:rsidTr="001829D2">
        <w:tc>
          <w:tcPr>
            <w:tcW w:w="1701" w:type="dxa"/>
          </w:tcPr>
          <w:p w14:paraId="4853971E" w14:textId="77777777" w:rsidR="00C569EA" w:rsidRPr="001829D2" w:rsidRDefault="00C569EA" w:rsidP="008E615F">
            <w:pPr>
              <w:spacing w:after="120"/>
              <w:rPr>
                <w:rFonts w:asciiTheme="minorHAnsi" w:eastAsiaTheme="minorHAnsi" w:hAnsiTheme="minorHAnsi" w:cstheme="minorHAnsi"/>
                <w:lang w:eastAsia="en-US"/>
              </w:rPr>
            </w:pPr>
            <w:r w:rsidRPr="001829D2">
              <w:rPr>
                <w:rFonts w:asciiTheme="minorHAnsi" w:hAnsiTheme="minorHAnsi" w:cstheme="minorHAnsi"/>
              </w:rPr>
              <w:t>Characteristics</w:t>
            </w:r>
          </w:p>
        </w:tc>
        <w:tc>
          <w:tcPr>
            <w:tcW w:w="7938" w:type="dxa"/>
          </w:tcPr>
          <w:p w14:paraId="49D927D3" w14:textId="77777777" w:rsidR="00C569EA" w:rsidRPr="001829D2" w:rsidRDefault="00C569EA"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characteristics of planning scheme zoning are applicable to the determination of vacant land which will be subject to the rate applicable to residential land. </w:t>
            </w:r>
          </w:p>
          <w:p w14:paraId="2AD99FE5" w14:textId="5DD29540" w:rsidR="00C569EA" w:rsidRPr="001829D2" w:rsidRDefault="00C569EA"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vacant land affected by this rate is that which is zoned residential under the </w:t>
            </w:r>
            <w:r w:rsidR="00974ECE" w:rsidRPr="001829D2">
              <w:rPr>
                <w:rFonts w:asciiTheme="minorHAnsi" w:hAnsiTheme="minorHAnsi" w:cstheme="minorHAnsi"/>
              </w:rPr>
              <w:t xml:space="preserve">Hepburn Shire </w:t>
            </w:r>
            <w:r w:rsidRPr="001829D2">
              <w:rPr>
                <w:rFonts w:asciiTheme="minorHAnsi" w:hAnsiTheme="minorHAnsi" w:cstheme="minorHAnsi"/>
              </w:rPr>
              <w:t xml:space="preserve">Planning Scheme. </w:t>
            </w:r>
          </w:p>
          <w:p w14:paraId="79D7F0A6" w14:textId="77777777" w:rsidR="00C569EA" w:rsidRPr="001829D2" w:rsidRDefault="00C569EA" w:rsidP="001A7E37">
            <w:pPr>
              <w:spacing w:after="120"/>
              <w:rPr>
                <w:rFonts w:asciiTheme="minorHAnsi" w:eastAsiaTheme="minorHAnsi" w:hAnsiTheme="minorHAnsi" w:cstheme="minorHAnsi"/>
                <w:lang w:eastAsia="en-US"/>
              </w:rPr>
            </w:pPr>
            <w:r w:rsidRPr="001829D2">
              <w:rPr>
                <w:rFonts w:asciiTheme="minorHAnsi" w:hAnsiTheme="minorHAnsi" w:cstheme="minorHAnsi"/>
              </w:rPr>
              <w:t>The classification of land which is improved will be determined by the occupation of that land and have reference to the planning scheme zoning</w:t>
            </w:r>
          </w:p>
        </w:tc>
      </w:tr>
      <w:tr w:rsidR="00C569EA" w:rsidRPr="001829D2" w14:paraId="55A996E7" w14:textId="77777777" w:rsidTr="001829D2">
        <w:tc>
          <w:tcPr>
            <w:tcW w:w="1701" w:type="dxa"/>
          </w:tcPr>
          <w:p w14:paraId="3EB2D367" w14:textId="77777777" w:rsidR="00C569EA" w:rsidRPr="001829D2" w:rsidRDefault="00C569EA" w:rsidP="008E615F">
            <w:pPr>
              <w:spacing w:after="120"/>
              <w:rPr>
                <w:rFonts w:asciiTheme="minorHAnsi" w:eastAsiaTheme="minorHAnsi" w:hAnsiTheme="minorHAnsi" w:cstheme="minorHAnsi"/>
                <w:lang w:eastAsia="en-US"/>
              </w:rPr>
            </w:pPr>
            <w:r w:rsidRPr="001829D2">
              <w:rPr>
                <w:rFonts w:asciiTheme="minorHAnsi" w:hAnsiTheme="minorHAnsi" w:cstheme="minorHAnsi"/>
              </w:rPr>
              <w:t>Types and classes</w:t>
            </w:r>
          </w:p>
        </w:tc>
        <w:tc>
          <w:tcPr>
            <w:tcW w:w="7938" w:type="dxa"/>
          </w:tcPr>
          <w:p w14:paraId="6D64F8CC" w14:textId="77777777" w:rsidR="00C569EA" w:rsidRPr="001829D2" w:rsidRDefault="00C569EA" w:rsidP="001A7E37">
            <w:pPr>
              <w:spacing w:after="120"/>
              <w:rPr>
                <w:rFonts w:asciiTheme="minorHAnsi" w:eastAsiaTheme="minorHAnsi" w:hAnsiTheme="minorHAnsi" w:cstheme="minorHAnsi"/>
                <w:lang w:eastAsia="en-US"/>
              </w:rPr>
            </w:pPr>
            <w:r w:rsidRPr="001829D2">
              <w:rPr>
                <w:rFonts w:asciiTheme="minorHAnsi" w:hAnsiTheme="minorHAnsi" w:cstheme="minorHAnsi"/>
              </w:rPr>
              <w:t>The types and classes of rateable land within this rate are those having the relevant characteristics described above</w:t>
            </w:r>
          </w:p>
        </w:tc>
      </w:tr>
      <w:tr w:rsidR="00C569EA" w:rsidRPr="001829D2" w14:paraId="10A4A585" w14:textId="77777777" w:rsidTr="001829D2">
        <w:tc>
          <w:tcPr>
            <w:tcW w:w="1701" w:type="dxa"/>
          </w:tcPr>
          <w:p w14:paraId="660F123A" w14:textId="77777777" w:rsidR="00C569EA" w:rsidRPr="001829D2" w:rsidRDefault="00C569EA"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rate</w:t>
            </w:r>
          </w:p>
        </w:tc>
        <w:tc>
          <w:tcPr>
            <w:tcW w:w="7938" w:type="dxa"/>
          </w:tcPr>
          <w:p w14:paraId="6B3B3401" w14:textId="77777777" w:rsidR="00C569EA" w:rsidRPr="001829D2" w:rsidRDefault="00C569EA"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money raised by this rate will be applied to the items of expenditure described in the Budget by Council. </w:t>
            </w:r>
          </w:p>
          <w:p w14:paraId="5946EAA5" w14:textId="77777777" w:rsidR="00C569EA" w:rsidRPr="001829D2" w:rsidRDefault="00C569EA" w:rsidP="001A7E37">
            <w:pPr>
              <w:spacing w:after="120"/>
              <w:rPr>
                <w:rFonts w:asciiTheme="minorHAnsi" w:eastAsiaTheme="minorHAnsi" w:hAnsiTheme="minorHAnsi" w:cstheme="minorHAnsi"/>
                <w:lang w:eastAsia="en-US"/>
              </w:rPr>
            </w:pPr>
            <w:r w:rsidRPr="001829D2">
              <w:rPr>
                <w:rFonts w:asciiTheme="minorHAnsi" w:hAnsiTheme="minorHAnsi" w:cstheme="minorHAnsi"/>
              </w:rPr>
              <w:t>The level of the rate for land in this category is considered to provide for an appropriate contribution to Council’s budgeted expenditure, having regard to the characteristics of the land</w:t>
            </w:r>
          </w:p>
        </w:tc>
      </w:tr>
      <w:tr w:rsidR="00C569EA" w:rsidRPr="001829D2" w14:paraId="46DA3316" w14:textId="77777777" w:rsidTr="001829D2">
        <w:tc>
          <w:tcPr>
            <w:tcW w:w="1701" w:type="dxa"/>
          </w:tcPr>
          <w:p w14:paraId="176E902C" w14:textId="77777777" w:rsidR="00C569EA" w:rsidRPr="001829D2" w:rsidRDefault="00C569EA" w:rsidP="008E615F">
            <w:pPr>
              <w:spacing w:after="120"/>
              <w:rPr>
                <w:rFonts w:asciiTheme="minorHAnsi" w:eastAsiaTheme="minorHAnsi" w:hAnsiTheme="minorHAnsi" w:cstheme="minorHAnsi"/>
                <w:lang w:eastAsia="en-US"/>
              </w:rPr>
            </w:pPr>
            <w:r w:rsidRPr="001829D2">
              <w:rPr>
                <w:rFonts w:asciiTheme="minorHAnsi" w:hAnsiTheme="minorHAnsi" w:cstheme="minorHAnsi"/>
              </w:rPr>
              <w:t>Level of rate</w:t>
            </w:r>
          </w:p>
        </w:tc>
        <w:tc>
          <w:tcPr>
            <w:tcW w:w="7938" w:type="dxa"/>
          </w:tcPr>
          <w:p w14:paraId="079DABF3" w14:textId="77C31FA8" w:rsidR="00C569EA"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116</w:t>
            </w:r>
            <w:r w:rsidR="00FA0E0F" w:rsidRPr="001829D2">
              <w:rPr>
                <w:rFonts w:asciiTheme="minorHAnsi" w:hAnsiTheme="minorHAnsi" w:cstheme="minorHAnsi"/>
              </w:rPr>
              <w:t xml:space="preserve"> per cent</w:t>
            </w:r>
            <w:r w:rsidR="00C569EA" w:rsidRPr="001829D2">
              <w:rPr>
                <w:rFonts w:asciiTheme="minorHAnsi" w:hAnsiTheme="minorHAnsi" w:cstheme="minorHAnsi"/>
              </w:rPr>
              <w:t xml:space="preserve"> of the general rate</w:t>
            </w:r>
          </w:p>
        </w:tc>
      </w:tr>
      <w:tr w:rsidR="00C569EA" w:rsidRPr="001829D2" w14:paraId="2D85C937" w14:textId="77777777" w:rsidTr="001829D2">
        <w:tc>
          <w:tcPr>
            <w:tcW w:w="1701" w:type="dxa"/>
          </w:tcPr>
          <w:p w14:paraId="3BE6BA78" w14:textId="77777777" w:rsidR="00C569EA" w:rsidRPr="001829D2" w:rsidRDefault="00C569EA"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land</w:t>
            </w:r>
          </w:p>
        </w:tc>
        <w:tc>
          <w:tcPr>
            <w:tcW w:w="7938" w:type="dxa"/>
          </w:tcPr>
          <w:p w14:paraId="1D8C6184" w14:textId="1865DF37" w:rsidR="00C569EA" w:rsidRPr="001829D2" w:rsidRDefault="00C569EA"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Is any use permitted under the </w:t>
            </w:r>
            <w:r w:rsidR="00974ECE" w:rsidRPr="001829D2">
              <w:rPr>
                <w:rFonts w:asciiTheme="minorHAnsi" w:hAnsiTheme="minorHAnsi" w:cstheme="minorHAnsi"/>
              </w:rPr>
              <w:t xml:space="preserve">Hepburn Shire </w:t>
            </w:r>
            <w:r w:rsidRPr="001829D2">
              <w:rPr>
                <w:rFonts w:asciiTheme="minorHAnsi" w:hAnsiTheme="minorHAnsi" w:cstheme="minorHAnsi"/>
              </w:rPr>
              <w:t>Scheme</w:t>
            </w:r>
          </w:p>
        </w:tc>
      </w:tr>
      <w:tr w:rsidR="00C569EA" w:rsidRPr="001829D2" w14:paraId="3F4FF32B" w14:textId="77777777" w:rsidTr="001829D2">
        <w:tc>
          <w:tcPr>
            <w:tcW w:w="1701" w:type="dxa"/>
          </w:tcPr>
          <w:p w14:paraId="008508AB" w14:textId="77777777" w:rsidR="00C569EA" w:rsidRPr="001829D2" w:rsidRDefault="00C569EA" w:rsidP="001A7E37">
            <w:pPr>
              <w:spacing w:after="120"/>
              <w:rPr>
                <w:rFonts w:asciiTheme="minorHAnsi" w:eastAsiaTheme="minorHAnsi" w:hAnsiTheme="minorHAnsi" w:cstheme="minorHAnsi"/>
                <w:lang w:eastAsia="en-US"/>
              </w:rPr>
            </w:pPr>
            <w:r w:rsidRPr="001829D2">
              <w:rPr>
                <w:rFonts w:asciiTheme="minorHAnsi" w:hAnsiTheme="minorHAnsi" w:cstheme="minorHAnsi"/>
              </w:rPr>
              <w:t>Geographic location</w:t>
            </w:r>
          </w:p>
        </w:tc>
        <w:tc>
          <w:tcPr>
            <w:tcW w:w="7938" w:type="dxa"/>
          </w:tcPr>
          <w:p w14:paraId="0AAA38C1" w14:textId="77777777" w:rsidR="00C569EA" w:rsidRPr="001829D2" w:rsidRDefault="00C569EA" w:rsidP="001A7E37">
            <w:pPr>
              <w:spacing w:after="120"/>
              <w:rPr>
                <w:rFonts w:asciiTheme="minorHAnsi" w:eastAsiaTheme="minorHAnsi" w:hAnsiTheme="minorHAnsi" w:cstheme="minorHAnsi"/>
                <w:lang w:eastAsia="en-US"/>
              </w:rPr>
            </w:pPr>
            <w:r w:rsidRPr="001829D2">
              <w:rPr>
                <w:rFonts w:asciiTheme="minorHAnsi" w:hAnsiTheme="minorHAnsi" w:cstheme="minorHAnsi"/>
              </w:rPr>
              <w:t>This rate is applicable to land within the municipal district</w:t>
            </w:r>
          </w:p>
        </w:tc>
      </w:tr>
      <w:tr w:rsidR="00C569EA" w:rsidRPr="001829D2" w14:paraId="0E437BE4" w14:textId="77777777" w:rsidTr="001829D2">
        <w:tc>
          <w:tcPr>
            <w:tcW w:w="1701" w:type="dxa"/>
          </w:tcPr>
          <w:p w14:paraId="7930A0A8" w14:textId="77777777" w:rsidR="00C569EA" w:rsidRPr="001829D2" w:rsidRDefault="00C569EA" w:rsidP="001A7E37">
            <w:pPr>
              <w:spacing w:after="120"/>
              <w:rPr>
                <w:rFonts w:asciiTheme="minorHAnsi" w:eastAsiaTheme="minorHAnsi" w:hAnsiTheme="minorHAnsi" w:cstheme="minorHAnsi"/>
                <w:lang w:eastAsia="en-US"/>
              </w:rPr>
            </w:pPr>
            <w:r w:rsidRPr="001829D2">
              <w:rPr>
                <w:rFonts w:asciiTheme="minorHAnsi" w:hAnsiTheme="minorHAnsi" w:cstheme="minorHAnsi"/>
              </w:rPr>
              <w:t>Planning scheme zoning</w:t>
            </w:r>
          </w:p>
        </w:tc>
        <w:tc>
          <w:tcPr>
            <w:tcW w:w="7938" w:type="dxa"/>
          </w:tcPr>
          <w:p w14:paraId="59904211" w14:textId="77777777" w:rsidR="00C569EA" w:rsidRPr="001829D2" w:rsidRDefault="00C569EA" w:rsidP="001A7E37">
            <w:pPr>
              <w:spacing w:after="120"/>
              <w:rPr>
                <w:rFonts w:asciiTheme="minorHAnsi" w:eastAsiaTheme="minorHAnsi" w:hAnsiTheme="minorHAnsi" w:cstheme="minorHAnsi"/>
                <w:lang w:eastAsia="en-US"/>
              </w:rPr>
            </w:pPr>
            <w:r w:rsidRPr="001829D2">
              <w:rPr>
                <w:rFonts w:asciiTheme="minorHAnsi" w:hAnsiTheme="minorHAnsi" w:cstheme="minorHAnsi"/>
              </w:rPr>
              <w:t>The zoning applicable to each rateable land within this category, as determined by consulting maps referred to in the relevant Planning Scheme</w:t>
            </w:r>
          </w:p>
        </w:tc>
      </w:tr>
      <w:tr w:rsidR="00C569EA" w:rsidRPr="001829D2" w14:paraId="5EB1C71B" w14:textId="77777777" w:rsidTr="001829D2">
        <w:tc>
          <w:tcPr>
            <w:tcW w:w="1701" w:type="dxa"/>
          </w:tcPr>
          <w:p w14:paraId="4DF49B04" w14:textId="77777777" w:rsidR="00C569EA" w:rsidRPr="001829D2" w:rsidRDefault="00C569EA" w:rsidP="001A7E37">
            <w:pPr>
              <w:spacing w:after="120"/>
              <w:rPr>
                <w:rFonts w:asciiTheme="minorHAnsi" w:eastAsiaTheme="minorHAnsi" w:hAnsiTheme="minorHAnsi" w:cstheme="minorHAnsi"/>
                <w:lang w:eastAsia="en-US"/>
              </w:rPr>
            </w:pPr>
            <w:r w:rsidRPr="001829D2">
              <w:rPr>
                <w:rFonts w:asciiTheme="minorHAnsi" w:hAnsiTheme="minorHAnsi" w:cstheme="minorHAnsi"/>
              </w:rPr>
              <w:t>Types of buildings</w:t>
            </w:r>
          </w:p>
        </w:tc>
        <w:tc>
          <w:tcPr>
            <w:tcW w:w="7938" w:type="dxa"/>
          </w:tcPr>
          <w:p w14:paraId="3BEBC357" w14:textId="2F9A64B5" w:rsidR="00C569EA" w:rsidRPr="001829D2" w:rsidRDefault="00C569EA"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types of buildings on the land within this rate are all buildings already constructed on the land or which will be constructed prior to the expiry of the </w:t>
            </w:r>
            <w:r w:rsidR="00010233" w:rsidRPr="001829D2">
              <w:rPr>
                <w:rFonts w:asciiTheme="minorHAnsi" w:hAnsiTheme="minorHAnsi" w:cstheme="minorHAnsi"/>
              </w:rPr>
              <w:t>financial</w:t>
            </w:r>
            <w:r w:rsidRPr="001829D2">
              <w:rPr>
                <w:rFonts w:asciiTheme="minorHAnsi" w:hAnsiTheme="minorHAnsi" w:cstheme="minorHAnsi"/>
              </w:rPr>
              <w:t xml:space="preserve"> year</w:t>
            </w:r>
          </w:p>
        </w:tc>
      </w:tr>
    </w:tbl>
    <w:p w14:paraId="6530433A" w14:textId="77777777" w:rsidR="00C569EA" w:rsidRPr="001829D2" w:rsidRDefault="00C569EA" w:rsidP="001A7E37">
      <w:pPr>
        <w:spacing w:after="120"/>
        <w:ind w:left="1701" w:hanging="1701"/>
        <w:rPr>
          <w:rFonts w:cstheme="minorHAnsi"/>
          <w:b/>
          <w:sz w:val="20"/>
          <w:szCs w:val="20"/>
        </w:rPr>
      </w:pPr>
    </w:p>
    <w:p w14:paraId="01F60661" w14:textId="77777777" w:rsidR="00A134B8" w:rsidRPr="001829D2" w:rsidRDefault="00A134B8" w:rsidP="008E615F">
      <w:pPr>
        <w:rPr>
          <w:rFonts w:cstheme="minorHAnsi"/>
          <w:b/>
          <w:color w:val="578793" w:themeColor="accent5" w:themeShade="BF"/>
          <w:sz w:val="20"/>
          <w:szCs w:val="20"/>
          <w:lang w:val="en-AU"/>
        </w:rPr>
      </w:pPr>
      <w:r w:rsidRPr="001829D2">
        <w:rPr>
          <w:rFonts w:cstheme="minorHAnsi"/>
          <w:b/>
          <w:color w:val="578793" w:themeColor="accent5" w:themeShade="BF"/>
          <w:sz w:val="20"/>
          <w:szCs w:val="20"/>
        </w:rPr>
        <w:br w:type="page"/>
      </w:r>
    </w:p>
    <w:p w14:paraId="07766A95" w14:textId="249DB2DD" w:rsidR="00A134B8" w:rsidRPr="001829D2" w:rsidRDefault="00A134B8" w:rsidP="008E615F">
      <w:pPr>
        <w:pStyle w:val="Body"/>
        <w:rPr>
          <w:rFonts w:asciiTheme="minorHAnsi" w:hAnsiTheme="minorHAnsi" w:cstheme="minorHAnsi"/>
          <w:b/>
          <w:color w:val="578793" w:themeColor="accent5" w:themeShade="BF"/>
          <w:sz w:val="20"/>
          <w:szCs w:val="20"/>
        </w:rPr>
      </w:pPr>
      <w:r w:rsidRPr="001829D2">
        <w:rPr>
          <w:rFonts w:asciiTheme="minorHAnsi" w:hAnsiTheme="minorHAnsi" w:cstheme="minorHAnsi"/>
          <w:b/>
          <w:color w:val="578793" w:themeColor="accent5" w:themeShade="BF"/>
          <w:sz w:val="20"/>
          <w:szCs w:val="20"/>
        </w:rPr>
        <w:t>Industrial Land</w:t>
      </w:r>
    </w:p>
    <w:tbl>
      <w:tblPr>
        <w:tblStyle w:val="TableGrid"/>
        <w:tblW w:w="9639" w:type="dxa"/>
        <w:tblInd w:w="-5" w:type="dxa"/>
        <w:tblLook w:val="04A0" w:firstRow="1" w:lastRow="0" w:firstColumn="1" w:lastColumn="0" w:noHBand="0" w:noVBand="1"/>
      </w:tblPr>
      <w:tblGrid>
        <w:gridCol w:w="1418"/>
        <w:gridCol w:w="8221"/>
      </w:tblGrid>
      <w:tr w:rsidR="00A134B8" w:rsidRPr="001829D2" w14:paraId="5CE4D098" w14:textId="77777777" w:rsidTr="001829D2">
        <w:tc>
          <w:tcPr>
            <w:tcW w:w="1418" w:type="dxa"/>
          </w:tcPr>
          <w:p w14:paraId="64E37E10" w14:textId="77777777" w:rsidR="00A134B8" w:rsidRPr="001829D2" w:rsidRDefault="00A134B8" w:rsidP="008E615F">
            <w:pPr>
              <w:spacing w:after="120"/>
              <w:rPr>
                <w:rFonts w:asciiTheme="minorHAnsi" w:eastAsiaTheme="minorHAnsi" w:hAnsiTheme="minorHAnsi" w:cstheme="minorHAnsi"/>
                <w:lang w:eastAsia="en-US"/>
              </w:rPr>
            </w:pPr>
            <w:r w:rsidRPr="001829D2">
              <w:rPr>
                <w:rFonts w:asciiTheme="minorHAnsi" w:hAnsiTheme="minorHAnsi" w:cstheme="minorHAnsi"/>
              </w:rPr>
              <w:t>Definition</w:t>
            </w:r>
          </w:p>
        </w:tc>
        <w:tc>
          <w:tcPr>
            <w:tcW w:w="8221" w:type="dxa"/>
          </w:tcPr>
          <w:p w14:paraId="31E5EDE9" w14:textId="1F73E572"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Industrial Land is</w:t>
            </w:r>
            <w:r w:rsidR="006C405C" w:rsidRPr="001829D2">
              <w:rPr>
                <w:rFonts w:asciiTheme="minorHAnsi" w:hAnsiTheme="minorHAnsi" w:cstheme="minorHAnsi"/>
              </w:rPr>
              <w:t xml:space="preserve"> </w:t>
            </w:r>
            <w:r w:rsidR="00974ECE" w:rsidRPr="001829D2">
              <w:rPr>
                <w:rFonts w:asciiTheme="minorHAnsi" w:hAnsiTheme="minorHAnsi" w:cstheme="minorHAnsi"/>
              </w:rPr>
              <w:t>land</w:t>
            </w:r>
            <w:r w:rsidR="00BC7718" w:rsidRPr="001829D2">
              <w:rPr>
                <w:rFonts w:asciiTheme="minorHAnsi" w:hAnsiTheme="minorHAnsi" w:cstheme="minorHAnsi"/>
              </w:rPr>
              <w:t>,</w:t>
            </w:r>
            <w:r w:rsidR="00974ECE" w:rsidRPr="001829D2">
              <w:rPr>
                <w:rFonts w:asciiTheme="minorHAnsi" w:hAnsiTheme="minorHAnsi" w:cstheme="minorHAnsi"/>
              </w:rPr>
              <w:t xml:space="preserve"> </w:t>
            </w:r>
            <w:r w:rsidR="006C405C" w:rsidRPr="001829D2">
              <w:rPr>
                <w:rFonts w:asciiTheme="minorHAnsi" w:hAnsiTheme="minorHAnsi" w:cstheme="minorHAnsi"/>
              </w:rPr>
              <w:t>which is</w:t>
            </w:r>
            <w:r w:rsidR="00974ECE" w:rsidRPr="001829D2">
              <w:rPr>
                <w:rFonts w:asciiTheme="minorHAnsi" w:hAnsiTheme="minorHAnsi" w:cstheme="minorHAnsi"/>
              </w:rPr>
              <w:t xml:space="preserve"> used solely for industrial purposes.</w:t>
            </w:r>
          </w:p>
        </w:tc>
      </w:tr>
      <w:tr w:rsidR="00A134B8" w:rsidRPr="001829D2" w14:paraId="619C4EC9" w14:textId="77777777" w:rsidTr="001829D2">
        <w:tc>
          <w:tcPr>
            <w:tcW w:w="1418" w:type="dxa"/>
          </w:tcPr>
          <w:p w14:paraId="512345F6" w14:textId="77777777" w:rsidR="00A134B8" w:rsidRPr="001829D2" w:rsidRDefault="00A134B8" w:rsidP="008E615F">
            <w:pPr>
              <w:spacing w:after="120"/>
              <w:rPr>
                <w:rFonts w:asciiTheme="minorHAnsi" w:eastAsiaTheme="minorHAnsi" w:hAnsiTheme="minorHAnsi" w:cstheme="minorHAnsi"/>
                <w:lang w:eastAsia="en-US"/>
              </w:rPr>
            </w:pPr>
            <w:r w:rsidRPr="001829D2">
              <w:rPr>
                <w:rFonts w:asciiTheme="minorHAnsi" w:hAnsiTheme="minorHAnsi" w:cstheme="minorHAnsi"/>
              </w:rPr>
              <w:t>Objectives</w:t>
            </w:r>
          </w:p>
        </w:tc>
        <w:tc>
          <w:tcPr>
            <w:tcW w:w="8221" w:type="dxa"/>
          </w:tcPr>
          <w:p w14:paraId="513FDA0A" w14:textId="21A98DB0"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objective of this differential rate is to ensure that all rateable land makes an equitable financial contribution to the cost of carrying out the functions of </w:t>
            </w:r>
            <w:r w:rsidR="00974ECE" w:rsidRPr="001829D2">
              <w:rPr>
                <w:rFonts w:asciiTheme="minorHAnsi" w:hAnsiTheme="minorHAnsi" w:cstheme="minorHAnsi"/>
              </w:rPr>
              <w:t>the Hepburn Shire Council</w:t>
            </w:r>
            <w:r w:rsidRPr="001829D2">
              <w:rPr>
                <w:rFonts w:asciiTheme="minorHAnsi" w:hAnsiTheme="minorHAnsi" w:cstheme="minorHAnsi"/>
              </w:rPr>
              <w:t>, including (but not limited to) the:</w:t>
            </w:r>
          </w:p>
          <w:p w14:paraId="199C8C26" w14:textId="77777777" w:rsidR="00A134B8" w:rsidRPr="001829D2" w:rsidRDefault="00A134B8"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Construction and maintenance of infrastructure assets.</w:t>
            </w:r>
          </w:p>
          <w:p w14:paraId="25B95178" w14:textId="77777777" w:rsidR="00A134B8" w:rsidRPr="001829D2" w:rsidRDefault="00A134B8"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Development and provision of health and community services.</w:t>
            </w:r>
          </w:p>
          <w:p w14:paraId="51771CE5" w14:textId="77777777" w:rsidR="00A134B8" w:rsidRPr="001829D2" w:rsidRDefault="00A134B8"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Provision of general support services</w:t>
            </w:r>
          </w:p>
        </w:tc>
      </w:tr>
      <w:tr w:rsidR="00A134B8" w:rsidRPr="001829D2" w14:paraId="1E81A7B4" w14:textId="77777777" w:rsidTr="001829D2">
        <w:tc>
          <w:tcPr>
            <w:tcW w:w="1418" w:type="dxa"/>
          </w:tcPr>
          <w:p w14:paraId="44876DCE" w14:textId="77777777" w:rsidR="00A134B8" w:rsidRPr="001829D2" w:rsidRDefault="00A134B8" w:rsidP="008E615F">
            <w:pPr>
              <w:spacing w:after="120"/>
              <w:rPr>
                <w:rFonts w:asciiTheme="minorHAnsi" w:eastAsiaTheme="minorHAnsi" w:hAnsiTheme="minorHAnsi" w:cstheme="minorHAnsi"/>
                <w:lang w:eastAsia="en-US"/>
              </w:rPr>
            </w:pPr>
            <w:r w:rsidRPr="001829D2">
              <w:rPr>
                <w:rFonts w:asciiTheme="minorHAnsi" w:hAnsiTheme="minorHAnsi" w:cstheme="minorHAnsi"/>
              </w:rPr>
              <w:t>Characteristics</w:t>
            </w:r>
          </w:p>
        </w:tc>
        <w:tc>
          <w:tcPr>
            <w:tcW w:w="8221" w:type="dxa"/>
          </w:tcPr>
          <w:p w14:paraId="1A8C4A2F"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characteristics of planning scheme zoning are applicable to the determination of vacant land which will be subject to the rate applicable to residential land. </w:t>
            </w:r>
          </w:p>
          <w:p w14:paraId="1306B875" w14:textId="0B6279B6"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vacant land affected by this rate is that which is zoned residential under the </w:t>
            </w:r>
            <w:r w:rsidR="00974ECE" w:rsidRPr="001829D2">
              <w:rPr>
                <w:rFonts w:asciiTheme="minorHAnsi" w:hAnsiTheme="minorHAnsi" w:cstheme="minorHAnsi"/>
              </w:rPr>
              <w:t xml:space="preserve">Hepburn Shire </w:t>
            </w:r>
            <w:r w:rsidRPr="001829D2">
              <w:rPr>
                <w:rFonts w:asciiTheme="minorHAnsi" w:hAnsiTheme="minorHAnsi" w:cstheme="minorHAnsi"/>
              </w:rPr>
              <w:t xml:space="preserve">Planning Scheme. </w:t>
            </w:r>
          </w:p>
          <w:p w14:paraId="03DF09A5"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The classification of land which is improved will be determined by the occupation of that land and have reference to the planning scheme zoning</w:t>
            </w:r>
          </w:p>
        </w:tc>
      </w:tr>
      <w:tr w:rsidR="00A134B8" w:rsidRPr="001829D2" w14:paraId="7CA982D7" w14:textId="77777777" w:rsidTr="001829D2">
        <w:tc>
          <w:tcPr>
            <w:tcW w:w="1418" w:type="dxa"/>
          </w:tcPr>
          <w:p w14:paraId="6F0B7709" w14:textId="77777777" w:rsidR="00A134B8" w:rsidRPr="001829D2" w:rsidRDefault="00A134B8" w:rsidP="008E615F">
            <w:pPr>
              <w:spacing w:after="120"/>
              <w:rPr>
                <w:rFonts w:asciiTheme="minorHAnsi" w:eastAsiaTheme="minorHAnsi" w:hAnsiTheme="minorHAnsi" w:cstheme="minorHAnsi"/>
                <w:lang w:eastAsia="en-US"/>
              </w:rPr>
            </w:pPr>
            <w:r w:rsidRPr="001829D2">
              <w:rPr>
                <w:rFonts w:asciiTheme="minorHAnsi" w:hAnsiTheme="minorHAnsi" w:cstheme="minorHAnsi"/>
              </w:rPr>
              <w:t>Types and classes</w:t>
            </w:r>
          </w:p>
        </w:tc>
        <w:tc>
          <w:tcPr>
            <w:tcW w:w="8221" w:type="dxa"/>
          </w:tcPr>
          <w:p w14:paraId="25E27B86"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The types and classes of rateable land within this rate are those having the relevant characteristics described above</w:t>
            </w:r>
          </w:p>
        </w:tc>
      </w:tr>
      <w:tr w:rsidR="00A134B8" w:rsidRPr="001829D2" w14:paraId="352FBFB3" w14:textId="77777777" w:rsidTr="001829D2">
        <w:tc>
          <w:tcPr>
            <w:tcW w:w="1418" w:type="dxa"/>
          </w:tcPr>
          <w:p w14:paraId="0E0D7708" w14:textId="77777777" w:rsidR="00A134B8" w:rsidRPr="001829D2" w:rsidRDefault="00A134B8"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rate</w:t>
            </w:r>
          </w:p>
        </w:tc>
        <w:tc>
          <w:tcPr>
            <w:tcW w:w="8221" w:type="dxa"/>
          </w:tcPr>
          <w:p w14:paraId="359C2A60"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money raised by this rate will be applied to the items of expenditure described in the Budget by Council. </w:t>
            </w:r>
          </w:p>
          <w:p w14:paraId="43126EC1"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The level of the rate for land in this category is considered to provide for an appropriate contribution to Council’s budgeted expenditure, having regard to the characteristics of the land</w:t>
            </w:r>
          </w:p>
        </w:tc>
      </w:tr>
      <w:tr w:rsidR="00A134B8" w:rsidRPr="001829D2" w14:paraId="29F63181" w14:textId="77777777" w:rsidTr="001829D2">
        <w:tc>
          <w:tcPr>
            <w:tcW w:w="1418" w:type="dxa"/>
          </w:tcPr>
          <w:p w14:paraId="03DA0ADA" w14:textId="77777777" w:rsidR="00A134B8" w:rsidRPr="001829D2" w:rsidRDefault="00A134B8" w:rsidP="008E615F">
            <w:pPr>
              <w:spacing w:after="120"/>
              <w:rPr>
                <w:rFonts w:asciiTheme="minorHAnsi" w:eastAsiaTheme="minorHAnsi" w:hAnsiTheme="minorHAnsi" w:cstheme="minorHAnsi"/>
                <w:lang w:eastAsia="en-US"/>
              </w:rPr>
            </w:pPr>
            <w:r w:rsidRPr="001829D2">
              <w:rPr>
                <w:rFonts w:asciiTheme="minorHAnsi" w:hAnsiTheme="minorHAnsi" w:cstheme="minorHAnsi"/>
              </w:rPr>
              <w:t>Level of rate</w:t>
            </w:r>
          </w:p>
        </w:tc>
        <w:tc>
          <w:tcPr>
            <w:tcW w:w="8221" w:type="dxa"/>
          </w:tcPr>
          <w:p w14:paraId="5EDEF1FC" w14:textId="27159608" w:rsidR="00A134B8"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116</w:t>
            </w:r>
            <w:r w:rsidR="006C405C" w:rsidRPr="001829D2">
              <w:rPr>
                <w:rFonts w:asciiTheme="minorHAnsi" w:hAnsiTheme="minorHAnsi" w:cstheme="minorHAnsi"/>
              </w:rPr>
              <w:t xml:space="preserve"> </w:t>
            </w:r>
            <w:r w:rsidR="00A134B8" w:rsidRPr="001829D2">
              <w:rPr>
                <w:rFonts w:asciiTheme="minorHAnsi" w:hAnsiTheme="minorHAnsi" w:cstheme="minorHAnsi"/>
              </w:rPr>
              <w:t>per cent of the general rate</w:t>
            </w:r>
          </w:p>
        </w:tc>
      </w:tr>
      <w:tr w:rsidR="00A134B8" w:rsidRPr="001829D2" w14:paraId="46042ACC" w14:textId="77777777" w:rsidTr="001829D2">
        <w:tc>
          <w:tcPr>
            <w:tcW w:w="1418" w:type="dxa"/>
          </w:tcPr>
          <w:p w14:paraId="64D5FD59" w14:textId="77777777" w:rsidR="00A134B8" w:rsidRPr="001829D2" w:rsidRDefault="00A134B8"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land</w:t>
            </w:r>
          </w:p>
        </w:tc>
        <w:tc>
          <w:tcPr>
            <w:tcW w:w="8221" w:type="dxa"/>
          </w:tcPr>
          <w:p w14:paraId="00653739" w14:textId="5233CFAA"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Is any use permitted under the </w:t>
            </w:r>
            <w:r w:rsidR="00974ECE" w:rsidRPr="001829D2">
              <w:rPr>
                <w:rFonts w:asciiTheme="minorHAnsi" w:hAnsiTheme="minorHAnsi" w:cstheme="minorHAnsi"/>
              </w:rPr>
              <w:t xml:space="preserve">Hepburn Shire </w:t>
            </w:r>
            <w:r w:rsidRPr="001829D2">
              <w:rPr>
                <w:rFonts w:asciiTheme="minorHAnsi" w:hAnsiTheme="minorHAnsi" w:cstheme="minorHAnsi"/>
              </w:rPr>
              <w:t>Planning Scheme</w:t>
            </w:r>
          </w:p>
        </w:tc>
      </w:tr>
      <w:tr w:rsidR="00A134B8" w:rsidRPr="001829D2" w14:paraId="5F97D1C1" w14:textId="77777777" w:rsidTr="001829D2">
        <w:tc>
          <w:tcPr>
            <w:tcW w:w="1418" w:type="dxa"/>
          </w:tcPr>
          <w:p w14:paraId="28EAAA94"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Geographic location</w:t>
            </w:r>
          </w:p>
        </w:tc>
        <w:tc>
          <w:tcPr>
            <w:tcW w:w="8221" w:type="dxa"/>
          </w:tcPr>
          <w:p w14:paraId="4D9EC928"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This rate is applicable to land within the municipal district</w:t>
            </w:r>
          </w:p>
        </w:tc>
      </w:tr>
      <w:tr w:rsidR="00A134B8" w:rsidRPr="001829D2" w14:paraId="432F3707" w14:textId="77777777" w:rsidTr="001829D2">
        <w:tc>
          <w:tcPr>
            <w:tcW w:w="1418" w:type="dxa"/>
          </w:tcPr>
          <w:p w14:paraId="5E56CB3A"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Planning scheme zoning</w:t>
            </w:r>
          </w:p>
        </w:tc>
        <w:tc>
          <w:tcPr>
            <w:tcW w:w="8221" w:type="dxa"/>
          </w:tcPr>
          <w:p w14:paraId="42BF6269"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The zoning applicable to each rateable land within this category, as determined by consulting maps referred to in the relevant Planning Scheme</w:t>
            </w:r>
          </w:p>
        </w:tc>
      </w:tr>
      <w:tr w:rsidR="00A134B8" w:rsidRPr="001829D2" w14:paraId="164F7E96" w14:textId="77777777" w:rsidTr="001829D2">
        <w:tc>
          <w:tcPr>
            <w:tcW w:w="1418" w:type="dxa"/>
          </w:tcPr>
          <w:p w14:paraId="055EDC11"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Types of buildings</w:t>
            </w:r>
          </w:p>
        </w:tc>
        <w:tc>
          <w:tcPr>
            <w:tcW w:w="8221" w:type="dxa"/>
          </w:tcPr>
          <w:p w14:paraId="232D2775" w14:textId="511636F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types of buildings on the land within this rate are all buildings already constructed on the land or which will be constructed prior to the expiry of the </w:t>
            </w:r>
            <w:r w:rsidR="00010233" w:rsidRPr="001829D2">
              <w:rPr>
                <w:rFonts w:asciiTheme="minorHAnsi" w:hAnsiTheme="minorHAnsi" w:cstheme="minorHAnsi"/>
              </w:rPr>
              <w:t>financial</w:t>
            </w:r>
            <w:r w:rsidRPr="001829D2">
              <w:rPr>
                <w:rFonts w:asciiTheme="minorHAnsi" w:hAnsiTheme="minorHAnsi" w:cstheme="minorHAnsi"/>
              </w:rPr>
              <w:t xml:space="preserve"> year</w:t>
            </w:r>
          </w:p>
        </w:tc>
      </w:tr>
    </w:tbl>
    <w:p w14:paraId="02B7F41F" w14:textId="77777777" w:rsidR="00A134B8" w:rsidRPr="001829D2" w:rsidRDefault="00A134B8" w:rsidP="001A7E37">
      <w:pPr>
        <w:spacing w:after="120"/>
        <w:ind w:left="1701" w:hanging="1701"/>
        <w:rPr>
          <w:rFonts w:cstheme="minorHAnsi"/>
          <w:b/>
          <w:sz w:val="20"/>
          <w:szCs w:val="20"/>
        </w:rPr>
      </w:pPr>
    </w:p>
    <w:p w14:paraId="10E7E12A" w14:textId="0491671D" w:rsidR="00974ECE" w:rsidRPr="001829D2" w:rsidRDefault="00974ECE" w:rsidP="008E615F">
      <w:pPr>
        <w:pStyle w:val="Body"/>
        <w:rPr>
          <w:rFonts w:asciiTheme="minorHAnsi" w:hAnsiTheme="minorHAnsi" w:cstheme="minorHAnsi"/>
          <w:b/>
          <w:color w:val="578793" w:themeColor="accent5" w:themeShade="BF"/>
          <w:sz w:val="20"/>
          <w:szCs w:val="20"/>
        </w:rPr>
      </w:pPr>
      <w:r w:rsidRPr="001829D2">
        <w:rPr>
          <w:rFonts w:asciiTheme="minorHAnsi" w:hAnsiTheme="minorHAnsi" w:cstheme="minorHAnsi"/>
          <w:b/>
          <w:color w:val="578793" w:themeColor="accent5" w:themeShade="BF"/>
          <w:sz w:val="20"/>
          <w:szCs w:val="20"/>
        </w:rPr>
        <w:br w:type="page"/>
        <w:t>Mixed Use Land</w:t>
      </w:r>
    </w:p>
    <w:tbl>
      <w:tblPr>
        <w:tblStyle w:val="TableGrid"/>
        <w:tblW w:w="9639" w:type="dxa"/>
        <w:tblInd w:w="-5" w:type="dxa"/>
        <w:tblLook w:val="04A0" w:firstRow="1" w:lastRow="0" w:firstColumn="1" w:lastColumn="0" w:noHBand="0" w:noVBand="1"/>
      </w:tblPr>
      <w:tblGrid>
        <w:gridCol w:w="1701"/>
        <w:gridCol w:w="7938"/>
      </w:tblGrid>
      <w:tr w:rsidR="00974ECE" w:rsidRPr="001829D2" w14:paraId="54F13625" w14:textId="77777777" w:rsidTr="001829D2">
        <w:tc>
          <w:tcPr>
            <w:tcW w:w="1701" w:type="dxa"/>
          </w:tcPr>
          <w:p w14:paraId="2AB5C4E0" w14:textId="77777777" w:rsidR="00974ECE" w:rsidRPr="001829D2" w:rsidRDefault="00974ECE" w:rsidP="008E615F">
            <w:pPr>
              <w:spacing w:after="120"/>
              <w:rPr>
                <w:rFonts w:asciiTheme="minorHAnsi" w:eastAsiaTheme="minorHAnsi" w:hAnsiTheme="minorHAnsi" w:cstheme="minorHAnsi"/>
                <w:lang w:eastAsia="en-US"/>
              </w:rPr>
            </w:pPr>
            <w:r w:rsidRPr="001829D2">
              <w:rPr>
                <w:rFonts w:asciiTheme="minorHAnsi" w:hAnsiTheme="minorHAnsi" w:cstheme="minorHAnsi"/>
              </w:rPr>
              <w:t>Definition</w:t>
            </w:r>
          </w:p>
        </w:tc>
        <w:tc>
          <w:tcPr>
            <w:tcW w:w="7938" w:type="dxa"/>
          </w:tcPr>
          <w:p w14:paraId="1A4E9D32" w14:textId="5038BC4C" w:rsidR="00974ECE" w:rsidRPr="001829D2" w:rsidRDefault="00BC7718" w:rsidP="001A7E37">
            <w:pPr>
              <w:spacing w:after="120"/>
              <w:rPr>
                <w:rFonts w:asciiTheme="minorHAnsi" w:eastAsiaTheme="minorHAnsi" w:hAnsiTheme="minorHAnsi" w:cstheme="minorHAnsi"/>
                <w:lang w:eastAsia="en-US"/>
              </w:rPr>
            </w:pPr>
            <w:r w:rsidRPr="001829D2">
              <w:rPr>
                <w:rFonts w:asciiTheme="minorHAnsi" w:hAnsiTheme="minorHAnsi" w:cstheme="minorHAnsi"/>
              </w:rPr>
              <w:t>Mixed Use</w:t>
            </w:r>
            <w:r w:rsidR="00974ECE" w:rsidRPr="001829D2">
              <w:rPr>
                <w:rFonts w:asciiTheme="minorHAnsi" w:hAnsiTheme="minorHAnsi" w:cstheme="minorHAnsi"/>
              </w:rPr>
              <w:t xml:space="preserve"> Land is </w:t>
            </w:r>
            <w:r w:rsidRPr="001829D2">
              <w:rPr>
                <w:rFonts w:asciiTheme="minorHAnsi" w:hAnsiTheme="minorHAnsi" w:cstheme="minorHAnsi"/>
              </w:rPr>
              <w:t>land, which is not used solely for residential, commercial, industrial, farm land or recreational land but is a combination of residential and at least one other category</w:t>
            </w:r>
            <w:r w:rsidR="00974ECE" w:rsidRPr="001829D2">
              <w:rPr>
                <w:rFonts w:asciiTheme="minorHAnsi" w:hAnsiTheme="minorHAnsi" w:cstheme="minorHAnsi"/>
              </w:rPr>
              <w:t>.</w:t>
            </w:r>
          </w:p>
        </w:tc>
      </w:tr>
      <w:tr w:rsidR="00974ECE" w:rsidRPr="001829D2" w14:paraId="455DF8FF" w14:textId="77777777" w:rsidTr="001829D2">
        <w:tc>
          <w:tcPr>
            <w:tcW w:w="1701" w:type="dxa"/>
          </w:tcPr>
          <w:p w14:paraId="44B6FF02" w14:textId="77777777" w:rsidR="00974ECE" w:rsidRPr="001829D2" w:rsidRDefault="00974ECE" w:rsidP="008E615F">
            <w:pPr>
              <w:spacing w:after="120"/>
              <w:rPr>
                <w:rFonts w:asciiTheme="minorHAnsi" w:eastAsiaTheme="minorHAnsi" w:hAnsiTheme="minorHAnsi" w:cstheme="minorHAnsi"/>
                <w:lang w:eastAsia="en-US"/>
              </w:rPr>
            </w:pPr>
            <w:r w:rsidRPr="001829D2">
              <w:rPr>
                <w:rFonts w:asciiTheme="minorHAnsi" w:hAnsiTheme="minorHAnsi" w:cstheme="minorHAnsi"/>
              </w:rPr>
              <w:t>Objectives</w:t>
            </w:r>
          </w:p>
        </w:tc>
        <w:tc>
          <w:tcPr>
            <w:tcW w:w="7938" w:type="dxa"/>
          </w:tcPr>
          <w:p w14:paraId="3B61DA33" w14:textId="77777777" w:rsidR="00974ECE" w:rsidRPr="001829D2" w:rsidRDefault="00974ECE" w:rsidP="001A7E37">
            <w:pPr>
              <w:spacing w:after="120"/>
              <w:rPr>
                <w:rFonts w:asciiTheme="minorHAnsi" w:eastAsiaTheme="minorHAnsi" w:hAnsiTheme="minorHAnsi" w:cstheme="minorHAnsi"/>
                <w:lang w:eastAsia="en-US"/>
              </w:rPr>
            </w:pPr>
            <w:r w:rsidRPr="001829D2">
              <w:rPr>
                <w:rFonts w:asciiTheme="minorHAnsi" w:hAnsiTheme="minorHAnsi" w:cstheme="minorHAnsi"/>
              </w:rPr>
              <w:t>The objective of this differential rate is to ensure that all rateable land makes an equitable financial contribution to the cost of carrying out the functions of the Hepburn Shire Council, including (but not limited to) the:</w:t>
            </w:r>
          </w:p>
          <w:p w14:paraId="33FCB4A3" w14:textId="77777777" w:rsidR="00974ECE" w:rsidRPr="001829D2" w:rsidRDefault="00974ECE"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Construction and maintenance of infrastructure assets.</w:t>
            </w:r>
          </w:p>
          <w:p w14:paraId="00AAB074" w14:textId="77777777" w:rsidR="00974ECE" w:rsidRPr="001829D2" w:rsidRDefault="00974ECE"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Development and provision of health and community services.</w:t>
            </w:r>
          </w:p>
          <w:p w14:paraId="2F400073" w14:textId="77777777" w:rsidR="00974ECE" w:rsidRPr="001829D2" w:rsidRDefault="00974ECE"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Provision of general support services</w:t>
            </w:r>
          </w:p>
        </w:tc>
      </w:tr>
      <w:tr w:rsidR="00974ECE" w:rsidRPr="001829D2" w14:paraId="2BF004EE" w14:textId="77777777" w:rsidTr="001829D2">
        <w:tc>
          <w:tcPr>
            <w:tcW w:w="1701" w:type="dxa"/>
          </w:tcPr>
          <w:p w14:paraId="41261CF9" w14:textId="77777777" w:rsidR="00974ECE" w:rsidRPr="001829D2" w:rsidRDefault="00974ECE" w:rsidP="008E615F">
            <w:pPr>
              <w:spacing w:after="120"/>
              <w:rPr>
                <w:rFonts w:asciiTheme="minorHAnsi" w:eastAsiaTheme="minorHAnsi" w:hAnsiTheme="minorHAnsi" w:cstheme="minorHAnsi"/>
                <w:lang w:eastAsia="en-US"/>
              </w:rPr>
            </w:pPr>
            <w:r w:rsidRPr="001829D2">
              <w:rPr>
                <w:rFonts w:asciiTheme="minorHAnsi" w:hAnsiTheme="minorHAnsi" w:cstheme="minorHAnsi"/>
              </w:rPr>
              <w:t>Characteristics</w:t>
            </w:r>
          </w:p>
        </w:tc>
        <w:tc>
          <w:tcPr>
            <w:tcW w:w="7938" w:type="dxa"/>
          </w:tcPr>
          <w:p w14:paraId="6E3265CE" w14:textId="77777777" w:rsidR="00974ECE" w:rsidRPr="001829D2" w:rsidRDefault="00974ECE"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characteristics of planning scheme zoning are applicable to the determination of vacant land which will be subject to the rate applicable to residential land. </w:t>
            </w:r>
          </w:p>
          <w:p w14:paraId="1E787883" w14:textId="77777777" w:rsidR="00974ECE" w:rsidRPr="001829D2" w:rsidRDefault="00974ECE"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vacant land affected by this rate is that which is zoned residential under the Hepburn Shire Planning Scheme. </w:t>
            </w:r>
          </w:p>
          <w:p w14:paraId="0EB409FE" w14:textId="77777777" w:rsidR="00974ECE" w:rsidRPr="001829D2" w:rsidRDefault="00974ECE" w:rsidP="001A7E37">
            <w:pPr>
              <w:spacing w:after="120"/>
              <w:rPr>
                <w:rFonts w:asciiTheme="minorHAnsi" w:eastAsiaTheme="minorHAnsi" w:hAnsiTheme="minorHAnsi" w:cstheme="minorHAnsi"/>
                <w:lang w:eastAsia="en-US"/>
              </w:rPr>
            </w:pPr>
            <w:r w:rsidRPr="001829D2">
              <w:rPr>
                <w:rFonts w:asciiTheme="minorHAnsi" w:hAnsiTheme="minorHAnsi" w:cstheme="minorHAnsi"/>
              </w:rPr>
              <w:t>The classification of land which is improved will be determined by the occupation of that land and have reference to the planning scheme zoning</w:t>
            </w:r>
          </w:p>
        </w:tc>
      </w:tr>
      <w:tr w:rsidR="00974ECE" w:rsidRPr="001829D2" w14:paraId="46BF6D02" w14:textId="77777777" w:rsidTr="001829D2">
        <w:tc>
          <w:tcPr>
            <w:tcW w:w="1701" w:type="dxa"/>
          </w:tcPr>
          <w:p w14:paraId="31F9E605" w14:textId="77777777" w:rsidR="00974ECE" w:rsidRPr="001829D2" w:rsidRDefault="00974ECE" w:rsidP="008E615F">
            <w:pPr>
              <w:spacing w:after="120"/>
              <w:rPr>
                <w:rFonts w:asciiTheme="minorHAnsi" w:eastAsiaTheme="minorHAnsi" w:hAnsiTheme="minorHAnsi" w:cstheme="minorHAnsi"/>
                <w:lang w:eastAsia="en-US"/>
              </w:rPr>
            </w:pPr>
            <w:r w:rsidRPr="001829D2">
              <w:rPr>
                <w:rFonts w:asciiTheme="minorHAnsi" w:hAnsiTheme="minorHAnsi" w:cstheme="minorHAnsi"/>
              </w:rPr>
              <w:t>Types and classes</w:t>
            </w:r>
          </w:p>
        </w:tc>
        <w:tc>
          <w:tcPr>
            <w:tcW w:w="7938" w:type="dxa"/>
          </w:tcPr>
          <w:p w14:paraId="5AFA1333" w14:textId="77777777" w:rsidR="00974ECE" w:rsidRPr="001829D2" w:rsidRDefault="00974ECE" w:rsidP="001A7E37">
            <w:pPr>
              <w:spacing w:after="120"/>
              <w:rPr>
                <w:rFonts w:asciiTheme="minorHAnsi" w:eastAsiaTheme="minorHAnsi" w:hAnsiTheme="minorHAnsi" w:cstheme="minorHAnsi"/>
                <w:lang w:eastAsia="en-US"/>
              </w:rPr>
            </w:pPr>
            <w:r w:rsidRPr="001829D2">
              <w:rPr>
                <w:rFonts w:asciiTheme="minorHAnsi" w:hAnsiTheme="minorHAnsi" w:cstheme="minorHAnsi"/>
              </w:rPr>
              <w:t>The types and classes of rateable land within this rate are those having the relevant characteristics described above</w:t>
            </w:r>
          </w:p>
        </w:tc>
      </w:tr>
      <w:tr w:rsidR="00974ECE" w:rsidRPr="001829D2" w14:paraId="3334B214" w14:textId="77777777" w:rsidTr="001829D2">
        <w:tc>
          <w:tcPr>
            <w:tcW w:w="1701" w:type="dxa"/>
          </w:tcPr>
          <w:p w14:paraId="38C5CBA1" w14:textId="77777777" w:rsidR="00974ECE" w:rsidRPr="001829D2" w:rsidRDefault="00974ECE"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rate</w:t>
            </w:r>
          </w:p>
        </w:tc>
        <w:tc>
          <w:tcPr>
            <w:tcW w:w="7938" w:type="dxa"/>
          </w:tcPr>
          <w:p w14:paraId="1721BA87" w14:textId="77777777" w:rsidR="00974ECE" w:rsidRPr="001829D2" w:rsidRDefault="00974ECE"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money raised by this rate will be applied to the items of expenditure described in the Budget by Council. </w:t>
            </w:r>
          </w:p>
          <w:p w14:paraId="03FD9B1F" w14:textId="77777777" w:rsidR="00974ECE" w:rsidRPr="001829D2" w:rsidRDefault="00974ECE" w:rsidP="001A7E37">
            <w:pPr>
              <w:spacing w:after="120"/>
              <w:rPr>
                <w:rFonts w:asciiTheme="minorHAnsi" w:eastAsiaTheme="minorHAnsi" w:hAnsiTheme="minorHAnsi" w:cstheme="minorHAnsi"/>
                <w:lang w:eastAsia="en-US"/>
              </w:rPr>
            </w:pPr>
            <w:r w:rsidRPr="001829D2">
              <w:rPr>
                <w:rFonts w:asciiTheme="minorHAnsi" w:hAnsiTheme="minorHAnsi" w:cstheme="minorHAnsi"/>
              </w:rPr>
              <w:t>The level of the rate for land in this category is considered to provide for an appropriate contribution to Council’s budgeted expenditure, having regard to the characteristics of the land</w:t>
            </w:r>
          </w:p>
        </w:tc>
      </w:tr>
      <w:tr w:rsidR="00974ECE" w:rsidRPr="001829D2" w14:paraId="5D2A6646" w14:textId="77777777" w:rsidTr="001829D2">
        <w:tc>
          <w:tcPr>
            <w:tcW w:w="1701" w:type="dxa"/>
          </w:tcPr>
          <w:p w14:paraId="07A07D7D" w14:textId="77777777" w:rsidR="00974ECE" w:rsidRPr="001829D2" w:rsidRDefault="00974ECE" w:rsidP="008E615F">
            <w:pPr>
              <w:spacing w:after="120"/>
              <w:rPr>
                <w:rFonts w:asciiTheme="minorHAnsi" w:eastAsiaTheme="minorHAnsi" w:hAnsiTheme="minorHAnsi" w:cstheme="minorHAnsi"/>
                <w:lang w:eastAsia="en-US"/>
              </w:rPr>
            </w:pPr>
            <w:r w:rsidRPr="001829D2">
              <w:rPr>
                <w:rFonts w:asciiTheme="minorHAnsi" w:hAnsiTheme="minorHAnsi" w:cstheme="minorHAnsi"/>
              </w:rPr>
              <w:t>Level of rate</w:t>
            </w:r>
          </w:p>
        </w:tc>
        <w:tc>
          <w:tcPr>
            <w:tcW w:w="7938" w:type="dxa"/>
          </w:tcPr>
          <w:p w14:paraId="32FADE2E" w14:textId="31B6BA8E" w:rsidR="00974ECE"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116</w:t>
            </w:r>
            <w:r w:rsidR="00974ECE" w:rsidRPr="001829D2">
              <w:rPr>
                <w:rFonts w:asciiTheme="minorHAnsi" w:hAnsiTheme="minorHAnsi" w:cstheme="minorHAnsi"/>
              </w:rPr>
              <w:t xml:space="preserve"> per cent of the general rate</w:t>
            </w:r>
          </w:p>
        </w:tc>
      </w:tr>
      <w:tr w:rsidR="00974ECE" w:rsidRPr="001829D2" w14:paraId="0EA18F05" w14:textId="77777777" w:rsidTr="001829D2">
        <w:tc>
          <w:tcPr>
            <w:tcW w:w="1701" w:type="dxa"/>
          </w:tcPr>
          <w:p w14:paraId="3EA263EC" w14:textId="77777777" w:rsidR="00974ECE" w:rsidRPr="001829D2" w:rsidRDefault="00974ECE"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land</w:t>
            </w:r>
          </w:p>
        </w:tc>
        <w:tc>
          <w:tcPr>
            <w:tcW w:w="7938" w:type="dxa"/>
          </w:tcPr>
          <w:p w14:paraId="76E01C10" w14:textId="77777777" w:rsidR="00974ECE" w:rsidRPr="001829D2" w:rsidRDefault="00974ECE" w:rsidP="001A7E37">
            <w:pPr>
              <w:spacing w:after="120"/>
              <w:rPr>
                <w:rFonts w:asciiTheme="minorHAnsi" w:eastAsiaTheme="minorHAnsi" w:hAnsiTheme="minorHAnsi" w:cstheme="minorHAnsi"/>
                <w:lang w:eastAsia="en-US"/>
              </w:rPr>
            </w:pPr>
            <w:r w:rsidRPr="001829D2">
              <w:rPr>
                <w:rFonts w:asciiTheme="minorHAnsi" w:hAnsiTheme="minorHAnsi" w:cstheme="minorHAnsi"/>
              </w:rPr>
              <w:t>Is any use permitted under the Hepburn Shire Planning Scheme</w:t>
            </w:r>
          </w:p>
        </w:tc>
      </w:tr>
      <w:tr w:rsidR="00974ECE" w:rsidRPr="001829D2" w14:paraId="4D0E1775" w14:textId="77777777" w:rsidTr="001829D2">
        <w:tc>
          <w:tcPr>
            <w:tcW w:w="1701" w:type="dxa"/>
          </w:tcPr>
          <w:p w14:paraId="66F87A5F" w14:textId="77777777" w:rsidR="00974ECE" w:rsidRPr="001829D2" w:rsidRDefault="00974ECE" w:rsidP="001A7E37">
            <w:pPr>
              <w:spacing w:after="120"/>
              <w:rPr>
                <w:rFonts w:asciiTheme="minorHAnsi" w:eastAsiaTheme="minorHAnsi" w:hAnsiTheme="minorHAnsi" w:cstheme="minorHAnsi"/>
                <w:lang w:eastAsia="en-US"/>
              </w:rPr>
            </w:pPr>
            <w:r w:rsidRPr="001829D2">
              <w:rPr>
                <w:rFonts w:asciiTheme="minorHAnsi" w:hAnsiTheme="minorHAnsi" w:cstheme="minorHAnsi"/>
              </w:rPr>
              <w:t>Geographic location</w:t>
            </w:r>
          </w:p>
        </w:tc>
        <w:tc>
          <w:tcPr>
            <w:tcW w:w="7938" w:type="dxa"/>
          </w:tcPr>
          <w:p w14:paraId="657B7A42" w14:textId="77777777" w:rsidR="00974ECE" w:rsidRPr="001829D2" w:rsidRDefault="00974ECE" w:rsidP="001A7E37">
            <w:pPr>
              <w:spacing w:after="120"/>
              <w:rPr>
                <w:rFonts w:asciiTheme="minorHAnsi" w:eastAsiaTheme="minorHAnsi" w:hAnsiTheme="minorHAnsi" w:cstheme="minorHAnsi"/>
                <w:lang w:eastAsia="en-US"/>
              </w:rPr>
            </w:pPr>
            <w:r w:rsidRPr="001829D2">
              <w:rPr>
                <w:rFonts w:asciiTheme="minorHAnsi" w:hAnsiTheme="minorHAnsi" w:cstheme="minorHAnsi"/>
              </w:rPr>
              <w:t>This rate is applicable to land within the municipal district</w:t>
            </w:r>
          </w:p>
        </w:tc>
      </w:tr>
      <w:tr w:rsidR="00974ECE" w:rsidRPr="001829D2" w14:paraId="7979C75C" w14:textId="77777777" w:rsidTr="001829D2">
        <w:tc>
          <w:tcPr>
            <w:tcW w:w="1701" w:type="dxa"/>
          </w:tcPr>
          <w:p w14:paraId="30A6C968" w14:textId="77777777" w:rsidR="00974ECE" w:rsidRPr="001829D2" w:rsidRDefault="00974ECE" w:rsidP="001A7E37">
            <w:pPr>
              <w:spacing w:after="120"/>
              <w:rPr>
                <w:rFonts w:asciiTheme="minorHAnsi" w:eastAsiaTheme="minorHAnsi" w:hAnsiTheme="minorHAnsi" w:cstheme="minorHAnsi"/>
                <w:lang w:eastAsia="en-US"/>
              </w:rPr>
            </w:pPr>
            <w:r w:rsidRPr="001829D2">
              <w:rPr>
                <w:rFonts w:asciiTheme="minorHAnsi" w:hAnsiTheme="minorHAnsi" w:cstheme="minorHAnsi"/>
              </w:rPr>
              <w:t>Planning scheme zoning</w:t>
            </w:r>
          </w:p>
        </w:tc>
        <w:tc>
          <w:tcPr>
            <w:tcW w:w="7938" w:type="dxa"/>
          </w:tcPr>
          <w:p w14:paraId="098975D3" w14:textId="77777777" w:rsidR="00974ECE" w:rsidRPr="001829D2" w:rsidRDefault="00974ECE" w:rsidP="001A7E37">
            <w:pPr>
              <w:spacing w:after="120"/>
              <w:rPr>
                <w:rFonts w:asciiTheme="minorHAnsi" w:eastAsiaTheme="minorHAnsi" w:hAnsiTheme="minorHAnsi" w:cstheme="minorHAnsi"/>
                <w:lang w:eastAsia="en-US"/>
              </w:rPr>
            </w:pPr>
            <w:r w:rsidRPr="001829D2">
              <w:rPr>
                <w:rFonts w:asciiTheme="minorHAnsi" w:hAnsiTheme="minorHAnsi" w:cstheme="minorHAnsi"/>
              </w:rPr>
              <w:t>The zoning applicable to each rateable land within this category, as determined by consulting maps referred to in the relevant Planning Scheme</w:t>
            </w:r>
          </w:p>
        </w:tc>
      </w:tr>
      <w:tr w:rsidR="00974ECE" w:rsidRPr="001829D2" w14:paraId="6CE8D347" w14:textId="77777777" w:rsidTr="001829D2">
        <w:tc>
          <w:tcPr>
            <w:tcW w:w="1701" w:type="dxa"/>
          </w:tcPr>
          <w:p w14:paraId="4FE21EF7" w14:textId="77777777" w:rsidR="00974ECE" w:rsidRPr="001829D2" w:rsidRDefault="00974ECE" w:rsidP="001A7E37">
            <w:pPr>
              <w:spacing w:after="120"/>
              <w:rPr>
                <w:rFonts w:asciiTheme="minorHAnsi" w:eastAsiaTheme="minorHAnsi" w:hAnsiTheme="minorHAnsi" w:cstheme="minorHAnsi"/>
                <w:lang w:eastAsia="en-US"/>
              </w:rPr>
            </w:pPr>
            <w:r w:rsidRPr="001829D2">
              <w:rPr>
                <w:rFonts w:asciiTheme="minorHAnsi" w:hAnsiTheme="minorHAnsi" w:cstheme="minorHAnsi"/>
              </w:rPr>
              <w:t>Types of buildings</w:t>
            </w:r>
          </w:p>
        </w:tc>
        <w:tc>
          <w:tcPr>
            <w:tcW w:w="7938" w:type="dxa"/>
          </w:tcPr>
          <w:p w14:paraId="30CABE07" w14:textId="5C4778F2" w:rsidR="00974ECE" w:rsidRPr="001829D2" w:rsidRDefault="00974ECE"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types of buildings on the land within this rate are all buildings already constructed on the land or which will be constructed prior to the expiry of the </w:t>
            </w:r>
            <w:r w:rsidR="00010233" w:rsidRPr="001829D2">
              <w:rPr>
                <w:rFonts w:asciiTheme="minorHAnsi" w:hAnsiTheme="minorHAnsi" w:cstheme="minorHAnsi"/>
              </w:rPr>
              <w:t>financial</w:t>
            </w:r>
            <w:r w:rsidRPr="001829D2">
              <w:rPr>
                <w:rFonts w:asciiTheme="minorHAnsi" w:hAnsiTheme="minorHAnsi" w:cstheme="minorHAnsi"/>
              </w:rPr>
              <w:t xml:space="preserve"> year</w:t>
            </w:r>
          </w:p>
        </w:tc>
      </w:tr>
    </w:tbl>
    <w:p w14:paraId="6785C35A" w14:textId="3AFE4899" w:rsidR="00974ECE" w:rsidRPr="001829D2" w:rsidRDefault="00974ECE" w:rsidP="008E615F">
      <w:pPr>
        <w:rPr>
          <w:rFonts w:cstheme="minorHAnsi"/>
          <w:b/>
          <w:color w:val="578793" w:themeColor="accent5" w:themeShade="BF"/>
          <w:sz w:val="20"/>
          <w:szCs w:val="20"/>
          <w:lang w:val="en-AU"/>
        </w:rPr>
      </w:pPr>
    </w:p>
    <w:p w14:paraId="424C67F7" w14:textId="77777777" w:rsidR="00974ECE" w:rsidRPr="001829D2" w:rsidRDefault="00974ECE" w:rsidP="008E615F">
      <w:pPr>
        <w:rPr>
          <w:rFonts w:cstheme="minorHAnsi"/>
          <w:b/>
          <w:color w:val="578793" w:themeColor="accent5" w:themeShade="BF"/>
          <w:sz w:val="20"/>
          <w:szCs w:val="20"/>
          <w:lang w:val="en-AU"/>
        </w:rPr>
      </w:pPr>
      <w:r w:rsidRPr="001829D2">
        <w:rPr>
          <w:rFonts w:cstheme="minorHAnsi"/>
          <w:b/>
          <w:color w:val="578793" w:themeColor="accent5" w:themeShade="BF"/>
          <w:sz w:val="20"/>
          <w:szCs w:val="20"/>
        </w:rPr>
        <w:br w:type="page"/>
      </w:r>
    </w:p>
    <w:p w14:paraId="62D55B4B" w14:textId="592D84CC" w:rsidR="00A134B8" w:rsidRPr="001829D2" w:rsidRDefault="00A134B8" w:rsidP="008E615F">
      <w:pPr>
        <w:pStyle w:val="Body"/>
        <w:rPr>
          <w:rFonts w:asciiTheme="minorHAnsi" w:hAnsiTheme="minorHAnsi" w:cstheme="minorHAnsi"/>
          <w:b/>
          <w:color w:val="578793" w:themeColor="accent5" w:themeShade="BF"/>
          <w:sz w:val="20"/>
          <w:szCs w:val="20"/>
        </w:rPr>
      </w:pPr>
      <w:r w:rsidRPr="001829D2">
        <w:rPr>
          <w:rFonts w:asciiTheme="minorHAnsi" w:hAnsiTheme="minorHAnsi" w:cstheme="minorHAnsi"/>
          <w:b/>
          <w:color w:val="578793" w:themeColor="accent5" w:themeShade="BF"/>
          <w:sz w:val="20"/>
          <w:szCs w:val="20"/>
        </w:rPr>
        <w:t>Farm Land</w:t>
      </w:r>
    </w:p>
    <w:tbl>
      <w:tblPr>
        <w:tblStyle w:val="TableGrid"/>
        <w:tblW w:w="9639" w:type="dxa"/>
        <w:tblInd w:w="-5" w:type="dxa"/>
        <w:tblLook w:val="04A0" w:firstRow="1" w:lastRow="0" w:firstColumn="1" w:lastColumn="0" w:noHBand="0" w:noVBand="1"/>
      </w:tblPr>
      <w:tblGrid>
        <w:gridCol w:w="1560"/>
        <w:gridCol w:w="8079"/>
      </w:tblGrid>
      <w:tr w:rsidR="00A134B8" w:rsidRPr="001829D2" w14:paraId="05CDD762" w14:textId="77777777" w:rsidTr="001829D2">
        <w:tc>
          <w:tcPr>
            <w:tcW w:w="1560" w:type="dxa"/>
          </w:tcPr>
          <w:p w14:paraId="2E1C40C3" w14:textId="77777777" w:rsidR="00A134B8" w:rsidRPr="001829D2" w:rsidRDefault="00A134B8" w:rsidP="008E615F">
            <w:pPr>
              <w:spacing w:after="120"/>
              <w:rPr>
                <w:rFonts w:asciiTheme="minorHAnsi" w:eastAsiaTheme="minorHAnsi" w:hAnsiTheme="minorHAnsi" w:cstheme="minorHAnsi"/>
                <w:lang w:eastAsia="en-US"/>
              </w:rPr>
            </w:pPr>
            <w:r w:rsidRPr="001829D2">
              <w:rPr>
                <w:rFonts w:asciiTheme="minorHAnsi" w:hAnsiTheme="minorHAnsi" w:cstheme="minorHAnsi"/>
              </w:rPr>
              <w:t>Definition</w:t>
            </w:r>
          </w:p>
        </w:tc>
        <w:tc>
          <w:tcPr>
            <w:tcW w:w="8079" w:type="dxa"/>
          </w:tcPr>
          <w:p w14:paraId="608C6A10" w14:textId="61CE4C2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Farm Land is land, which</w:t>
            </w:r>
            <w:r w:rsidR="00BC7718" w:rsidRPr="001829D2">
              <w:rPr>
                <w:rFonts w:asciiTheme="minorHAnsi" w:hAnsiTheme="minorHAnsi" w:cstheme="minorHAnsi"/>
              </w:rPr>
              <w:t xml:space="preserve"> is identified and defined as farmland and which is used solely for the purpose of farming as defined in section 2(1) of the Valuation of Land Act 1960 and is deemed to be a property for primary production purposes as accepted by the Australian Taxation Office</w:t>
            </w:r>
          </w:p>
        </w:tc>
      </w:tr>
      <w:tr w:rsidR="00A134B8" w:rsidRPr="001829D2" w14:paraId="64142220" w14:textId="77777777" w:rsidTr="001829D2">
        <w:tc>
          <w:tcPr>
            <w:tcW w:w="1560" w:type="dxa"/>
          </w:tcPr>
          <w:p w14:paraId="44CC8FD6" w14:textId="77777777" w:rsidR="00A134B8" w:rsidRPr="001829D2" w:rsidRDefault="00A134B8" w:rsidP="008E615F">
            <w:pPr>
              <w:spacing w:after="120"/>
              <w:rPr>
                <w:rFonts w:asciiTheme="minorHAnsi" w:eastAsiaTheme="minorHAnsi" w:hAnsiTheme="minorHAnsi" w:cstheme="minorHAnsi"/>
                <w:lang w:eastAsia="en-US"/>
              </w:rPr>
            </w:pPr>
            <w:r w:rsidRPr="001829D2">
              <w:rPr>
                <w:rFonts w:asciiTheme="minorHAnsi" w:hAnsiTheme="minorHAnsi" w:cstheme="minorHAnsi"/>
              </w:rPr>
              <w:t>Objectives</w:t>
            </w:r>
          </w:p>
        </w:tc>
        <w:tc>
          <w:tcPr>
            <w:tcW w:w="8079" w:type="dxa"/>
          </w:tcPr>
          <w:p w14:paraId="76B6D849" w14:textId="6DFB049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objective of this differential rate is to ensure that all rateable land makes an equitable financial contribution to the cost of carrying out the functions of </w:t>
            </w:r>
            <w:r w:rsidR="00BC7718" w:rsidRPr="001829D2">
              <w:rPr>
                <w:rFonts w:asciiTheme="minorHAnsi" w:hAnsiTheme="minorHAnsi" w:cstheme="minorHAnsi"/>
              </w:rPr>
              <w:t>the Hepburn Shire Council</w:t>
            </w:r>
            <w:r w:rsidRPr="001829D2">
              <w:rPr>
                <w:rFonts w:asciiTheme="minorHAnsi" w:hAnsiTheme="minorHAnsi" w:cstheme="minorHAnsi"/>
              </w:rPr>
              <w:t>, including (but not limited to) the:</w:t>
            </w:r>
          </w:p>
          <w:p w14:paraId="5F9456AA" w14:textId="77777777" w:rsidR="00A134B8" w:rsidRPr="001829D2" w:rsidRDefault="00A134B8"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Construction and maintenance of infrastructure assets.</w:t>
            </w:r>
          </w:p>
          <w:p w14:paraId="58CD9232" w14:textId="77777777" w:rsidR="00A134B8" w:rsidRPr="001829D2" w:rsidRDefault="00A134B8"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Development and provision of health and community services.</w:t>
            </w:r>
          </w:p>
          <w:p w14:paraId="616E6B38" w14:textId="77777777" w:rsidR="00A134B8" w:rsidRPr="001829D2" w:rsidRDefault="00A134B8"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Provision of general support services</w:t>
            </w:r>
          </w:p>
        </w:tc>
      </w:tr>
      <w:tr w:rsidR="00A134B8" w:rsidRPr="001829D2" w14:paraId="26FF273C" w14:textId="77777777" w:rsidTr="001829D2">
        <w:tc>
          <w:tcPr>
            <w:tcW w:w="1560" w:type="dxa"/>
          </w:tcPr>
          <w:p w14:paraId="736E1D35" w14:textId="77777777" w:rsidR="00A134B8" w:rsidRPr="001829D2" w:rsidRDefault="00A134B8" w:rsidP="008E615F">
            <w:pPr>
              <w:spacing w:after="120"/>
              <w:rPr>
                <w:rFonts w:asciiTheme="minorHAnsi" w:eastAsiaTheme="minorHAnsi" w:hAnsiTheme="minorHAnsi" w:cstheme="minorHAnsi"/>
                <w:lang w:eastAsia="en-US"/>
              </w:rPr>
            </w:pPr>
            <w:r w:rsidRPr="001829D2">
              <w:rPr>
                <w:rFonts w:asciiTheme="minorHAnsi" w:hAnsiTheme="minorHAnsi" w:cstheme="minorHAnsi"/>
              </w:rPr>
              <w:t>Characteristics</w:t>
            </w:r>
          </w:p>
        </w:tc>
        <w:tc>
          <w:tcPr>
            <w:tcW w:w="8079" w:type="dxa"/>
          </w:tcPr>
          <w:p w14:paraId="6263768F"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characteristics of planning scheme zoning are applicable to the determination of vacant land which will be subject to the rate applicable to residential land. </w:t>
            </w:r>
          </w:p>
          <w:p w14:paraId="1CC832FA" w14:textId="3216B26D"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vacant land affected by this rate is that which is zoned residential under the </w:t>
            </w:r>
            <w:r w:rsidR="00BC7718" w:rsidRPr="001829D2">
              <w:rPr>
                <w:rFonts w:asciiTheme="minorHAnsi" w:hAnsiTheme="minorHAnsi" w:cstheme="minorHAnsi"/>
              </w:rPr>
              <w:t xml:space="preserve">Hepburn Shire </w:t>
            </w:r>
            <w:r w:rsidRPr="001829D2">
              <w:rPr>
                <w:rFonts w:asciiTheme="minorHAnsi" w:hAnsiTheme="minorHAnsi" w:cstheme="minorHAnsi"/>
              </w:rPr>
              <w:t xml:space="preserve">Planning Scheme. </w:t>
            </w:r>
          </w:p>
          <w:p w14:paraId="4758714B"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The classification of land which is improved will be determined by the occupation of that land and have reference to the planning scheme zoning</w:t>
            </w:r>
          </w:p>
        </w:tc>
      </w:tr>
      <w:tr w:rsidR="00A134B8" w:rsidRPr="001829D2" w14:paraId="3E01488C" w14:textId="77777777" w:rsidTr="001829D2">
        <w:tc>
          <w:tcPr>
            <w:tcW w:w="1560" w:type="dxa"/>
          </w:tcPr>
          <w:p w14:paraId="2590EC3C" w14:textId="77777777" w:rsidR="00A134B8" w:rsidRPr="001829D2" w:rsidRDefault="00A134B8" w:rsidP="008E615F">
            <w:pPr>
              <w:spacing w:after="120"/>
              <w:rPr>
                <w:rFonts w:asciiTheme="minorHAnsi" w:eastAsiaTheme="minorHAnsi" w:hAnsiTheme="minorHAnsi" w:cstheme="minorHAnsi"/>
                <w:lang w:eastAsia="en-US"/>
              </w:rPr>
            </w:pPr>
            <w:r w:rsidRPr="001829D2">
              <w:rPr>
                <w:rFonts w:asciiTheme="minorHAnsi" w:hAnsiTheme="minorHAnsi" w:cstheme="minorHAnsi"/>
              </w:rPr>
              <w:t>Types and classes</w:t>
            </w:r>
          </w:p>
        </w:tc>
        <w:tc>
          <w:tcPr>
            <w:tcW w:w="8079" w:type="dxa"/>
          </w:tcPr>
          <w:p w14:paraId="43C37F8E"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The types and classes of rateable land within this rate are those having the relevant characteristics described above</w:t>
            </w:r>
          </w:p>
        </w:tc>
      </w:tr>
      <w:tr w:rsidR="00A134B8" w:rsidRPr="001829D2" w14:paraId="2A934BFC" w14:textId="77777777" w:rsidTr="001829D2">
        <w:tc>
          <w:tcPr>
            <w:tcW w:w="1560" w:type="dxa"/>
          </w:tcPr>
          <w:p w14:paraId="5248F428" w14:textId="77777777" w:rsidR="00A134B8" w:rsidRPr="001829D2" w:rsidRDefault="00A134B8"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rate</w:t>
            </w:r>
          </w:p>
        </w:tc>
        <w:tc>
          <w:tcPr>
            <w:tcW w:w="8079" w:type="dxa"/>
          </w:tcPr>
          <w:p w14:paraId="53CB7F71"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money raised by this rate will be applied to the items of expenditure described in the Budget by Council. </w:t>
            </w:r>
          </w:p>
          <w:p w14:paraId="40E4F4E2"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The level of the rate for land in this category is considered to provide for an appropriate contribution to Council’s budgeted expenditure, having regard to the characteristics of the land</w:t>
            </w:r>
          </w:p>
        </w:tc>
      </w:tr>
      <w:tr w:rsidR="00A134B8" w:rsidRPr="001829D2" w14:paraId="2006941F" w14:textId="77777777" w:rsidTr="001829D2">
        <w:tc>
          <w:tcPr>
            <w:tcW w:w="1560" w:type="dxa"/>
          </w:tcPr>
          <w:p w14:paraId="6FD6B9C4" w14:textId="77777777" w:rsidR="00A134B8" w:rsidRPr="001829D2" w:rsidRDefault="00A134B8" w:rsidP="008E615F">
            <w:pPr>
              <w:spacing w:after="120"/>
              <w:rPr>
                <w:rFonts w:asciiTheme="minorHAnsi" w:eastAsiaTheme="minorHAnsi" w:hAnsiTheme="minorHAnsi" w:cstheme="minorHAnsi"/>
                <w:lang w:eastAsia="en-US"/>
              </w:rPr>
            </w:pPr>
            <w:r w:rsidRPr="001829D2">
              <w:rPr>
                <w:rFonts w:asciiTheme="minorHAnsi" w:hAnsiTheme="minorHAnsi" w:cstheme="minorHAnsi"/>
              </w:rPr>
              <w:t>Level of rate</w:t>
            </w:r>
          </w:p>
        </w:tc>
        <w:tc>
          <w:tcPr>
            <w:tcW w:w="8079" w:type="dxa"/>
          </w:tcPr>
          <w:p w14:paraId="1BA18F63" w14:textId="074E8015" w:rsidR="00A134B8"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65</w:t>
            </w:r>
            <w:r w:rsidR="00A134B8" w:rsidRPr="001829D2">
              <w:rPr>
                <w:rFonts w:asciiTheme="minorHAnsi" w:hAnsiTheme="minorHAnsi" w:cstheme="minorHAnsi"/>
              </w:rPr>
              <w:t xml:space="preserve"> per cent of the general rate</w:t>
            </w:r>
          </w:p>
        </w:tc>
      </w:tr>
      <w:tr w:rsidR="00A134B8" w:rsidRPr="001829D2" w14:paraId="76DBF1E1" w14:textId="77777777" w:rsidTr="001829D2">
        <w:tc>
          <w:tcPr>
            <w:tcW w:w="1560" w:type="dxa"/>
          </w:tcPr>
          <w:p w14:paraId="376D23DB" w14:textId="77777777" w:rsidR="00A134B8" w:rsidRPr="001829D2" w:rsidRDefault="00A134B8"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land</w:t>
            </w:r>
          </w:p>
        </w:tc>
        <w:tc>
          <w:tcPr>
            <w:tcW w:w="8079" w:type="dxa"/>
          </w:tcPr>
          <w:p w14:paraId="7105640B" w14:textId="2D496B39"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Is any use permitted under the </w:t>
            </w:r>
            <w:r w:rsidR="00BC7718" w:rsidRPr="001829D2">
              <w:rPr>
                <w:rFonts w:asciiTheme="minorHAnsi" w:hAnsiTheme="minorHAnsi" w:cstheme="minorHAnsi"/>
              </w:rPr>
              <w:t xml:space="preserve">Hepburn Shire </w:t>
            </w:r>
            <w:r w:rsidRPr="001829D2">
              <w:rPr>
                <w:rFonts w:asciiTheme="minorHAnsi" w:hAnsiTheme="minorHAnsi" w:cstheme="minorHAnsi"/>
              </w:rPr>
              <w:t>Planning Scheme</w:t>
            </w:r>
          </w:p>
        </w:tc>
      </w:tr>
      <w:tr w:rsidR="00A134B8" w:rsidRPr="001829D2" w14:paraId="31E61009" w14:textId="77777777" w:rsidTr="001829D2">
        <w:tc>
          <w:tcPr>
            <w:tcW w:w="1560" w:type="dxa"/>
          </w:tcPr>
          <w:p w14:paraId="6EDB368D"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Geographic location</w:t>
            </w:r>
          </w:p>
        </w:tc>
        <w:tc>
          <w:tcPr>
            <w:tcW w:w="8079" w:type="dxa"/>
          </w:tcPr>
          <w:p w14:paraId="6AC8BC20"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This rate is applicable to land within the municipal district</w:t>
            </w:r>
          </w:p>
        </w:tc>
      </w:tr>
      <w:tr w:rsidR="00A134B8" w:rsidRPr="001829D2" w14:paraId="3D4B278B" w14:textId="77777777" w:rsidTr="001829D2">
        <w:tc>
          <w:tcPr>
            <w:tcW w:w="1560" w:type="dxa"/>
          </w:tcPr>
          <w:p w14:paraId="6201FF36"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Planning scheme zoning</w:t>
            </w:r>
          </w:p>
        </w:tc>
        <w:tc>
          <w:tcPr>
            <w:tcW w:w="8079" w:type="dxa"/>
          </w:tcPr>
          <w:p w14:paraId="01A8A193"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The zoning applicable to each rateable land within this category, as determined by consulting maps referred to in the relevant Planning Scheme</w:t>
            </w:r>
          </w:p>
        </w:tc>
      </w:tr>
      <w:tr w:rsidR="00A134B8" w:rsidRPr="001829D2" w14:paraId="197B9B02" w14:textId="77777777" w:rsidTr="001829D2">
        <w:tc>
          <w:tcPr>
            <w:tcW w:w="1560" w:type="dxa"/>
          </w:tcPr>
          <w:p w14:paraId="0738E09C" w14:textId="77777777"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Types of buildings</w:t>
            </w:r>
          </w:p>
        </w:tc>
        <w:tc>
          <w:tcPr>
            <w:tcW w:w="8079" w:type="dxa"/>
          </w:tcPr>
          <w:p w14:paraId="2C0D68D6" w14:textId="3CF7C63D" w:rsidR="00A134B8" w:rsidRPr="001829D2" w:rsidRDefault="00A134B8"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types of buildings on the land within this rate are all buildings already constructed on the land or which will be constructed prior to the expiry of the </w:t>
            </w:r>
            <w:r w:rsidR="00010233" w:rsidRPr="001829D2">
              <w:rPr>
                <w:rFonts w:asciiTheme="minorHAnsi" w:hAnsiTheme="minorHAnsi" w:cstheme="minorHAnsi"/>
              </w:rPr>
              <w:t>financial</w:t>
            </w:r>
            <w:r w:rsidRPr="001829D2">
              <w:rPr>
                <w:rFonts w:asciiTheme="minorHAnsi" w:hAnsiTheme="minorHAnsi" w:cstheme="minorHAnsi"/>
              </w:rPr>
              <w:t xml:space="preserve"> year</w:t>
            </w:r>
          </w:p>
        </w:tc>
      </w:tr>
    </w:tbl>
    <w:p w14:paraId="59C44685" w14:textId="59D24A3C" w:rsidR="00A134B8" w:rsidRPr="001829D2" w:rsidRDefault="00A134B8" w:rsidP="001A7E37">
      <w:pPr>
        <w:spacing w:after="120"/>
        <w:ind w:left="1701" w:hanging="1701"/>
        <w:rPr>
          <w:rFonts w:cstheme="minorHAnsi"/>
          <w:b/>
          <w:sz w:val="20"/>
          <w:szCs w:val="20"/>
        </w:rPr>
      </w:pPr>
    </w:p>
    <w:p w14:paraId="035AE809" w14:textId="77777777" w:rsidR="000F5828" w:rsidRPr="001829D2" w:rsidRDefault="000F5828" w:rsidP="008E615F">
      <w:pPr>
        <w:rPr>
          <w:rFonts w:cstheme="minorHAnsi"/>
          <w:b/>
          <w:color w:val="578793" w:themeColor="accent5" w:themeShade="BF"/>
          <w:sz w:val="20"/>
          <w:szCs w:val="20"/>
          <w:lang w:val="en-AU"/>
        </w:rPr>
      </w:pPr>
      <w:r w:rsidRPr="001829D2">
        <w:rPr>
          <w:rFonts w:cstheme="minorHAnsi"/>
          <w:b/>
          <w:color w:val="578793" w:themeColor="accent5" w:themeShade="BF"/>
          <w:sz w:val="20"/>
          <w:szCs w:val="20"/>
        </w:rPr>
        <w:br w:type="page"/>
      </w:r>
    </w:p>
    <w:p w14:paraId="55B9E6F5" w14:textId="631C4675" w:rsidR="006C405C" w:rsidRPr="001829D2" w:rsidRDefault="006C405C" w:rsidP="008E615F">
      <w:pPr>
        <w:pStyle w:val="Body"/>
        <w:rPr>
          <w:rFonts w:asciiTheme="minorHAnsi" w:hAnsiTheme="minorHAnsi" w:cstheme="minorHAnsi"/>
          <w:b/>
          <w:color w:val="578793" w:themeColor="accent5" w:themeShade="BF"/>
          <w:sz w:val="20"/>
          <w:szCs w:val="20"/>
        </w:rPr>
      </w:pPr>
      <w:r w:rsidRPr="001829D2">
        <w:rPr>
          <w:rFonts w:asciiTheme="minorHAnsi" w:hAnsiTheme="minorHAnsi" w:cstheme="minorHAnsi"/>
          <w:b/>
          <w:color w:val="578793" w:themeColor="accent5" w:themeShade="BF"/>
          <w:sz w:val="20"/>
          <w:szCs w:val="20"/>
        </w:rPr>
        <w:t>Vacant Land</w:t>
      </w:r>
      <w:r w:rsidR="00BC7718" w:rsidRPr="001829D2">
        <w:rPr>
          <w:rFonts w:asciiTheme="minorHAnsi" w:hAnsiTheme="minorHAnsi" w:cstheme="minorHAnsi"/>
          <w:b/>
          <w:color w:val="578793" w:themeColor="accent5" w:themeShade="BF"/>
          <w:sz w:val="20"/>
          <w:szCs w:val="20"/>
        </w:rPr>
        <w:t xml:space="preserve"> (township)</w:t>
      </w:r>
    </w:p>
    <w:tbl>
      <w:tblPr>
        <w:tblStyle w:val="TableGrid"/>
        <w:tblW w:w="9639" w:type="dxa"/>
        <w:tblInd w:w="-5" w:type="dxa"/>
        <w:tblLook w:val="04A0" w:firstRow="1" w:lastRow="0" w:firstColumn="1" w:lastColumn="0" w:noHBand="0" w:noVBand="1"/>
      </w:tblPr>
      <w:tblGrid>
        <w:gridCol w:w="1560"/>
        <w:gridCol w:w="8079"/>
      </w:tblGrid>
      <w:tr w:rsidR="006C405C" w:rsidRPr="001829D2" w14:paraId="53F578F8" w14:textId="77777777" w:rsidTr="001829D2">
        <w:tc>
          <w:tcPr>
            <w:tcW w:w="1560" w:type="dxa"/>
          </w:tcPr>
          <w:p w14:paraId="57DE213D" w14:textId="77777777" w:rsidR="006C405C" w:rsidRPr="001829D2" w:rsidRDefault="006C405C" w:rsidP="008E615F">
            <w:pPr>
              <w:spacing w:after="120"/>
              <w:rPr>
                <w:rFonts w:asciiTheme="minorHAnsi" w:eastAsiaTheme="minorHAnsi" w:hAnsiTheme="minorHAnsi" w:cstheme="minorHAnsi"/>
                <w:lang w:eastAsia="en-US"/>
              </w:rPr>
            </w:pPr>
            <w:r w:rsidRPr="001829D2">
              <w:rPr>
                <w:rFonts w:asciiTheme="minorHAnsi" w:hAnsiTheme="minorHAnsi" w:cstheme="minorHAnsi"/>
              </w:rPr>
              <w:t>Definition</w:t>
            </w:r>
          </w:p>
        </w:tc>
        <w:tc>
          <w:tcPr>
            <w:tcW w:w="8079" w:type="dxa"/>
          </w:tcPr>
          <w:p w14:paraId="7FAE1200" w14:textId="7AA5327D" w:rsidR="006C405C" w:rsidRPr="001829D2" w:rsidRDefault="006C405C" w:rsidP="001A7E37">
            <w:pPr>
              <w:spacing w:after="120"/>
              <w:rPr>
                <w:rFonts w:asciiTheme="minorHAnsi" w:eastAsiaTheme="minorHAnsi" w:hAnsiTheme="minorHAnsi" w:cstheme="minorHAnsi"/>
                <w:lang w:eastAsia="en-US"/>
              </w:rPr>
            </w:pPr>
            <w:r w:rsidRPr="001829D2">
              <w:rPr>
                <w:rFonts w:asciiTheme="minorHAnsi" w:hAnsiTheme="minorHAnsi" w:cstheme="minorHAnsi"/>
              </w:rPr>
              <w:t>Vacant Land</w:t>
            </w:r>
            <w:r w:rsidR="00453469" w:rsidRPr="001829D2">
              <w:rPr>
                <w:rFonts w:asciiTheme="minorHAnsi" w:hAnsiTheme="minorHAnsi" w:cstheme="minorHAnsi"/>
              </w:rPr>
              <w:t xml:space="preserve"> (township)</w:t>
            </w:r>
            <w:r w:rsidRPr="001829D2">
              <w:rPr>
                <w:rFonts w:asciiTheme="minorHAnsi" w:hAnsiTheme="minorHAnsi" w:cstheme="minorHAnsi"/>
              </w:rPr>
              <w:t xml:space="preserve"> is land</w:t>
            </w:r>
            <w:r w:rsidR="00BC7718" w:rsidRPr="001829D2">
              <w:rPr>
                <w:rFonts w:asciiTheme="minorHAnsi" w:hAnsiTheme="minorHAnsi" w:cstheme="minorHAnsi"/>
              </w:rPr>
              <w:t xml:space="preserve"> within township boundaries</w:t>
            </w:r>
            <w:r w:rsidRPr="001829D2">
              <w:rPr>
                <w:rFonts w:asciiTheme="minorHAnsi" w:hAnsiTheme="minorHAnsi" w:cstheme="minorHAnsi"/>
              </w:rPr>
              <w:t xml:space="preserve">, </w:t>
            </w:r>
            <w:r w:rsidR="00BC7718" w:rsidRPr="001829D2">
              <w:rPr>
                <w:rFonts w:asciiTheme="minorHAnsi" w:hAnsiTheme="minorHAnsi" w:cstheme="minorHAnsi"/>
              </w:rPr>
              <w:t>which does not form part of a commercial, industrial, farming enterprise or recreational purpose or upon which a residence is erected</w:t>
            </w:r>
          </w:p>
        </w:tc>
      </w:tr>
      <w:tr w:rsidR="006C405C" w:rsidRPr="001829D2" w14:paraId="4FDD66B4" w14:textId="77777777" w:rsidTr="001829D2">
        <w:tc>
          <w:tcPr>
            <w:tcW w:w="1560" w:type="dxa"/>
          </w:tcPr>
          <w:p w14:paraId="0B2E9C63" w14:textId="77777777" w:rsidR="006C405C" w:rsidRPr="001829D2" w:rsidRDefault="006C405C" w:rsidP="008E615F">
            <w:pPr>
              <w:spacing w:after="120"/>
              <w:rPr>
                <w:rFonts w:asciiTheme="minorHAnsi" w:eastAsiaTheme="minorHAnsi" w:hAnsiTheme="minorHAnsi" w:cstheme="minorHAnsi"/>
                <w:lang w:eastAsia="en-US"/>
              </w:rPr>
            </w:pPr>
            <w:r w:rsidRPr="001829D2">
              <w:rPr>
                <w:rFonts w:asciiTheme="minorHAnsi" w:hAnsiTheme="minorHAnsi" w:cstheme="minorHAnsi"/>
              </w:rPr>
              <w:t>Objectives</w:t>
            </w:r>
          </w:p>
        </w:tc>
        <w:tc>
          <w:tcPr>
            <w:tcW w:w="8079" w:type="dxa"/>
          </w:tcPr>
          <w:p w14:paraId="163230B9" w14:textId="2616A92B" w:rsidR="006C405C" w:rsidRPr="001829D2" w:rsidRDefault="006C405C"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objective of this differential rate is to ensure that all rateable land makes an equitable financial contribution to the cost of carrying out the functions of </w:t>
            </w:r>
            <w:r w:rsidR="00BC7718" w:rsidRPr="001829D2">
              <w:rPr>
                <w:rFonts w:asciiTheme="minorHAnsi" w:hAnsiTheme="minorHAnsi" w:cstheme="minorHAnsi"/>
              </w:rPr>
              <w:t>Hepburn Shire Council</w:t>
            </w:r>
            <w:r w:rsidRPr="001829D2">
              <w:rPr>
                <w:rFonts w:asciiTheme="minorHAnsi" w:hAnsiTheme="minorHAnsi" w:cstheme="minorHAnsi"/>
              </w:rPr>
              <w:t>, including (but not limited to) the:</w:t>
            </w:r>
          </w:p>
          <w:p w14:paraId="1E83E9DF" w14:textId="77777777" w:rsidR="006C405C" w:rsidRPr="001829D2" w:rsidRDefault="006C405C"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Construction and maintenance of infrastructure assets.</w:t>
            </w:r>
          </w:p>
          <w:p w14:paraId="45AFE07C" w14:textId="77777777" w:rsidR="006C405C" w:rsidRPr="001829D2" w:rsidRDefault="006C405C"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Development and provision of health and community services.</w:t>
            </w:r>
          </w:p>
          <w:p w14:paraId="0743D209" w14:textId="77777777" w:rsidR="006C405C" w:rsidRPr="001829D2" w:rsidRDefault="006C405C"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Provision of general support services</w:t>
            </w:r>
          </w:p>
        </w:tc>
      </w:tr>
      <w:tr w:rsidR="006C405C" w:rsidRPr="001829D2" w14:paraId="676E06AF" w14:textId="77777777" w:rsidTr="001829D2">
        <w:tc>
          <w:tcPr>
            <w:tcW w:w="1560" w:type="dxa"/>
          </w:tcPr>
          <w:p w14:paraId="7BB9F382" w14:textId="77777777" w:rsidR="006C405C" w:rsidRPr="001829D2" w:rsidRDefault="006C405C" w:rsidP="008E615F">
            <w:pPr>
              <w:spacing w:after="120"/>
              <w:rPr>
                <w:rFonts w:asciiTheme="minorHAnsi" w:eastAsiaTheme="minorHAnsi" w:hAnsiTheme="minorHAnsi" w:cstheme="minorHAnsi"/>
                <w:lang w:eastAsia="en-US"/>
              </w:rPr>
            </w:pPr>
            <w:r w:rsidRPr="001829D2">
              <w:rPr>
                <w:rFonts w:asciiTheme="minorHAnsi" w:hAnsiTheme="minorHAnsi" w:cstheme="minorHAnsi"/>
              </w:rPr>
              <w:t>Characteristics</w:t>
            </w:r>
          </w:p>
        </w:tc>
        <w:tc>
          <w:tcPr>
            <w:tcW w:w="8079" w:type="dxa"/>
          </w:tcPr>
          <w:p w14:paraId="27BFC68D" w14:textId="77777777" w:rsidR="006C405C" w:rsidRPr="001829D2" w:rsidRDefault="006C405C"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characteristics of planning scheme zoning are applicable to the determination of vacant land which will be subject to the rate applicable to residential land. </w:t>
            </w:r>
          </w:p>
          <w:p w14:paraId="0330E0AC" w14:textId="4AC86B9A" w:rsidR="006C405C" w:rsidRPr="001829D2" w:rsidRDefault="006C405C"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vacant land affected by this rate is that which is zoned residential under the </w:t>
            </w:r>
            <w:r w:rsidR="00BC7718" w:rsidRPr="001829D2">
              <w:rPr>
                <w:rFonts w:asciiTheme="minorHAnsi" w:hAnsiTheme="minorHAnsi" w:cstheme="minorHAnsi"/>
              </w:rPr>
              <w:t xml:space="preserve">Hepburn Shire </w:t>
            </w:r>
            <w:r w:rsidRPr="001829D2">
              <w:rPr>
                <w:rFonts w:asciiTheme="minorHAnsi" w:hAnsiTheme="minorHAnsi" w:cstheme="minorHAnsi"/>
              </w:rPr>
              <w:t xml:space="preserve">Planning Scheme. </w:t>
            </w:r>
          </w:p>
          <w:p w14:paraId="0527EAF9" w14:textId="77777777" w:rsidR="006C405C" w:rsidRPr="001829D2" w:rsidRDefault="006C405C" w:rsidP="001A7E37">
            <w:pPr>
              <w:spacing w:after="120"/>
              <w:rPr>
                <w:rFonts w:asciiTheme="minorHAnsi" w:eastAsiaTheme="minorHAnsi" w:hAnsiTheme="minorHAnsi" w:cstheme="minorHAnsi"/>
                <w:lang w:eastAsia="en-US"/>
              </w:rPr>
            </w:pPr>
            <w:r w:rsidRPr="001829D2">
              <w:rPr>
                <w:rFonts w:asciiTheme="minorHAnsi" w:hAnsiTheme="minorHAnsi" w:cstheme="minorHAnsi"/>
              </w:rPr>
              <w:t>The classification of land which is improved will be determined by the occupation of that land and have reference to the planning scheme zoning</w:t>
            </w:r>
          </w:p>
        </w:tc>
      </w:tr>
      <w:tr w:rsidR="006C405C" w:rsidRPr="001829D2" w14:paraId="39954E8B" w14:textId="77777777" w:rsidTr="001829D2">
        <w:tc>
          <w:tcPr>
            <w:tcW w:w="1560" w:type="dxa"/>
          </w:tcPr>
          <w:p w14:paraId="03034933" w14:textId="77777777" w:rsidR="006C405C" w:rsidRPr="001829D2" w:rsidRDefault="006C405C" w:rsidP="008E615F">
            <w:pPr>
              <w:spacing w:after="120"/>
              <w:rPr>
                <w:rFonts w:asciiTheme="minorHAnsi" w:eastAsiaTheme="minorHAnsi" w:hAnsiTheme="minorHAnsi" w:cstheme="minorHAnsi"/>
                <w:lang w:eastAsia="en-US"/>
              </w:rPr>
            </w:pPr>
            <w:r w:rsidRPr="001829D2">
              <w:rPr>
                <w:rFonts w:asciiTheme="minorHAnsi" w:hAnsiTheme="minorHAnsi" w:cstheme="minorHAnsi"/>
              </w:rPr>
              <w:t>Types and classes</w:t>
            </w:r>
          </w:p>
        </w:tc>
        <w:tc>
          <w:tcPr>
            <w:tcW w:w="8079" w:type="dxa"/>
          </w:tcPr>
          <w:p w14:paraId="301BE7B8" w14:textId="77777777" w:rsidR="006C405C" w:rsidRPr="001829D2" w:rsidRDefault="006C405C" w:rsidP="001A7E37">
            <w:pPr>
              <w:spacing w:after="120"/>
              <w:rPr>
                <w:rFonts w:asciiTheme="minorHAnsi" w:eastAsiaTheme="minorHAnsi" w:hAnsiTheme="minorHAnsi" w:cstheme="minorHAnsi"/>
                <w:lang w:eastAsia="en-US"/>
              </w:rPr>
            </w:pPr>
            <w:r w:rsidRPr="001829D2">
              <w:rPr>
                <w:rFonts w:asciiTheme="minorHAnsi" w:hAnsiTheme="minorHAnsi" w:cstheme="minorHAnsi"/>
              </w:rPr>
              <w:t>The types and classes of rateable land within this rate are those having the relevant characteristics described above</w:t>
            </w:r>
          </w:p>
        </w:tc>
      </w:tr>
      <w:tr w:rsidR="006C405C" w:rsidRPr="001829D2" w14:paraId="3AC5D8CD" w14:textId="77777777" w:rsidTr="001829D2">
        <w:tc>
          <w:tcPr>
            <w:tcW w:w="1560" w:type="dxa"/>
          </w:tcPr>
          <w:p w14:paraId="2FF30D07" w14:textId="77777777" w:rsidR="006C405C" w:rsidRPr="001829D2" w:rsidRDefault="006C405C"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rate</w:t>
            </w:r>
          </w:p>
        </w:tc>
        <w:tc>
          <w:tcPr>
            <w:tcW w:w="8079" w:type="dxa"/>
          </w:tcPr>
          <w:p w14:paraId="1A4799EA" w14:textId="77777777" w:rsidR="006C405C" w:rsidRPr="001829D2" w:rsidRDefault="006C405C"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money raised by this rate will be applied to the items of expenditure described in the Budget by Council. </w:t>
            </w:r>
          </w:p>
          <w:p w14:paraId="47E86DB7" w14:textId="77777777" w:rsidR="006C405C" w:rsidRPr="001829D2" w:rsidRDefault="006C405C" w:rsidP="001A7E37">
            <w:pPr>
              <w:spacing w:after="120"/>
              <w:rPr>
                <w:rFonts w:asciiTheme="minorHAnsi" w:eastAsiaTheme="minorHAnsi" w:hAnsiTheme="minorHAnsi" w:cstheme="minorHAnsi"/>
                <w:lang w:eastAsia="en-US"/>
              </w:rPr>
            </w:pPr>
            <w:r w:rsidRPr="001829D2">
              <w:rPr>
                <w:rFonts w:asciiTheme="minorHAnsi" w:hAnsiTheme="minorHAnsi" w:cstheme="minorHAnsi"/>
              </w:rPr>
              <w:t>The level of the rate for land in this category is considered to provide for an appropriate contribution to Council’s budgeted expenditure, having regard to the characteristics of the land</w:t>
            </w:r>
          </w:p>
        </w:tc>
      </w:tr>
      <w:tr w:rsidR="006C405C" w:rsidRPr="001829D2" w14:paraId="5C29668F" w14:textId="77777777" w:rsidTr="001829D2">
        <w:tc>
          <w:tcPr>
            <w:tcW w:w="1560" w:type="dxa"/>
          </w:tcPr>
          <w:p w14:paraId="531B09B6" w14:textId="77777777" w:rsidR="006C405C" w:rsidRPr="001829D2" w:rsidRDefault="006C405C" w:rsidP="008E615F">
            <w:pPr>
              <w:spacing w:after="120"/>
              <w:rPr>
                <w:rFonts w:asciiTheme="minorHAnsi" w:eastAsiaTheme="minorHAnsi" w:hAnsiTheme="minorHAnsi" w:cstheme="minorHAnsi"/>
                <w:lang w:eastAsia="en-US"/>
              </w:rPr>
            </w:pPr>
            <w:r w:rsidRPr="001829D2">
              <w:rPr>
                <w:rFonts w:asciiTheme="minorHAnsi" w:hAnsiTheme="minorHAnsi" w:cstheme="minorHAnsi"/>
              </w:rPr>
              <w:t>Level of rate</w:t>
            </w:r>
          </w:p>
        </w:tc>
        <w:tc>
          <w:tcPr>
            <w:tcW w:w="8079" w:type="dxa"/>
          </w:tcPr>
          <w:p w14:paraId="4F5071C5" w14:textId="6F331072" w:rsidR="006C405C" w:rsidRPr="001829D2" w:rsidRDefault="00F4283D" w:rsidP="001A7E37">
            <w:pPr>
              <w:spacing w:after="120"/>
              <w:rPr>
                <w:rFonts w:asciiTheme="minorHAnsi" w:eastAsiaTheme="minorHAnsi" w:hAnsiTheme="minorHAnsi" w:cstheme="minorHAnsi"/>
                <w:lang w:eastAsia="en-US"/>
              </w:rPr>
            </w:pPr>
            <w:r w:rsidRPr="001829D2">
              <w:rPr>
                <w:rFonts w:asciiTheme="minorHAnsi" w:hAnsiTheme="minorHAnsi" w:cstheme="minorHAnsi"/>
              </w:rPr>
              <w:t>1</w:t>
            </w:r>
            <w:r w:rsidR="00453469" w:rsidRPr="001829D2">
              <w:rPr>
                <w:rFonts w:asciiTheme="minorHAnsi" w:hAnsiTheme="minorHAnsi" w:cstheme="minorHAnsi"/>
              </w:rPr>
              <w:t>25</w:t>
            </w:r>
            <w:r w:rsidR="006C405C" w:rsidRPr="001829D2">
              <w:rPr>
                <w:rFonts w:asciiTheme="minorHAnsi" w:hAnsiTheme="minorHAnsi" w:cstheme="minorHAnsi"/>
              </w:rPr>
              <w:t xml:space="preserve"> per cent of the general rate</w:t>
            </w:r>
          </w:p>
        </w:tc>
      </w:tr>
      <w:tr w:rsidR="006C405C" w:rsidRPr="001829D2" w14:paraId="382529D1" w14:textId="77777777" w:rsidTr="001829D2">
        <w:tc>
          <w:tcPr>
            <w:tcW w:w="1560" w:type="dxa"/>
          </w:tcPr>
          <w:p w14:paraId="3B506D8B" w14:textId="77777777" w:rsidR="006C405C" w:rsidRPr="001829D2" w:rsidRDefault="006C405C"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land</w:t>
            </w:r>
          </w:p>
        </w:tc>
        <w:tc>
          <w:tcPr>
            <w:tcW w:w="8079" w:type="dxa"/>
          </w:tcPr>
          <w:p w14:paraId="17872F10" w14:textId="4DBE83D7" w:rsidR="006C405C" w:rsidRPr="001829D2" w:rsidRDefault="006C405C"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Is any use permitted under the </w:t>
            </w:r>
            <w:r w:rsidR="00BC7718" w:rsidRPr="001829D2">
              <w:rPr>
                <w:rFonts w:asciiTheme="minorHAnsi" w:hAnsiTheme="minorHAnsi" w:cstheme="minorHAnsi"/>
              </w:rPr>
              <w:t xml:space="preserve">Hepburn Shire </w:t>
            </w:r>
            <w:r w:rsidRPr="001829D2">
              <w:rPr>
                <w:rFonts w:asciiTheme="minorHAnsi" w:hAnsiTheme="minorHAnsi" w:cstheme="minorHAnsi"/>
              </w:rPr>
              <w:t>Planning Scheme</w:t>
            </w:r>
          </w:p>
        </w:tc>
      </w:tr>
      <w:tr w:rsidR="006C405C" w:rsidRPr="001829D2" w14:paraId="05A8925C" w14:textId="77777777" w:rsidTr="001829D2">
        <w:tc>
          <w:tcPr>
            <w:tcW w:w="1560" w:type="dxa"/>
          </w:tcPr>
          <w:p w14:paraId="04C208D4" w14:textId="77777777" w:rsidR="006C405C" w:rsidRPr="001829D2" w:rsidRDefault="006C405C" w:rsidP="001A7E37">
            <w:pPr>
              <w:spacing w:after="120"/>
              <w:rPr>
                <w:rFonts w:asciiTheme="minorHAnsi" w:eastAsiaTheme="minorHAnsi" w:hAnsiTheme="minorHAnsi" w:cstheme="minorHAnsi"/>
                <w:lang w:eastAsia="en-US"/>
              </w:rPr>
            </w:pPr>
            <w:r w:rsidRPr="001829D2">
              <w:rPr>
                <w:rFonts w:asciiTheme="minorHAnsi" w:hAnsiTheme="minorHAnsi" w:cstheme="minorHAnsi"/>
              </w:rPr>
              <w:t>Geographic location</w:t>
            </w:r>
          </w:p>
        </w:tc>
        <w:tc>
          <w:tcPr>
            <w:tcW w:w="8079" w:type="dxa"/>
          </w:tcPr>
          <w:p w14:paraId="22D94E96" w14:textId="77777777" w:rsidR="006C405C" w:rsidRPr="001829D2" w:rsidRDefault="006C405C" w:rsidP="001A7E37">
            <w:pPr>
              <w:spacing w:after="120"/>
              <w:rPr>
                <w:rFonts w:asciiTheme="minorHAnsi" w:eastAsiaTheme="minorHAnsi" w:hAnsiTheme="minorHAnsi" w:cstheme="minorHAnsi"/>
                <w:lang w:eastAsia="en-US"/>
              </w:rPr>
            </w:pPr>
            <w:r w:rsidRPr="001829D2">
              <w:rPr>
                <w:rFonts w:asciiTheme="minorHAnsi" w:hAnsiTheme="minorHAnsi" w:cstheme="minorHAnsi"/>
              </w:rPr>
              <w:t>This rate is applicable to land within the municipal district</w:t>
            </w:r>
          </w:p>
        </w:tc>
      </w:tr>
      <w:tr w:rsidR="006C405C" w:rsidRPr="001829D2" w14:paraId="7835B65F" w14:textId="77777777" w:rsidTr="001829D2">
        <w:tc>
          <w:tcPr>
            <w:tcW w:w="1560" w:type="dxa"/>
          </w:tcPr>
          <w:p w14:paraId="2F0379F0" w14:textId="77777777" w:rsidR="006C405C" w:rsidRPr="001829D2" w:rsidRDefault="006C405C" w:rsidP="001A7E37">
            <w:pPr>
              <w:spacing w:after="120"/>
              <w:rPr>
                <w:rFonts w:asciiTheme="minorHAnsi" w:eastAsiaTheme="minorHAnsi" w:hAnsiTheme="minorHAnsi" w:cstheme="minorHAnsi"/>
                <w:lang w:eastAsia="en-US"/>
              </w:rPr>
            </w:pPr>
            <w:r w:rsidRPr="001829D2">
              <w:rPr>
                <w:rFonts w:asciiTheme="minorHAnsi" w:hAnsiTheme="minorHAnsi" w:cstheme="minorHAnsi"/>
              </w:rPr>
              <w:t>Planning scheme zoning</w:t>
            </w:r>
          </w:p>
        </w:tc>
        <w:tc>
          <w:tcPr>
            <w:tcW w:w="8079" w:type="dxa"/>
          </w:tcPr>
          <w:p w14:paraId="3369AD9A" w14:textId="77777777" w:rsidR="006C405C" w:rsidRPr="001829D2" w:rsidRDefault="006C405C" w:rsidP="001A7E37">
            <w:pPr>
              <w:spacing w:after="120"/>
              <w:rPr>
                <w:rFonts w:asciiTheme="minorHAnsi" w:eastAsiaTheme="minorHAnsi" w:hAnsiTheme="minorHAnsi" w:cstheme="minorHAnsi"/>
                <w:lang w:eastAsia="en-US"/>
              </w:rPr>
            </w:pPr>
            <w:r w:rsidRPr="001829D2">
              <w:rPr>
                <w:rFonts w:asciiTheme="minorHAnsi" w:hAnsiTheme="minorHAnsi" w:cstheme="minorHAnsi"/>
              </w:rPr>
              <w:t>The zoning applicable to each rateable land within this category, as determined by consulting maps referred to in the relevant Planning Scheme</w:t>
            </w:r>
          </w:p>
        </w:tc>
      </w:tr>
      <w:tr w:rsidR="006C405C" w:rsidRPr="001829D2" w14:paraId="23EC68FE" w14:textId="77777777" w:rsidTr="001829D2">
        <w:tc>
          <w:tcPr>
            <w:tcW w:w="1560" w:type="dxa"/>
          </w:tcPr>
          <w:p w14:paraId="3FA25B04" w14:textId="77777777" w:rsidR="006C405C" w:rsidRPr="001829D2" w:rsidRDefault="006C405C" w:rsidP="001A7E37">
            <w:pPr>
              <w:spacing w:after="120"/>
              <w:rPr>
                <w:rFonts w:asciiTheme="minorHAnsi" w:eastAsiaTheme="minorHAnsi" w:hAnsiTheme="minorHAnsi" w:cstheme="minorHAnsi"/>
                <w:lang w:eastAsia="en-US"/>
              </w:rPr>
            </w:pPr>
            <w:r w:rsidRPr="001829D2">
              <w:rPr>
                <w:rFonts w:asciiTheme="minorHAnsi" w:hAnsiTheme="minorHAnsi" w:cstheme="minorHAnsi"/>
              </w:rPr>
              <w:t>Types of buildings</w:t>
            </w:r>
          </w:p>
        </w:tc>
        <w:tc>
          <w:tcPr>
            <w:tcW w:w="8079" w:type="dxa"/>
          </w:tcPr>
          <w:p w14:paraId="528A6FB6" w14:textId="77777777" w:rsidR="006C405C" w:rsidRPr="001829D2" w:rsidRDefault="006C405C" w:rsidP="001A7E37">
            <w:pPr>
              <w:spacing w:after="120"/>
              <w:rPr>
                <w:rFonts w:asciiTheme="minorHAnsi" w:eastAsiaTheme="minorHAnsi" w:hAnsiTheme="minorHAnsi" w:cstheme="minorHAnsi"/>
                <w:lang w:eastAsia="en-US"/>
              </w:rPr>
            </w:pPr>
            <w:r w:rsidRPr="001829D2">
              <w:rPr>
                <w:rFonts w:asciiTheme="minorHAnsi" w:hAnsiTheme="minorHAnsi" w:cstheme="minorHAnsi"/>
              </w:rPr>
              <w:t>Not applicable</w:t>
            </w:r>
          </w:p>
        </w:tc>
      </w:tr>
    </w:tbl>
    <w:p w14:paraId="3F84A3E0" w14:textId="77777777" w:rsidR="006C405C" w:rsidRPr="001829D2" w:rsidRDefault="006C405C" w:rsidP="001A7E37">
      <w:pPr>
        <w:spacing w:after="120"/>
        <w:ind w:left="1701" w:hanging="1701"/>
        <w:rPr>
          <w:rFonts w:cstheme="minorHAnsi"/>
          <w:b/>
          <w:sz w:val="20"/>
          <w:szCs w:val="20"/>
        </w:rPr>
      </w:pPr>
    </w:p>
    <w:p w14:paraId="455B61CC" w14:textId="1C8147E7" w:rsidR="00453469" w:rsidRPr="001829D2" w:rsidRDefault="00EB7F46" w:rsidP="008E615F">
      <w:pPr>
        <w:pStyle w:val="Body"/>
        <w:rPr>
          <w:rFonts w:asciiTheme="minorHAnsi" w:hAnsiTheme="minorHAnsi" w:cstheme="minorHAnsi"/>
          <w:b/>
          <w:color w:val="578793" w:themeColor="accent5" w:themeShade="BF"/>
          <w:sz w:val="20"/>
          <w:szCs w:val="20"/>
        </w:rPr>
      </w:pPr>
      <w:r w:rsidRPr="001829D2">
        <w:rPr>
          <w:rFonts w:asciiTheme="minorHAnsi" w:hAnsiTheme="minorHAnsi" w:cstheme="minorHAnsi"/>
          <w:b/>
          <w:color w:val="578793" w:themeColor="accent5" w:themeShade="BF"/>
          <w:sz w:val="20"/>
          <w:szCs w:val="20"/>
        </w:rPr>
        <w:br w:type="page"/>
      </w:r>
      <w:r w:rsidR="00453469" w:rsidRPr="001829D2">
        <w:rPr>
          <w:rFonts w:asciiTheme="minorHAnsi" w:hAnsiTheme="minorHAnsi" w:cstheme="minorHAnsi"/>
          <w:b/>
          <w:color w:val="578793" w:themeColor="accent5" w:themeShade="BF"/>
          <w:sz w:val="20"/>
          <w:szCs w:val="20"/>
        </w:rPr>
        <w:t>Vacant Land (other)</w:t>
      </w:r>
    </w:p>
    <w:tbl>
      <w:tblPr>
        <w:tblStyle w:val="TableGrid"/>
        <w:tblW w:w="9639" w:type="dxa"/>
        <w:tblInd w:w="-5" w:type="dxa"/>
        <w:tblLook w:val="04A0" w:firstRow="1" w:lastRow="0" w:firstColumn="1" w:lastColumn="0" w:noHBand="0" w:noVBand="1"/>
      </w:tblPr>
      <w:tblGrid>
        <w:gridCol w:w="1701"/>
        <w:gridCol w:w="7938"/>
      </w:tblGrid>
      <w:tr w:rsidR="00453469" w:rsidRPr="001829D2" w14:paraId="3AADBB49" w14:textId="77777777" w:rsidTr="001829D2">
        <w:tc>
          <w:tcPr>
            <w:tcW w:w="1701" w:type="dxa"/>
          </w:tcPr>
          <w:p w14:paraId="5DC39D8F" w14:textId="77777777" w:rsidR="00453469" w:rsidRPr="001829D2" w:rsidRDefault="00453469" w:rsidP="008E615F">
            <w:pPr>
              <w:spacing w:after="120"/>
              <w:rPr>
                <w:rFonts w:asciiTheme="minorHAnsi" w:eastAsiaTheme="minorHAnsi" w:hAnsiTheme="minorHAnsi" w:cstheme="minorHAnsi"/>
                <w:lang w:eastAsia="en-US"/>
              </w:rPr>
            </w:pPr>
            <w:r w:rsidRPr="001829D2">
              <w:rPr>
                <w:rFonts w:asciiTheme="minorHAnsi" w:hAnsiTheme="minorHAnsi" w:cstheme="minorHAnsi"/>
              </w:rPr>
              <w:t>Definition</w:t>
            </w:r>
          </w:p>
        </w:tc>
        <w:tc>
          <w:tcPr>
            <w:tcW w:w="7938" w:type="dxa"/>
          </w:tcPr>
          <w:p w14:paraId="3480579C" w14:textId="3344CD59" w:rsidR="00453469"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Vacant Land (other) is land, which does not form part of a commercial, industrial, farming enterprise or recreational purpose or upon which a residence is erected and doesn’t meet the definition of Vacant Land (township)</w:t>
            </w:r>
          </w:p>
        </w:tc>
      </w:tr>
      <w:tr w:rsidR="00453469" w:rsidRPr="001829D2" w14:paraId="2EF79BFB" w14:textId="77777777" w:rsidTr="001829D2">
        <w:tc>
          <w:tcPr>
            <w:tcW w:w="1701" w:type="dxa"/>
          </w:tcPr>
          <w:p w14:paraId="35F6C187" w14:textId="77777777" w:rsidR="00453469" w:rsidRPr="001829D2" w:rsidRDefault="00453469" w:rsidP="008E615F">
            <w:pPr>
              <w:spacing w:after="120"/>
              <w:rPr>
                <w:rFonts w:asciiTheme="minorHAnsi" w:eastAsiaTheme="minorHAnsi" w:hAnsiTheme="minorHAnsi" w:cstheme="minorHAnsi"/>
                <w:lang w:eastAsia="en-US"/>
              </w:rPr>
            </w:pPr>
            <w:r w:rsidRPr="001829D2">
              <w:rPr>
                <w:rFonts w:asciiTheme="minorHAnsi" w:hAnsiTheme="minorHAnsi" w:cstheme="minorHAnsi"/>
              </w:rPr>
              <w:t>Objectives</w:t>
            </w:r>
          </w:p>
        </w:tc>
        <w:tc>
          <w:tcPr>
            <w:tcW w:w="7938" w:type="dxa"/>
          </w:tcPr>
          <w:p w14:paraId="566B21FF" w14:textId="77777777" w:rsidR="00453469"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The objective of this differential rate is to ensure that all rateable land makes an equitable financial contribution to the cost of carrying out the functions of Hepburn Shire Council, including (but not limited to) the:</w:t>
            </w:r>
          </w:p>
          <w:p w14:paraId="67041830" w14:textId="77777777" w:rsidR="00453469" w:rsidRPr="001829D2" w:rsidRDefault="00453469"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Construction and maintenance of infrastructure assets.</w:t>
            </w:r>
          </w:p>
          <w:p w14:paraId="2320E080" w14:textId="77777777" w:rsidR="00453469" w:rsidRPr="001829D2" w:rsidRDefault="00453469"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Development and provision of health and community services.</w:t>
            </w:r>
          </w:p>
          <w:p w14:paraId="3F515A07" w14:textId="77777777" w:rsidR="00453469" w:rsidRPr="001829D2" w:rsidRDefault="00453469"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Provision of general support services</w:t>
            </w:r>
          </w:p>
        </w:tc>
      </w:tr>
      <w:tr w:rsidR="00453469" w:rsidRPr="001829D2" w14:paraId="228AF522" w14:textId="77777777" w:rsidTr="001829D2">
        <w:tc>
          <w:tcPr>
            <w:tcW w:w="1701" w:type="dxa"/>
          </w:tcPr>
          <w:p w14:paraId="6C27B310" w14:textId="77777777" w:rsidR="00453469" w:rsidRPr="001829D2" w:rsidRDefault="00453469" w:rsidP="008E615F">
            <w:pPr>
              <w:spacing w:after="120"/>
              <w:rPr>
                <w:rFonts w:asciiTheme="minorHAnsi" w:eastAsiaTheme="minorHAnsi" w:hAnsiTheme="minorHAnsi" w:cstheme="minorHAnsi"/>
                <w:lang w:eastAsia="en-US"/>
              </w:rPr>
            </w:pPr>
            <w:r w:rsidRPr="001829D2">
              <w:rPr>
                <w:rFonts w:asciiTheme="minorHAnsi" w:hAnsiTheme="minorHAnsi" w:cstheme="minorHAnsi"/>
              </w:rPr>
              <w:t>Characteristics</w:t>
            </w:r>
          </w:p>
        </w:tc>
        <w:tc>
          <w:tcPr>
            <w:tcW w:w="7938" w:type="dxa"/>
          </w:tcPr>
          <w:p w14:paraId="4A0D6692" w14:textId="77777777" w:rsidR="00453469"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characteristics of planning scheme zoning are applicable to the determination of vacant land which will be subject to the rate applicable to residential land. </w:t>
            </w:r>
          </w:p>
          <w:p w14:paraId="7F24CF52" w14:textId="77777777" w:rsidR="00453469"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vacant land affected by this rate is that which is zoned residential under the Hepburn Shire Planning Scheme. </w:t>
            </w:r>
          </w:p>
          <w:p w14:paraId="4232664A" w14:textId="77777777" w:rsidR="00453469"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The classification of land which is improved will be determined by the occupation of that land and have reference to the planning scheme zoning</w:t>
            </w:r>
          </w:p>
        </w:tc>
      </w:tr>
      <w:tr w:rsidR="00453469" w:rsidRPr="001829D2" w14:paraId="1237A343" w14:textId="77777777" w:rsidTr="001829D2">
        <w:tc>
          <w:tcPr>
            <w:tcW w:w="1701" w:type="dxa"/>
          </w:tcPr>
          <w:p w14:paraId="47EAE16F" w14:textId="77777777" w:rsidR="00453469" w:rsidRPr="001829D2" w:rsidRDefault="00453469" w:rsidP="008E615F">
            <w:pPr>
              <w:spacing w:after="120"/>
              <w:rPr>
                <w:rFonts w:asciiTheme="minorHAnsi" w:eastAsiaTheme="minorHAnsi" w:hAnsiTheme="minorHAnsi" w:cstheme="minorHAnsi"/>
                <w:lang w:eastAsia="en-US"/>
              </w:rPr>
            </w:pPr>
            <w:r w:rsidRPr="001829D2">
              <w:rPr>
                <w:rFonts w:asciiTheme="minorHAnsi" w:hAnsiTheme="minorHAnsi" w:cstheme="minorHAnsi"/>
              </w:rPr>
              <w:t>Types and classes</w:t>
            </w:r>
          </w:p>
        </w:tc>
        <w:tc>
          <w:tcPr>
            <w:tcW w:w="7938" w:type="dxa"/>
          </w:tcPr>
          <w:p w14:paraId="18D72F20" w14:textId="77777777" w:rsidR="00453469"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The types and classes of rateable land within this rate are those having the relevant characteristics described above</w:t>
            </w:r>
          </w:p>
        </w:tc>
      </w:tr>
      <w:tr w:rsidR="00453469" w:rsidRPr="001829D2" w14:paraId="09A1732B" w14:textId="77777777" w:rsidTr="001829D2">
        <w:tc>
          <w:tcPr>
            <w:tcW w:w="1701" w:type="dxa"/>
          </w:tcPr>
          <w:p w14:paraId="7B7F0380" w14:textId="77777777" w:rsidR="00453469" w:rsidRPr="001829D2" w:rsidRDefault="00453469"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rate</w:t>
            </w:r>
          </w:p>
        </w:tc>
        <w:tc>
          <w:tcPr>
            <w:tcW w:w="7938" w:type="dxa"/>
          </w:tcPr>
          <w:p w14:paraId="52B62E40" w14:textId="77777777" w:rsidR="00453469"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money raised by this rate will be applied to the items of expenditure described in the Budget by Council. </w:t>
            </w:r>
          </w:p>
          <w:p w14:paraId="321924B1" w14:textId="77777777" w:rsidR="00453469"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The level of the rate for land in this category is considered to provide for an appropriate contribution to Council’s budgeted expenditure, having regard to the characteristics of the land</w:t>
            </w:r>
          </w:p>
        </w:tc>
      </w:tr>
      <w:tr w:rsidR="00453469" w:rsidRPr="001829D2" w14:paraId="67DC8DAA" w14:textId="77777777" w:rsidTr="001829D2">
        <w:tc>
          <w:tcPr>
            <w:tcW w:w="1701" w:type="dxa"/>
          </w:tcPr>
          <w:p w14:paraId="11CBFC6F" w14:textId="77777777" w:rsidR="00453469" w:rsidRPr="001829D2" w:rsidRDefault="00453469" w:rsidP="008E615F">
            <w:pPr>
              <w:spacing w:after="120"/>
              <w:rPr>
                <w:rFonts w:asciiTheme="minorHAnsi" w:eastAsiaTheme="minorHAnsi" w:hAnsiTheme="minorHAnsi" w:cstheme="minorHAnsi"/>
                <w:lang w:eastAsia="en-US"/>
              </w:rPr>
            </w:pPr>
            <w:r w:rsidRPr="001829D2">
              <w:rPr>
                <w:rFonts w:asciiTheme="minorHAnsi" w:hAnsiTheme="minorHAnsi" w:cstheme="minorHAnsi"/>
              </w:rPr>
              <w:t>Level of rate</w:t>
            </w:r>
          </w:p>
        </w:tc>
        <w:tc>
          <w:tcPr>
            <w:tcW w:w="7938" w:type="dxa"/>
          </w:tcPr>
          <w:p w14:paraId="599FF08F" w14:textId="5BE180A0" w:rsidR="00453469"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100 per cent of the general rate</w:t>
            </w:r>
          </w:p>
        </w:tc>
      </w:tr>
      <w:tr w:rsidR="00453469" w:rsidRPr="001829D2" w14:paraId="119ADDC2" w14:textId="77777777" w:rsidTr="001829D2">
        <w:tc>
          <w:tcPr>
            <w:tcW w:w="1701" w:type="dxa"/>
          </w:tcPr>
          <w:p w14:paraId="1333AC4B" w14:textId="77777777" w:rsidR="00453469" w:rsidRPr="001829D2" w:rsidRDefault="00453469"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land</w:t>
            </w:r>
          </w:p>
        </w:tc>
        <w:tc>
          <w:tcPr>
            <w:tcW w:w="7938" w:type="dxa"/>
          </w:tcPr>
          <w:p w14:paraId="4065848D" w14:textId="77777777" w:rsidR="00453469"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Is any use permitted under the Hepburn Shire Planning Scheme</w:t>
            </w:r>
          </w:p>
        </w:tc>
      </w:tr>
      <w:tr w:rsidR="00453469" w:rsidRPr="001829D2" w14:paraId="094C083A" w14:textId="77777777" w:rsidTr="001829D2">
        <w:tc>
          <w:tcPr>
            <w:tcW w:w="1701" w:type="dxa"/>
          </w:tcPr>
          <w:p w14:paraId="7D3A085B" w14:textId="77777777" w:rsidR="00453469"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Geographic location</w:t>
            </w:r>
          </w:p>
        </w:tc>
        <w:tc>
          <w:tcPr>
            <w:tcW w:w="7938" w:type="dxa"/>
          </w:tcPr>
          <w:p w14:paraId="365F83B2" w14:textId="77777777" w:rsidR="00453469"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This rate is applicable to land within the municipal district</w:t>
            </w:r>
          </w:p>
        </w:tc>
      </w:tr>
      <w:tr w:rsidR="00453469" w:rsidRPr="001829D2" w14:paraId="30609D89" w14:textId="77777777" w:rsidTr="001829D2">
        <w:tc>
          <w:tcPr>
            <w:tcW w:w="1701" w:type="dxa"/>
          </w:tcPr>
          <w:p w14:paraId="44E45444" w14:textId="77777777" w:rsidR="00453469"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Planning scheme zoning</w:t>
            </w:r>
          </w:p>
        </w:tc>
        <w:tc>
          <w:tcPr>
            <w:tcW w:w="7938" w:type="dxa"/>
          </w:tcPr>
          <w:p w14:paraId="06817B37" w14:textId="77777777" w:rsidR="00453469"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The zoning applicable to each rateable land within this category, as determined by consulting maps referred to in the relevant Planning Scheme</w:t>
            </w:r>
          </w:p>
        </w:tc>
      </w:tr>
      <w:tr w:rsidR="00453469" w:rsidRPr="001829D2" w14:paraId="013A8DFB" w14:textId="77777777" w:rsidTr="001829D2">
        <w:tc>
          <w:tcPr>
            <w:tcW w:w="1701" w:type="dxa"/>
          </w:tcPr>
          <w:p w14:paraId="05885F39" w14:textId="77777777" w:rsidR="00453469"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Types of buildings</w:t>
            </w:r>
          </w:p>
        </w:tc>
        <w:tc>
          <w:tcPr>
            <w:tcW w:w="7938" w:type="dxa"/>
          </w:tcPr>
          <w:p w14:paraId="5BB9C800" w14:textId="77777777" w:rsidR="00453469" w:rsidRPr="001829D2" w:rsidRDefault="00453469" w:rsidP="001A7E37">
            <w:pPr>
              <w:spacing w:after="120"/>
              <w:rPr>
                <w:rFonts w:asciiTheme="minorHAnsi" w:eastAsiaTheme="minorHAnsi" w:hAnsiTheme="minorHAnsi" w:cstheme="minorHAnsi"/>
                <w:lang w:eastAsia="en-US"/>
              </w:rPr>
            </w:pPr>
            <w:r w:rsidRPr="001829D2">
              <w:rPr>
                <w:rFonts w:asciiTheme="minorHAnsi" w:hAnsiTheme="minorHAnsi" w:cstheme="minorHAnsi"/>
              </w:rPr>
              <w:t>Not applicable</w:t>
            </w:r>
          </w:p>
        </w:tc>
      </w:tr>
    </w:tbl>
    <w:p w14:paraId="35C76328" w14:textId="3E6591D4" w:rsidR="00EB7F46" w:rsidRPr="001829D2" w:rsidRDefault="00EB7F46" w:rsidP="008E615F">
      <w:pPr>
        <w:rPr>
          <w:rFonts w:cstheme="minorHAnsi"/>
          <w:b/>
          <w:color w:val="578793" w:themeColor="accent5" w:themeShade="BF"/>
          <w:sz w:val="20"/>
          <w:szCs w:val="20"/>
          <w:lang w:val="en-AU"/>
        </w:rPr>
      </w:pPr>
    </w:p>
    <w:p w14:paraId="4041891D" w14:textId="77777777" w:rsidR="00453469" w:rsidRPr="001829D2" w:rsidRDefault="00453469" w:rsidP="008E615F">
      <w:pPr>
        <w:rPr>
          <w:rFonts w:cstheme="minorHAnsi"/>
          <w:b/>
          <w:color w:val="578793" w:themeColor="accent5" w:themeShade="BF"/>
          <w:sz w:val="20"/>
          <w:szCs w:val="20"/>
          <w:lang w:val="en-AU"/>
        </w:rPr>
      </w:pPr>
      <w:r w:rsidRPr="001829D2">
        <w:rPr>
          <w:rFonts w:cstheme="minorHAnsi"/>
          <w:b/>
          <w:color w:val="578793" w:themeColor="accent5" w:themeShade="BF"/>
          <w:sz w:val="20"/>
          <w:szCs w:val="20"/>
        </w:rPr>
        <w:br w:type="page"/>
      </w:r>
    </w:p>
    <w:p w14:paraId="25104A1B" w14:textId="52FD03FE" w:rsidR="006B1539" w:rsidRPr="001829D2" w:rsidRDefault="006B1539" w:rsidP="008E615F">
      <w:pPr>
        <w:pStyle w:val="Body"/>
        <w:rPr>
          <w:rFonts w:asciiTheme="minorHAnsi" w:hAnsiTheme="minorHAnsi" w:cstheme="minorHAnsi"/>
          <w:b/>
          <w:color w:val="578793" w:themeColor="accent5" w:themeShade="BF"/>
          <w:sz w:val="20"/>
          <w:szCs w:val="20"/>
        </w:rPr>
      </w:pPr>
      <w:r w:rsidRPr="001829D2">
        <w:rPr>
          <w:rFonts w:asciiTheme="minorHAnsi" w:hAnsiTheme="minorHAnsi" w:cstheme="minorHAnsi"/>
          <w:b/>
          <w:color w:val="578793" w:themeColor="accent5" w:themeShade="BF"/>
          <w:sz w:val="20"/>
          <w:szCs w:val="20"/>
        </w:rPr>
        <w:t>Trust for Nature Land</w:t>
      </w:r>
    </w:p>
    <w:tbl>
      <w:tblPr>
        <w:tblStyle w:val="TableGrid"/>
        <w:tblW w:w="9639" w:type="dxa"/>
        <w:tblInd w:w="-5" w:type="dxa"/>
        <w:tblLook w:val="04A0" w:firstRow="1" w:lastRow="0" w:firstColumn="1" w:lastColumn="0" w:noHBand="0" w:noVBand="1"/>
      </w:tblPr>
      <w:tblGrid>
        <w:gridCol w:w="1985"/>
        <w:gridCol w:w="7654"/>
      </w:tblGrid>
      <w:tr w:rsidR="006B1539" w:rsidRPr="001829D2" w14:paraId="4ED8A0F4" w14:textId="77777777" w:rsidTr="001829D2">
        <w:tc>
          <w:tcPr>
            <w:tcW w:w="1985" w:type="dxa"/>
          </w:tcPr>
          <w:p w14:paraId="7CF7C313" w14:textId="77777777" w:rsidR="006B1539" w:rsidRPr="001829D2" w:rsidRDefault="006B1539" w:rsidP="008E615F">
            <w:pPr>
              <w:spacing w:after="120"/>
              <w:rPr>
                <w:rFonts w:asciiTheme="minorHAnsi" w:eastAsiaTheme="minorHAnsi" w:hAnsiTheme="minorHAnsi" w:cstheme="minorHAnsi"/>
                <w:lang w:eastAsia="en-US"/>
              </w:rPr>
            </w:pPr>
            <w:r w:rsidRPr="001829D2">
              <w:rPr>
                <w:rFonts w:asciiTheme="minorHAnsi" w:hAnsiTheme="minorHAnsi" w:cstheme="minorHAnsi"/>
              </w:rPr>
              <w:t>Definition</w:t>
            </w:r>
          </w:p>
        </w:tc>
        <w:tc>
          <w:tcPr>
            <w:tcW w:w="7654" w:type="dxa"/>
          </w:tcPr>
          <w:p w14:paraId="4803A4DE" w14:textId="2E8EFF88"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Trust for Nature Land is land, which has a Trust for Nature Covenant applying to the land. A Trust for Nature Covenant enables the permanent protection of significant areas of natural bush land. </w:t>
            </w:r>
          </w:p>
        </w:tc>
      </w:tr>
      <w:tr w:rsidR="006B1539" w:rsidRPr="001829D2" w14:paraId="45FB624F" w14:textId="77777777" w:rsidTr="001829D2">
        <w:tc>
          <w:tcPr>
            <w:tcW w:w="1985" w:type="dxa"/>
          </w:tcPr>
          <w:p w14:paraId="67A39558" w14:textId="77777777" w:rsidR="006B1539" w:rsidRPr="001829D2" w:rsidRDefault="006B1539" w:rsidP="008E615F">
            <w:pPr>
              <w:spacing w:after="120"/>
              <w:rPr>
                <w:rFonts w:asciiTheme="minorHAnsi" w:eastAsiaTheme="minorHAnsi" w:hAnsiTheme="minorHAnsi" w:cstheme="minorHAnsi"/>
                <w:lang w:eastAsia="en-US"/>
              </w:rPr>
            </w:pPr>
            <w:r w:rsidRPr="001829D2">
              <w:rPr>
                <w:rFonts w:asciiTheme="minorHAnsi" w:hAnsiTheme="minorHAnsi" w:cstheme="minorHAnsi"/>
              </w:rPr>
              <w:t>Objectives</w:t>
            </w:r>
          </w:p>
        </w:tc>
        <w:tc>
          <w:tcPr>
            <w:tcW w:w="7654" w:type="dxa"/>
          </w:tcPr>
          <w:p w14:paraId="09A52F9B" w14:textId="77777777"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The objective of this differential rate is to ensure that all rateable land makes an equitable financial contribution to the cost of carrying out the functions of the Hepburn Shire Council, including (but not limited to) the:</w:t>
            </w:r>
          </w:p>
          <w:p w14:paraId="21201099" w14:textId="77777777" w:rsidR="006B1539" w:rsidRPr="001829D2" w:rsidRDefault="006B1539"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Construction and maintenance of infrastructure assets.</w:t>
            </w:r>
          </w:p>
          <w:p w14:paraId="66297567" w14:textId="77777777" w:rsidR="006B1539" w:rsidRPr="001829D2" w:rsidRDefault="006B1539"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Development and provision of health and community services.</w:t>
            </w:r>
          </w:p>
          <w:p w14:paraId="44B93C7A" w14:textId="77777777" w:rsidR="006B1539" w:rsidRPr="001829D2" w:rsidRDefault="006B1539"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Provision of general support services</w:t>
            </w:r>
          </w:p>
          <w:p w14:paraId="5F89D69E" w14:textId="4276B3CB"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It is also to encourage landowners to voluntarily place conservation covenants on their land</w:t>
            </w:r>
          </w:p>
        </w:tc>
      </w:tr>
      <w:tr w:rsidR="006B1539" w:rsidRPr="001829D2" w14:paraId="75474240" w14:textId="77777777" w:rsidTr="001829D2">
        <w:tc>
          <w:tcPr>
            <w:tcW w:w="1985" w:type="dxa"/>
          </w:tcPr>
          <w:p w14:paraId="57F754A7" w14:textId="77777777" w:rsidR="006B1539" w:rsidRPr="001829D2" w:rsidRDefault="006B1539" w:rsidP="008E615F">
            <w:pPr>
              <w:spacing w:after="120"/>
              <w:rPr>
                <w:rFonts w:asciiTheme="minorHAnsi" w:eastAsiaTheme="minorHAnsi" w:hAnsiTheme="minorHAnsi" w:cstheme="minorHAnsi"/>
                <w:lang w:eastAsia="en-US"/>
              </w:rPr>
            </w:pPr>
            <w:r w:rsidRPr="001829D2">
              <w:rPr>
                <w:rFonts w:asciiTheme="minorHAnsi" w:hAnsiTheme="minorHAnsi" w:cstheme="minorHAnsi"/>
              </w:rPr>
              <w:t>Characteristics</w:t>
            </w:r>
          </w:p>
        </w:tc>
        <w:tc>
          <w:tcPr>
            <w:tcW w:w="7654" w:type="dxa"/>
          </w:tcPr>
          <w:p w14:paraId="46777058" w14:textId="77777777"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characteristics of planning scheme zoning are applicable to the determination of vacant land which will be subject to the rate applicable to residential land. </w:t>
            </w:r>
          </w:p>
          <w:p w14:paraId="6F1DCC76" w14:textId="77777777"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vacant land affected by this rate is that which is zoned residential under the Hepburn Shire Planning Scheme. </w:t>
            </w:r>
          </w:p>
          <w:p w14:paraId="6539CBAB" w14:textId="77777777"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The classification of land which is improved will be determined by the occupation of that land and have reference to the planning scheme zoning</w:t>
            </w:r>
          </w:p>
        </w:tc>
      </w:tr>
      <w:tr w:rsidR="006B1539" w:rsidRPr="001829D2" w14:paraId="58D0214A" w14:textId="77777777" w:rsidTr="001829D2">
        <w:tc>
          <w:tcPr>
            <w:tcW w:w="1985" w:type="dxa"/>
          </w:tcPr>
          <w:p w14:paraId="49C57701" w14:textId="77777777" w:rsidR="006B1539" w:rsidRPr="001829D2" w:rsidRDefault="006B1539" w:rsidP="008E615F">
            <w:pPr>
              <w:spacing w:after="120"/>
              <w:rPr>
                <w:rFonts w:asciiTheme="minorHAnsi" w:eastAsiaTheme="minorHAnsi" w:hAnsiTheme="minorHAnsi" w:cstheme="minorHAnsi"/>
                <w:lang w:eastAsia="en-US"/>
              </w:rPr>
            </w:pPr>
            <w:r w:rsidRPr="001829D2">
              <w:rPr>
                <w:rFonts w:asciiTheme="minorHAnsi" w:hAnsiTheme="minorHAnsi" w:cstheme="minorHAnsi"/>
              </w:rPr>
              <w:t>Types and classes</w:t>
            </w:r>
          </w:p>
        </w:tc>
        <w:tc>
          <w:tcPr>
            <w:tcW w:w="7654" w:type="dxa"/>
          </w:tcPr>
          <w:p w14:paraId="37732E9D" w14:textId="77777777"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The types and classes of rateable land within this rate are those having the relevant characteristics described above</w:t>
            </w:r>
          </w:p>
        </w:tc>
      </w:tr>
      <w:tr w:rsidR="006B1539" w:rsidRPr="001829D2" w14:paraId="40C00BDD" w14:textId="77777777" w:rsidTr="001829D2">
        <w:tc>
          <w:tcPr>
            <w:tcW w:w="1985" w:type="dxa"/>
          </w:tcPr>
          <w:p w14:paraId="4399EF12" w14:textId="77777777" w:rsidR="006B1539" w:rsidRPr="001829D2" w:rsidRDefault="006B1539"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rate</w:t>
            </w:r>
          </w:p>
        </w:tc>
        <w:tc>
          <w:tcPr>
            <w:tcW w:w="7654" w:type="dxa"/>
          </w:tcPr>
          <w:p w14:paraId="0375618E" w14:textId="77777777"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money raised by this rate will be applied to the items of expenditure described in the Budget by Council. </w:t>
            </w:r>
          </w:p>
          <w:p w14:paraId="492C3A29" w14:textId="77777777"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The level of the rate for land in this category is considered to provide for an appropriate contribution to Council’s budgeted expenditure, having regard to the characteristics of the land</w:t>
            </w:r>
          </w:p>
        </w:tc>
      </w:tr>
      <w:tr w:rsidR="006B1539" w:rsidRPr="001829D2" w14:paraId="6B941217" w14:textId="77777777" w:rsidTr="001829D2">
        <w:tc>
          <w:tcPr>
            <w:tcW w:w="1985" w:type="dxa"/>
          </w:tcPr>
          <w:p w14:paraId="2293F661" w14:textId="77777777" w:rsidR="006B1539" w:rsidRPr="001829D2" w:rsidRDefault="006B1539" w:rsidP="008E615F">
            <w:pPr>
              <w:spacing w:after="120"/>
              <w:rPr>
                <w:rFonts w:asciiTheme="minorHAnsi" w:eastAsiaTheme="minorHAnsi" w:hAnsiTheme="minorHAnsi" w:cstheme="minorHAnsi"/>
                <w:lang w:eastAsia="en-US"/>
              </w:rPr>
            </w:pPr>
            <w:r w:rsidRPr="001829D2">
              <w:rPr>
                <w:rFonts w:asciiTheme="minorHAnsi" w:hAnsiTheme="minorHAnsi" w:cstheme="minorHAnsi"/>
              </w:rPr>
              <w:t>Level of rate</w:t>
            </w:r>
          </w:p>
        </w:tc>
        <w:tc>
          <w:tcPr>
            <w:tcW w:w="7654" w:type="dxa"/>
          </w:tcPr>
          <w:p w14:paraId="215F9998" w14:textId="30F3AB64"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50 per cent of the general rate</w:t>
            </w:r>
          </w:p>
        </w:tc>
      </w:tr>
      <w:tr w:rsidR="006B1539" w:rsidRPr="001829D2" w14:paraId="4D9A604E" w14:textId="77777777" w:rsidTr="001829D2">
        <w:tc>
          <w:tcPr>
            <w:tcW w:w="1985" w:type="dxa"/>
          </w:tcPr>
          <w:p w14:paraId="2A86ED33" w14:textId="77777777" w:rsidR="006B1539" w:rsidRPr="001829D2" w:rsidRDefault="006B1539"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land</w:t>
            </w:r>
          </w:p>
        </w:tc>
        <w:tc>
          <w:tcPr>
            <w:tcW w:w="7654" w:type="dxa"/>
          </w:tcPr>
          <w:p w14:paraId="15468649" w14:textId="77777777"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Is any use permitted under the Hepburn Shire Planning Scheme</w:t>
            </w:r>
          </w:p>
        </w:tc>
      </w:tr>
      <w:tr w:rsidR="006B1539" w:rsidRPr="001829D2" w14:paraId="695CE44F" w14:textId="77777777" w:rsidTr="001829D2">
        <w:tc>
          <w:tcPr>
            <w:tcW w:w="1985" w:type="dxa"/>
          </w:tcPr>
          <w:p w14:paraId="366D7C9C" w14:textId="77777777"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Geographic location</w:t>
            </w:r>
          </w:p>
        </w:tc>
        <w:tc>
          <w:tcPr>
            <w:tcW w:w="7654" w:type="dxa"/>
          </w:tcPr>
          <w:p w14:paraId="21523235" w14:textId="77777777"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This rate is applicable to land within the municipal district</w:t>
            </w:r>
          </w:p>
        </w:tc>
      </w:tr>
      <w:tr w:rsidR="006B1539" w:rsidRPr="001829D2" w14:paraId="447A97A6" w14:textId="77777777" w:rsidTr="001829D2">
        <w:tc>
          <w:tcPr>
            <w:tcW w:w="1985" w:type="dxa"/>
          </w:tcPr>
          <w:p w14:paraId="2BAF885C" w14:textId="77777777"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Planning scheme zoning</w:t>
            </w:r>
          </w:p>
        </w:tc>
        <w:tc>
          <w:tcPr>
            <w:tcW w:w="7654" w:type="dxa"/>
          </w:tcPr>
          <w:p w14:paraId="080F0D36" w14:textId="77777777"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The zoning applicable to each rateable land within this category, as determined by consulting maps referred to in the relevant Planning Scheme</w:t>
            </w:r>
          </w:p>
        </w:tc>
      </w:tr>
      <w:tr w:rsidR="006B1539" w:rsidRPr="001829D2" w14:paraId="405A54FE" w14:textId="77777777" w:rsidTr="001829D2">
        <w:tc>
          <w:tcPr>
            <w:tcW w:w="1985" w:type="dxa"/>
          </w:tcPr>
          <w:p w14:paraId="2E189CA3" w14:textId="77777777"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Types of buildings</w:t>
            </w:r>
          </w:p>
        </w:tc>
        <w:tc>
          <w:tcPr>
            <w:tcW w:w="7654" w:type="dxa"/>
          </w:tcPr>
          <w:p w14:paraId="013DF12F" w14:textId="087CE256" w:rsidR="006B1539"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types of buildings on the land within this rate are all buildings already constructed on the land or which will be constructed prior to the expiry of the </w:t>
            </w:r>
            <w:r w:rsidR="00010233" w:rsidRPr="001829D2">
              <w:rPr>
                <w:rFonts w:asciiTheme="minorHAnsi" w:hAnsiTheme="minorHAnsi" w:cstheme="minorHAnsi"/>
              </w:rPr>
              <w:t>financial</w:t>
            </w:r>
            <w:r w:rsidRPr="001829D2">
              <w:rPr>
                <w:rFonts w:asciiTheme="minorHAnsi" w:hAnsiTheme="minorHAnsi" w:cstheme="minorHAnsi"/>
              </w:rPr>
              <w:t xml:space="preserve"> year</w:t>
            </w:r>
          </w:p>
        </w:tc>
      </w:tr>
    </w:tbl>
    <w:p w14:paraId="6C5C2144" w14:textId="77777777" w:rsidR="006B1539" w:rsidRPr="001829D2" w:rsidRDefault="006B1539" w:rsidP="008E615F">
      <w:pPr>
        <w:pStyle w:val="Body"/>
        <w:rPr>
          <w:rFonts w:asciiTheme="minorHAnsi" w:hAnsiTheme="minorHAnsi" w:cstheme="minorHAnsi"/>
          <w:b/>
          <w:color w:val="578793" w:themeColor="accent5" w:themeShade="BF"/>
          <w:sz w:val="20"/>
          <w:szCs w:val="20"/>
        </w:rPr>
      </w:pPr>
    </w:p>
    <w:p w14:paraId="77ED0D4B" w14:textId="1B1247A7" w:rsidR="00F4283D" w:rsidRPr="001829D2" w:rsidRDefault="006B1539" w:rsidP="001A7E37">
      <w:pPr>
        <w:rPr>
          <w:rFonts w:cstheme="minorHAnsi"/>
          <w:b/>
          <w:color w:val="578793" w:themeColor="accent5" w:themeShade="BF"/>
          <w:sz w:val="20"/>
          <w:szCs w:val="20"/>
        </w:rPr>
      </w:pPr>
      <w:r w:rsidRPr="001829D2">
        <w:rPr>
          <w:rFonts w:cstheme="minorHAnsi"/>
          <w:b/>
          <w:color w:val="578793" w:themeColor="accent5" w:themeShade="BF"/>
          <w:sz w:val="20"/>
          <w:szCs w:val="20"/>
        </w:rPr>
        <w:br w:type="page"/>
      </w:r>
      <w:r w:rsidR="00F4283D" w:rsidRPr="001829D2">
        <w:rPr>
          <w:rFonts w:cstheme="minorHAnsi"/>
          <w:b/>
          <w:color w:val="578793" w:themeColor="accent5" w:themeShade="BF"/>
          <w:sz w:val="20"/>
          <w:szCs w:val="20"/>
        </w:rPr>
        <w:t>Recreational Land</w:t>
      </w:r>
    </w:p>
    <w:tbl>
      <w:tblPr>
        <w:tblStyle w:val="TableGrid"/>
        <w:tblW w:w="9639" w:type="dxa"/>
        <w:tblInd w:w="-5" w:type="dxa"/>
        <w:tblLook w:val="04A0" w:firstRow="1" w:lastRow="0" w:firstColumn="1" w:lastColumn="0" w:noHBand="0" w:noVBand="1"/>
      </w:tblPr>
      <w:tblGrid>
        <w:gridCol w:w="1701"/>
        <w:gridCol w:w="7938"/>
      </w:tblGrid>
      <w:tr w:rsidR="00F4283D" w:rsidRPr="001829D2" w14:paraId="3AC7219C" w14:textId="77777777" w:rsidTr="001829D2">
        <w:tc>
          <w:tcPr>
            <w:tcW w:w="1701" w:type="dxa"/>
          </w:tcPr>
          <w:p w14:paraId="5C23E3A4" w14:textId="77777777" w:rsidR="00F4283D" w:rsidRPr="001829D2" w:rsidRDefault="00F4283D" w:rsidP="008E615F">
            <w:pPr>
              <w:spacing w:after="120"/>
              <w:rPr>
                <w:rFonts w:asciiTheme="minorHAnsi" w:eastAsiaTheme="minorHAnsi" w:hAnsiTheme="minorHAnsi" w:cstheme="minorHAnsi"/>
                <w:lang w:eastAsia="en-US"/>
              </w:rPr>
            </w:pPr>
            <w:r w:rsidRPr="001829D2">
              <w:rPr>
                <w:rFonts w:asciiTheme="minorHAnsi" w:hAnsiTheme="minorHAnsi" w:cstheme="minorHAnsi"/>
              </w:rPr>
              <w:t>Definition</w:t>
            </w:r>
          </w:p>
        </w:tc>
        <w:tc>
          <w:tcPr>
            <w:tcW w:w="7938" w:type="dxa"/>
          </w:tcPr>
          <w:p w14:paraId="67E0EBE8" w14:textId="77777777" w:rsidR="00F4283D" w:rsidRPr="001829D2" w:rsidRDefault="00F4283D" w:rsidP="001A7E37">
            <w:pPr>
              <w:spacing w:after="120"/>
              <w:rPr>
                <w:rFonts w:asciiTheme="minorHAnsi" w:eastAsiaTheme="minorHAnsi" w:hAnsiTheme="minorHAnsi" w:cstheme="minorHAnsi"/>
                <w:lang w:eastAsia="en-US"/>
              </w:rPr>
            </w:pPr>
            <w:r w:rsidRPr="001829D2">
              <w:rPr>
                <w:rFonts w:asciiTheme="minorHAnsi" w:hAnsiTheme="minorHAnsi" w:cstheme="minorHAnsi"/>
              </w:rPr>
              <w:t>Cultural and Recreational Land is land as defined under the Cultural and Recreational Lands Act 1963</w:t>
            </w:r>
          </w:p>
        </w:tc>
      </w:tr>
      <w:tr w:rsidR="00F4283D" w:rsidRPr="001829D2" w14:paraId="4C89F7F4" w14:textId="77777777" w:rsidTr="001829D2">
        <w:tc>
          <w:tcPr>
            <w:tcW w:w="1701" w:type="dxa"/>
          </w:tcPr>
          <w:p w14:paraId="046140F5" w14:textId="77777777" w:rsidR="00F4283D" w:rsidRPr="001829D2" w:rsidRDefault="00F4283D" w:rsidP="008E615F">
            <w:pPr>
              <w:spacing w:after="120"/>
              <w:rPr>
                <w:rFonts w:asciiTheme="minorHAnsi" w:eastAsiaTheme="minorHAnsi" w:hAnsiTheme="minorHAnsi" w:cstheme="minorHAnsi"/>
                <w:lang w:eastAsia="en-US"/>
              </w:rPr>
            </w:pPr>
            <w:r w:rsidRPr="001829D2">
              <w:rPr>
                <w:rFonts w:asciiTheme="minorHAnsi" w:hAnsiTheme="minorHAnsi" w:cstheme="minorHAnsi"/>
              </w:rPr>
              <w:t>Objectives</w:t>
            </w:r>
          </w:p>
        </w:tc>
        <w:tc>
          <w:tcPr>
            <w:tcW w:w="7938" w:type="dxa"/>
          </w:tcPr>
          <w:p w14:paraId="22059DF8" w14:textId="77777777" w:rsidR="00F4283D" w:rsidRPr="001829D2" w:rsidRDefault="00F4283D" w:rsidP="001A7E37">
            <w:pPr>
              <w:spacing w:after="120"/>
              <w:rPr>
                <w:rFonts w:asciiTheme="minorHAnsi" w:eastAsiaTheme="minorHAnsi" w:hAnsiTheme="minorHAnsi" w:cstheme="minorHAnsi"/>
                <w:lang w:eastAsia="en-US"/>
              </w:rPr>
            </w:pPr>
            <w:r w:rsidRPr="001829D2">
              <w:rPr>
                <w:rFonts w:asciiTheme="minorHAnsi" w:hAnsiTheme="minorHAnsi" w:cstheme="minorHAnsi"/>
              </w:rPr>
              <w:t>The objective of the rate is to recognise the large contribution that these community organisations and the volunteers make to the Municipality in the provision of sporting, cultural and recreational activities</w:t>
            </w:r>
          </w:p>
        </w:tc>
      </w:tr>
      <w:tr w:rsidR="00F4283D" w:rsidRPr="001829D2" w14:paraId="5D4C3035" w14:textId="77777777" w:rsidTr="001829D2">
        <w:tc>
          <w:tcPr>
            <w:tcW w:w="1701" w:type="dxa"/>
          </w:tcPr>
          <w:p w14:paraId="63FA22B5" w14:textId="77777777" w:rsidR="00F4283D" w:rsidRPr="001829D2" w:rsidRDefault="00F4283D" w:rsidP="008E615F">
            <w:pPr>
              <w:spacing w:after="120"/>
              <w:rPr>
                <w:rFonts w:asciiTheme="minorHAnsi" w:eastAsiaTheme="minorHAnsi" w:hAnsiTheme="minorHAnsi" w:cstheme="minorHAnsi"/>
                <w:lang w:eastAsia="en-US"/>
              </w:rPr>
            </w:pPr>
            <w:r w:rsidRPr="001829D2">
              <w:rPr>
                <w:rFonts w:asciiTheme="minorHAnsi" w:hAnsiTheme="minorHAnsi" w:cstheme="minorHAnsi"/>
              </w:rPr>
              <w:t>Characteristics</w:t>
            </w:r>
          </w:p>
        </w:tc>
        <w:tc>
          <w:tcPr>
            <w:tcW w:w="7938" w:type="dxa"/>
          </w:tcPr>
          <w:p w14:paraId="0E125625" w14:textId="77777777" w:rsidR="00F4283D" w:rsidRPr="001829D2" w:rsidRDefault="00F4283D" w:rsidP="001A7E37">
            <w:pPr>
              <w:spacing w:after="120"/>
              <w:rPr>
                <w:rFonts w:asciiTheme="minorHAnsi" w:eastAsiaTheme="minorHAnsi" w:hAnsiTheme="minorHAnsi" w:cstheme="minorHAnsi"/>
                <w:lang w:eastAsia="en-US"/>
              </w:rPr>
            </w:pPr>
            <w:r w:rsidRPr="001829D2">
              <w:rPr>
                <w:rFonts w:asciiTheme="minorHAnsi" w:hAnsiTheme="minorHAnsi" w:cstheme="minorHAnsi"/>
              </w:rPr>
              <w:t>Is cultural and recreational land and:</w:t>
            </w:r>
          </w:p>
          <w:p w14:paraId="707F7B7E" w14:textId="77777777" w:rsidR="00F4283D" w:rsidRPr="001829D2" w:rsidRDefault="00F4283D"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Occupied by a body which exists for cultural or recreational purposes and applies its profits in promoting the furthering of this purpose</w:t>
            </w:r>
          </w:p>
          <w:p w14:paraId="65B17780" w14:textId="77777777" w:rsidR="00F4283D" w:rsidRPr="001829D2" w:rsidRDefault="00F4283D"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Owned by the body, by the Crown or by Council</w:t>
            </w:r>
          </w:p>
          <w:p w14:paraId="64424489" w14:textId="77777777" w:rsidR="00F4283D" w:rsidRPr="001829D2" w:rsidRDefault="00F4283D" w:rsidP="001A7E37">
            <w:pPr>
              <w:pStyle w:val="ListParagraph"/>
              <w:numPr>
                <w:ilvl w:val="0"/>
                <w:numId w:val="9"/>
              </w:numPr>
              <w:spacing w:after="120"/>
              <w:ind w:left="319" w:hanging="319"/>
              <w:rPr>
                <w:rFonts w:asciiTheme="minorHAnsi" w:eastAsiaTheme="minorHAnsi" w:hAnsiTheme="minorHAnsi" w:cstheme="minorHAnsi"/>
                <w:lang w:eastAsia="en-US"/>
              </w:rPr>
            </w:pPr>
            <w:r w:rsidRPr="001829D2">
              <w:rPr>
                <w:rFonts w:asciiTheme="minorHAnsi" w:hAnsiTheme="minorHAnsi" w:cstheme="minorHAnsi"/>
              </w:rPr>
              <w:t>Not agricultural showgrounds</w:t>
            </w:r>
          </w:p>
        </w:tc>
      </w:tr>
      <w:tr w:rsidR="00F4283D" w:rsidRPr="001829D2" w14:paraId="4BF2BFA1" w14:textId="77777777" w:rsidTr="001829D2">
        <w:tc>
          <w:tcPr>
            <w:tcW w:w="1701" w:type="dxa"/>
          </w:tcPr>
          <w:p w14:paraId="4EE2456F" w14:textId="77777777" w:rsidR="00F4283D" w:rsidRPr="001829D2" w:rsidRDefault="00F4283D" w:rsidP="008E615F">
            <w:pPr>
              <w:spacing w:after="120"/>
              <w:rPr>
                <w:rFonts w:asciiTheme="minorHAnsi" w:eastAsiaTheme="minorHAnsi" w:hAnsiTheme="minorHAnsi" w:cstheme="minorHAnsi"/>
                <w:lang w:eastAsia="en-US"/>
              </w:rPr>
            </w:pPr>
            <w:r w:rsidRPr="001829D2">
              <w:rPr>
                <w:rFonts w:asciiTheme="minorHAnsi" w:hAnsiTheme="minorHAnsi" w:cstheme="minorHAnsi"/>
              </w:rPr>
              <w:t>Types and classes</w:t>
            </w:r>
          </w:p>
        </w:tc>
        <w:tc>
          <w:tcPr>
            <w:tcW w:w="7938" w:type="dxa"/>
          </w:tcPr>
          <w:p w14:paraId="598E878B" w14:textId="77777777" w:rsidR="00F4283D" w:rsidRPr="001829D2" w:rsidRDefault="00F4283D" w:rsidP="001A7E37">
            <w:pPr>
              <w:spacing w:after="120"/>
              <w:rPr>
                <w:rFonts w:asciiTheme="minorHAnsi" w:eastAsiaTheme="minorHAnsi" w:hAnsiTheme="minorHAnsi" w:cstheme="minorHAnsi"/>
                <w:lang w:eastAsia="en-US"/>
              </w:rPr>
            </w:pPr>
            <w:r w:rsidRPr="001829D2">
              <w:rPr>
                <w:rFonts w:asciiTheme="minorHAnsi" w:hAnsiTheme="minorHAnsi" w:cstheme="minorHAnsi"/>
              </w:rPr>
              <w:t>The types and classes of rateable land within this rate are those having the relevant characteristics described above</w:t>
            </w:r>
          </w:p>
        </w:tc>
      </w:tr>
      <w:tr w:rsidR="00F4283D" w:rsidRPr="001829D2" w14:paraId="5C95E2E7" w14:textId="77777777" w:rsidTr="001829D2">
        <w:tc>
          <w:tcPr>
            <w:tcW w:w="1701" w:type="dxa"/>
          </w:tcPr>
          <w:p w14:paraId="3AAE5F0D" w14:textId="77777777" w:rsidR="00F4283D" w:rsidRPr="001829D2" w:rsidRDefault="00F4283D"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rate</w:t>
            </w:r>
          </w:p>
        </w:tc>
        <w:tc>
          <w:tcPr>
            <w:tcW w:w="7938" w:type="dxa"/>
          </w:tcPr>
          <w:p w14:paraId="4E814E36" w14:textId="77777777" w:rsidR="00F4283D" w:rsidRPr="001829D2" w:rsidRDefault="00F4283D"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money raised by this rate will be applied to the items of expenditure described in the Budget by Council. </w:t>
            </w:r>
          </w:p>
          <w:p w14:paraId="51A25B50" w14:textId="77777777" w:rsidR="00F4283D" w:rsidRPr="001829D2" w:rsidRDefault="00F4283D" w:rsidP="001A7E37">
            <w:pPr>
              <w:spacing w:after="120"/>
              <w:rPr>
                <w:rFonts w:asciiTheme="minorHAnsi" w:eastAsiaTheme="minorHAnsi" w:hAnsiTheme="minorHAnsi" w:cstheme="minorHAnsi"/>
                <w:lang w:eastAsia="en-US"/>
              </w:rPr>
            </w:pPr>
            <w:r w:rsidRPr="001829D2">
              <w:rPr>
                <w:rFonts w:asciiTheme="minorHAnsi" w:hAnsiTheme="minorHAnsi" w:cstheme="minorHAnsi"/>
              </w:rPr>
              <w:t>The level of the rate for land in this category is considered to provide for an appropriate contribution to Council’s budgeted expenditure, having regard to the characteristics of the land</w:t>
            </w:r>
          </w:p>
        </w:tc>
      </w:tr>
      <w:tr w:rsidR="00F4283D" w:rsidRPr="001829D2" w14:paraId="0E2FA914" w14:textId="77777777" w:rsidTr="001829D2">
        <w:tc>
          <w:tcPr>
            <w:tcW w:w="1701" w:type="dxa"/>
          </w:tcPr>
          <w:p w14:paraId="7D2EA5C2" w14:textId="77777777" w:rsidR="00F4283D" w:rsidRPr="001829D2" w:rsidRDefault="00F4283D" w:rsidP="008E615F">
            <w:pPr>
              <w:spacing w:after="120"/>
              <w:rPr>
                <w:rFonts w:asciiTheme="minorHAnsi" w:eastAsiaTheme="minorHAnsi" w:hAnsiTheme="minorHAnsi" w:cstheme="minorHAnsi"/>
                <w:lang w:eastAsia="en-US"/>
              </w:rPr>
            </w:pPr>
            <w:r w:rsidRPr="001829D2">
              <w:rPr>
                <w:rFonts w:asciiTheme="minorHAnsi" w:hAnsiTheme="minorHAnsi" w:cstheme="minorHAnsi"/>
              </w:rPr>
              <w:t>Level of rate</w:t>
            </w:r>
          </w:p>
        </w:tc>
        <w:tc>
          <w:tcPr>
            <w:tcW w:w="7938" w:type="dxa"/>
          </w:tcPr>
          <w:p w14:paraId="019A0E9F" w14:textId="140A12C6" w:rsidR="00F4283D" w:rsidRPr="001829D2" w:rsidRDefault="006B1539" w:rsidP="001A7E37">
            <w:pPr>
              <w:spacing w:after="120"/>
              <w:rPr>
                <w:rFonts w:asciiTheme="minorHAnsi" w:eastAsiaTheme="minorHAnsi" w:hAnsiTheme="minorHAnsi" w:cstheme="minorHAnsi"/>
                <w:lang w:eastAsia="en-US"/>
              </w:rPr>
            </w:pPr>
            <w:r w:rsidRPr="001829D2">
              <w:rPr>
                <w:rFonts w:asciiTheme="minorHAnsi" w:hAnsiTheme="minorHAnsi" w:cstheme="minorHAnsi"/>
              </w:rPr>
              <w:t>50</w:t>
            </w:r>
            <w:r w:rsidR="00F4283D" w:rsidRPr="001829D2">
              <w:rPr>
                <w:rFonts w:asciiTheme="minorHAnsi" w:hAnsiTheme="minorHAnsi" w:cstheme="minorHAnsi"/>
              </w:rPr>
              <w:t xml:space="preserve"> per cent of the general rate</w:t>
            </w:r>
          </w:p>
        </w:tc>
      </w:tr>
      <w:tr w:rsidR="00F4283D" w:rsidRPr="001829D2" w14:paraId="500CB204" w14:textId="77777777" w:rsidTr="001829D2">
        <w:tc>
          <w:tcPr>
            <w:tcW w:w="1701" w:type="dxa"/>
          </w:tcPr>
          <w:p w14:paraId="55762A66" w14:textId="77777777" w:rsidR="00F4283D" w:rsidRPr="001829D2" w:rsidRDefault="00F4283D" w:rsidP="008E615F">
            <w:pPr>
              <w:spacing w:after="120"/>
              <w:rPr>
                <w:rFonts w:asciiTheme="minorHAnsi" w:eastAsiaTheme="minorHAnsi" w:hAnsiTheme="minorHAnsi" w:cstheme="minorHAnsi"/>
                <w:lang w:eastAsia="en-US"/>
              </w:rPr>
            </w:pPr>
            <w:r w:rsidRPr="001829D2">
              <w:rPr>
                <w:rFonts w:asciiTheme="minorHAnsi" w:hAnsiTheme="minorHAnsi" w:cstheme="minorHAnsi"/>
              </w:rPr>
              <w:t>Use of land</w:t>
            </w:r>
          </w:p>
        </w:tc>
        <w:tc>
          <w:tcPr>
            <w:tcW w:w="7938" w:type="dxa"/>
          </w:tcPr>
          <w:p w14:paraId="314570FF" w14:textId="126C8840" w:rsidR="00F4283D" w:rsidRPr="001829D2" w:rsidRDefault="00F4283D"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Is any use permitted under the </w:t>
            </w:r>
            <w:r w:rsidR="00881270" w:rsidRPr="001829D2">
              <w:rPr>
                <w:rFonts w:asciiTheme="minorHAnsi" w:hAnsiTheme="minorHAnsi" w:cstheme="minorHAnsi"/>
              </w:rPr>
              <w:t>Hepburn Shire</w:t>
            </w:r>
            <w:r w:rsidRPr="001829D2">
              <w:rPr>
                <w:rFonts w:asciiTheme="minorHAnsi" w:hAnsiTheme="minorHAnsi" w:cstheme="minorHAnsi"/>
              </w:rPr>
              <w:t xml:space="preserve"> Planning Scheme</w:t>
            </w:r>
          </w:p>
        </w:tc>
      </w:tr>
      <w:tr w:rsidR="00F4283D" w:rsidRPr="001829D2" w14:paraId="3CD1D6D9" w14:textId="77777777" w:rsidTr="001829D2">
        <w:tc>
          <w:tcPr>
            <w:tcW w:w="1701" w:type="dxa"/>
          </w:tcPr>
          <w:p w14:paraId="121612F5" w14:textId="77777777" w:rsidR="00F4283D" w:rsidRPr="001829D2" w:rsidRDefault="00F4283D" w:rsidP="001A7E37">
            <w:pPr>
              <w:spacing w:after="120"/>
              <w:rPr>
                <w:rFonts w:asciiTheme="minorHAnsi" w:eastAsiaTheme="minorHAnsi" w:hAnsiTheme="minorHAnsi" w:cstheme="minorHAnsi"/>
                <w:lang w:eastAsia="en-US"/>
              </w:rPr>
            </w:pPr>
            <w:r w:rsidRPr="001829D2">
              <w:rPr>
                <w:rFonts w:asciiTheme="minorHAnsi" w:hAnsiTheme="minorHAnsi" w:cstheme="minorHAnsi"/>
              </w:rPr>
              <w:t>Geographic location</w:t>
            </w:r>
          </w:p>
        </w:tc>
        <w:tc>
          <w:tcPr>
            <w:tcW w:w="7938" w:type="dxa"/>
          </w:tcPr>
          <w:p w14:paraId="73E1E9C3" w14:textId="77777777" w:rsidR="00F4283D" w:rsidRPr="001829D2" w:rsidRDefault="00F4283D" w:rsidP="001A7E37">
            <w:pPr>
              <w:spacing w:after="120"/>
              <w:rPr>
                <w:rFonts w:asciiTheme="minorHAnsi" w:eastAsiaTheme="minorHAnsi" w:hAnsiTheme="minorHAnsi" w:cstheme="minorHAnsi"/>
                <w:lang w:eastAsia="en-US"/>
              </w:rPr>
            </w:pPr>
            <w:r w:rsidRPr="001829D2">
              <w:rPr>
                <w:rFonts w:asciiTheme="minorHAnsi" w:hAnsiTheme="minorHAnsi" w:cstheme="minorHAnsi"/>
              </w:rPr>
              <w:t>This rate is applicable to land within the municipal district</w:t>
            </w:r>
          </w:p>
        </w:tc>
      </w:tr>
      <w:tr w:rsidR="00F4283D" w:rsidRPr="001829D2" w14:paraId="3478803E" w14:textId="77777777" w:rsidTr="001829D2">
        <w:tc>
          <w:tcPr>
            <w:tcW w:w="1701" w:type="dxa"/>
          </w:tcPr>
          <w:p w14:paraId="592C2A28" w14:textId="77777777" w:rsidR="00F4283D" w:rsidRPr="001829D2" w:rsidRDefault="00F4283D" w:rsidP="001A7E37">
            <w:pPr>
              <w:spacing w:after="120"/>
              <w:rPr>
                <w:rFonts w:asciiTheme="minorHAnsi" w:eastAsiaTheme="minorHAnsi" w:hAnsiTheme="minorHAnsi" w:cstheme="minorHAnsi"/>
                <w:lang w:eastAsia="en-US"/>
              </w:rPr>
            </w:pPr>
            <w:r w:rsidRPr="001829D2">
              <w:rPr>
                <w:rFonts w:asciiTheme="minorHAnsi" w:hAnsiTheme="minorHAnsi" w:cstheme="minorHAnsi"/>
              </w:rPr>
              <w:t>Planning scheme zoning</w:t>
            </w:r>
          </w:p>
        </w:tc>
        <w:tc>
          <w:tcPr>
            <w:tcW w:w="7938" w:type="dxa"/>
          </w:tcPr>
          <w:p w14:paraId="0E5A2CE2" w14:textId="77777777" w:rsidR="00F4283D" w:rsidRPr="001829D2" w:rsidRDefault="00F4283D" w:rsidP="001A7E37">
            <w:pPr>
              <w:spacing w:after="120"/>
              <w:rPr>
                <w:rFonts w:asciiTheme="minorHAnsi" w:eastAsiaTheme="minorHAnsi" w:hAnsiTheme="minorHAnsi" w:cstheme="minorHAnsi"/>
                <w:lang w:eastAsia="en-US"/>
              </w:rPr>
            </w:pPr>
            <w:r w:rsidRPr="001829D2">
              <w:rPr>
                <w:rFonts w:asciiTheme="minorHAnsi" w:hAnsiTheme="minorHAnsi" w:cstheme="minorHAnsi"/>
              </w:rPr>
              <w:t>The zoning applicable to each rateable land within this category, as determined by consulting maps referred to in the relevant Planning Scheme</w:t>
            </w:r>
          </w:p>
        </w:tc>
      </w:tr>
      <w:tr w:rsidR="00F4283D" w:rsidRPr="001829D2" w14:paraId="610FDB66" w14:textId="77777777" w:rsidTr="001829D2">
        <w:tc>
          <w:tcPr>
            <w:tcW w:w="1701" w:type="dxa"/>
          </w:tcPr>
          <w:p w14:paraId="0DDC8F76" w14:textId="77777777" w:rsidR="00F4283D" w:rsidRPr="001829D2" w:rsidRDefault="00F4283D" w:rsidP="001A7E37">
            <w:pPr>
              <w:spacing w:after="120"/>
              <w:rPr>
                <w:rFonts w:asciiTheme="minorHAnsi" w:eastAsiaTheme="minorHAnsi" w:hAnsiTheme="minorHAnsi" w:cstheme="minorHAnsi"/>
                <w:lang w:eastAsia="en-US"/>
              </w:rPr>
            </w:pPr>
            <w:r w:rsidRPr="001829D2">
              <w:rPr>
                <w:rFonts w:asciiTheme="minorHAnsi" w:hAnsiTheme="minorHAnsi" w:cstheme="minorHAnsi"/>
              </w:rPr>
              <w:t>Types of buildings</w:t>
            </w:r>
          </w:p>
        </w:tc>
        <w:tc>
          <w:tcPr>
            <w:tcW w:w="7938" w:type="dxa"/>
          </w:tcPr>
          <w:p w14:paraId="6178598A" w14:textId="3A03BE5B" w:rsidR="00F4283D" w:rsidRPr="001829D2" w:rsidRDefault="00F4283D" w:rsidP="001A7E37">
            <w:pPr>
              <w:spacing w:after="120"/>
              <w:rPr>
                <w:rFonts w:asciiTheme="minorHAnsi" w:eastAsiaTheme="minorHAnsi" w:hAnsiTheme="minorHAnsi" w:cstheme="minorHAnsi"/>
                <w:lang w:eastAsia="en-US"/>
              </w:rPr>
            </w:pPr>
            <w:r w:rsidRPr="001829D2">
              <w:rPr>
                <w:rFonts w:asciiTheme="minorHAnsi" w:hAnsiTheme="minorHAnsi" w:cstheme="minorHAnsi"/>
              </w:rPr>
              <w:t xml:space="preserve">The types of buildings on the land within this rate are all buildings already constructed on the land or which will be constructed prior to the expiry of the </w:t>
            </w:r>
            <w:r w:rsidR="00010233" w:rsidRPr="001829D2">
              <w:rPr>
                <w:rFonts w:asciiTheme="minorHAnsi" w:hAnsiTheme="minorHAnsi" w:cstheme="minorHAnsi"/>
              </w:rPr>
              <w:t>financial</w:t>
            </w:r>
            <w:r w:rsidRPr="001829D2">
              <w:rPr>
                <w:rFonts w:asciiTheme="minorHAnsi" w:hAnsiTheme="minorHAnsi" w:cstheme="minorHAnsi"/>
              </w:rPr>
              <w:t xml:space="preserve"> year</w:t>
            </w:r>
          </w:p>
        </w:tc>
      </w:tr>
    </w:tbl>
    <w:p w14:paraId="592FC65C" w14:textId="5D6EE1BE" w:rsidR="00D343A8" w:rsidRPr="001829D2" w:rsidRDefault="00D343A8" w:rsidP="008E615F">
      <w:pPr>
        <w:rPr>
          <w:rFonts w:cstheme="minorHAnsi"/>
          <w:b/>
          <w:color w:val="578793" w:themeColor="accent5" w:themeShade="BF"/>
          <w:sz w:val="20"/>
          <w:szCs w:val="20"/>
          <w:lang w:val="en-AU"/>
        </w:rPr>
      </w:pPr>
    </w:p>
    <w:p w14:paraId="01D715F0" w14:textId="77777777" w:rsidR="00D343A8" w:rsidRDefault="00D343A8">
      <w:pPr>
        <w:rPr>
          <w:rFonts w:ascii="Calibri" w:hAnsi="Calibri" w:cs="Calibri"/>
          <w:b/>
          <w:color w:val="578793" w:themeColor="accent5" w:themeShade="BF"/>
          <w:sz w:val="28"/>
          <w:szCs w:val="28"/>
          <w:lang w:val="en-AU"/>
        </w:rPr>
      </w:pPr>
      <w:r w:rsidRPr="001829D2">
        <w:rPr>
          <w:rFonts w:cstheme="minorHAnsi"/>
          <w:b/>
          <w:color w:val="578793" w:themeColor="accent5" w:themeShade="BF"/>
          <w:sz w:val="20"/>
          <w:szCs w:val="20"/>
          <w:lang w:val="en-AU"/>
        </w:rPr>
        <w:br w:type="page"/>
      </w:r>
    </w:p>
    <w:p w14:paraId="7A4C8790" w14:textId="44B967D0" w:rsidR="00EC232F" w:rsidRPr="00BC57E7" w:rsidRDefault="00D343A8" w:rsidP="00BC57E7">
      <w:pPr>
        <w:pStyle w:val="Heading1"/>
        <w:numPr>
          <w:ilvl w:val="0"/>
          <w:numId w:val="0"/>
        </w:numPr>
        <w:ind w:left="432" w:hanging="432"/>
        <w:rPr>
          <w:rFonts w:asciiTheme="minorHAnsi" w:hAnsiTheme="minorHAnsi" w:cstheme="minorHAnsi"/>
          <w:b/>
          <w:bCs/>
          <w:lang w:val="en-AU"/>
        </w:rPr>
      </w:pPr>
      <w:bookmarkStart w:id="59" w:name="_Toc197932600"/>
      <w:r w:rsidRPr="001A7E37">
        <w:rPr>
          <w:rFonts w:asciiTheme="minorHAnsi" w:hAnsiTheme="minorHAnsi" w:cstheme="minorHAnsi"/>
          <w:b/>
          <w:bCs/>
          <w:lang w:val="en-AU"/>
        </w:rPr>
        <w:t xml:space="preserve">APPENDIX </w:t>
      </w:r>
      <w:r>
        <w:rPr>
          <w:rFonts w:asciiTheme="minorHAnsi" w:hAnsiTheme="minorHAnsi" w:cstheme="minorHAnsi"/>
          <w:b/>
          <w:bCs/>
          <w:lang w:val="en-AU"/>
        </w:rPr>
        <w:t>B</w:t>
      </w:r>
      <w:r w:rsidRPr="001A7E37">
        <w:rPr>
          <w:rFonts w:asciiTheme="minorHAnsi" w:hAnsiTheme="minorHAnsi" w:cstheme="minorHAnsi"/>
          <w:b/>
          <w:bCs/>
          <w:lang w:val="en-AU"/>
        </w:rPr>
        <w:t xml:space="preserve">: </w:t>
      </w:r>
      <w:r w:rsidR="0061290F">
        <w:rPr>
          <w:rFonts w:asciiTheme="minorHAnsi" w:hAnsiTheme="minorHAnsi" w:cstheme="minorHAnsi"/>
          <w:b/>
          <w:bCs/>
          <w:lang w:val="en-AU"/>
        </w:rPr>
        <w:t xml:space="preserve">Council Plan </w:t>
      </w:r>
      <w:r w:rsidR="0005492D">
        <w:rPr>
          <w:rFonts w:asciiTheme="minorHAnsi" w:hAnsiTheme="minorHAnsi" w:cstheme="minorHAnsi"/>
          <w:b/>
          <w:bCs/>
          <w:lang w:val="en-AU"/>
        </w:rPr>
        <w:t>Structure</w:t>
      </w:r>
      <w:bookmarkEnd w:id="59"/>
    </w:p>
    <w:p w14:paraId="0B7E1C55" w14:textId="77777777" w:rsidR="0049439C" w:rsidRPr="00AC69C4" w:rsidRDefault="0049439C" w:rsidP="0049439C">
      <w:pPr>
        <w:pStyle w:val="HSCSubheading"/>
        <w:rPr>
          <w:sz w:val="16"/>
          <w:szCs w:val="16"/>
          <w:lang w:val="en-AU"/>
        </w:rPr>
      </w:pPr>
    </w:p>
    <w:tbl>
      <w:tblPr>
        <w:tblStyle w:val="TableGrid"/>
        <w:tblW w:w="9209" w:type="dxa"/>
        <w:tblLook w:val="04A0" w:firstRow="1" w:lastRow="0" w:firstColumn="1" w:lastColumn="0" w:noHBand="0" w:noVBand="1"/>
      </w:tblPr>
      <w:tblGrid>
        <w:gridCol w:w="1555"/>
        <w:gridCol w:w="7654"/>
      </w:tblGrid>
      <w:tr w:rsidR="0049439C" w:rsidRPr="00C05B89" w14:paraId="7AEE0D3D" w14:textId="77777777" w:rsidTr="00683C49">
        <w:tc>
          <w:tcPr>
            <w:tcW w:w="9209" w:type="dxa"/>
            <w:gridSpan w:val="2"/>
          </w:tcPr>
          <w:p w14:paraId="400E2D56" w14:textId="48FBA95C" w:rsidR="0049439C" w:rsidRPr="00C05B89" w:rsidRDefault="0049439C" w:rsidP="0049439C">
            <w:pPr>
              <w:pStyle w:val="HSCBody"/>
              <w:rPr>
                <w:b/>
                <w:bCs/>
                <w:lang w:val="en-AU"/>
              </w:rPr>
            </w:pPr>
            <w:r w:rsidRPr="00C05B89">
              <w:rPr>
                <w:rFonts w:asciiTheme="minorHAnsi" w:hAnsiTheme="minorHAnsi" w:cstheme="minorHAnsi"/>
                <w:b/>
                <w:bCs/>
              </w:rPr>
              <w:t>Domain: Hepburn Life</w:t>
            </w:r>
          </w:p>
        </w:tc>
      </w:tr>
      <w:tr w:rsidR="0049439C" w:rsidRPr="00C05B89" w14:paraId="68361A15" w14:textId="77777777" w:rsidTr="003F35E4">
        <w:tc>
          <w:tcPr>
            <w:tcW w:w="1555" w:type="dxa"/>
          </w:tcPr>
          <w:p w14:paraId="197EC490" w14:textId="6C10DE07" w:rsidR="0049439C" w:rsidRPr="00C05B89" w:rsidRDefault="00B61DFB" w:rsidP="0049439C">
            <w:pPr>
              <w:pStyle w:val="HSCBody"/>
              <w:rPr>
                <w:lang w:val="en-AU"/>
              </w:rPr>
            </w:pPr>
            <w:r w:rsidRPr="00C05B89">
              <w:rPr>
                <w:rFonts w:asciiTheme="minorHAnsi" w:hAnsiTheme="minorHAnsi" w:cstheme="minorHAnsi"/>
                <w:b/>
                <w:bCs/>
              </w:rPr>
              <w:t>Outcome 1</w:t>
            </w:r>
          </w:p>
        </w:tc>
        <w:tc>
          <w:tcPr>
            <w:tcW w:w="7654" w:type="dxa"/>
          </w:tcPr>
          <w:p w14:paraId="2F479544" w14:textId="76B07F4F" w:rsidR="0049439C" w:rsidRPr="00C05B89" w:rsidRDefault="00435564" w:rsidP="00AA6752">
            <w:pPr>
              <w:pStyle w:val="HSCSubheading"/>
              <w:spacing w:after="0" w:line="240" w:lineRule="auto"/>
              <w:rPr>
                <w:rFonts w:asciiTheme="minorHAnsi" w:hAnsiTheme="minorHAnsi" w:cstheme="minorHAnsi"/>
                <w:b/>
                <w:bCs/>
                <w:sz w:val="20"/>
                <w:szCs w:val="20"/>
              </w:rPr>
            </w:pPr>
            <w:r w:rsidRPr="00C05B89">
              <w:rPr>
                <w:rFonts w:asciiTheme="minorHAnsi" w:hAnsiTheme="minorHAnsi" w:cstheme="minorHAnsi"/>
                <w:b/>
                <w:bCs/>
                <w:sz w:val="20"/>
                <w:szCs w:val="20"/>
              </w:rPr>
              <w:t>“</w:t>
            </w:r>
            <w:r w:rsidR="00B61DFB" w:rsidRPr="00C05B89">
              <w:rPr>
                <w:rFonts w:asciiTheme="minorHAnsi" w:hAnsiTheme="minorHAnsi" w:cstheme="minorHAnsi"/>
                <w:b/>
                <w:bCs/>
                <w:sz w:val="20"/>
                <w:szCs w:val="20"/>
              </w:rPr>
              <w:t>Connected communities that are resilient, adaptable, and empowered - able to respond to and recover from climate-related impacts, emergencies, and other community challenges.</w:t>
            </w:r>
            <w:r w:rsidRPr="00C05B89">
              <w:rPr>
                <w:rFonts w:asciiTheme="minorHAnsi" w:hAnsiTheme="minorHAnsi" w:cstheme="minorHAnsi"/>
                <w:b/>
                <w:bCs/>
                <w:sz w:val="20"/>
                <w:szCs w:val="20"/>
              </w:rPr>
              <w:t>”</w:t>
            </w:r>
          </w:p>
        </w:tc>
      </w:tr>
      <w:tr w:rsidR="00AA6752" w:rsidRPr="00C05B89" w14:paraId="4AFC881F" w14:textId="77777777" w:rsidTr="003F35E4">
        <w:tc>
          <w:tcPr>
            <w:tcW w:w="1555" w:type="dxa"/>
          </w:tcPr>
          <w:p w14:paraId="601386CE" w14:textId="2B17FE25" w:rsidR="00AA6752" w:rsidRPr="00C05B89" w:rsidRDefault="00AA6752" w:rsidP="00AA6752">
            <w:pPr>
              <w:pStyle w:val="HSCBody"/>
              <w:jc w:val="right"/>
              <w:rPr>
                <w:rFonts w:asciiTheme="minorHAnsi" w:hAnsiTheme="minorHAnsi" w:cstheme="minorHAnsi"/>
                <w:b/>
                <w:bCs/>
              </w:rPr>
            </w:pPr>
            <w:r w:rsidRPr="00C05B89">
              <w:rPr>
                <w:rFonts w:asciiTheme="minorHAnsi" w:hAnsiTheme="minorHAnsi" w:cstheme="minorHAnsi"/>
                <w:b/>
                <w:bCs/>
              </w:rPr>
              <w:t>Strategies</w:t>
            </w:r>
          </w:p>
        </w:tc>
        <w:tc>
          <w:tcPr>
            <w:tcW w:w="7654" w:type="dxa"/>
          </w:tcPr>
          <w:p w14:paraId="32E724DC" w14:textId="77777777" w:rsidR="00AA6752" w:rsidRPr="00C05B89" w:rsidRDefault="00AA6752" w:rsidP="00513067">
            <w:pPr>
              <w:pStyle w:val="HSCList1"/>
              <w:numPr>
                <w:ilvl w:val="0"/>
                <w:numId w:val="32"/>
              </w:numPr>
              <w:spacing w:after="0" w:line="240" w:lineRule="auto"/>
              <w:rPr>
                <w:rFonts w:asciiTheme="minorHAnsi" w:hAnsiTheme="minorHAnsi" w:cstheme="minorHAnsi"/>
              </w:rPr>
            </w:pPr>
            <w:r w:rsidRPr="00C05B89">
              <w:rPr>
                <w:rFonts w:asciiTheme="minorHAnsi" w:hAnsiTheme="minorHAnsi" w:cstheme="minorHAnsi"/>
              </w:rPr>
              <w:t>Enhance community preparedness and resilience for changing conditions through community partnerships, education, support and advocacy.</w:t>
            </w:r>
          </w:p>
          <w:p w14:paraId="206AB018" w14:textId="77777777" w:rsidR="00517D57" w:rsidRPr="00C05B89" w:rsidRDefault="00AA6752" w:rsidP="00513067">
            <w:pPr>
              <w:pStyle w:val="HSCList1"/>
              <w:numPr>
                <w:ilvl w:val="0"/>
                <w:numId w:val="32"/>
              </w:numPr>
              <w:spacing w:after="0" w:line="240" w:lineRule="auto"/>
              <w:rPr>
                <w:rFonts w:asciiTheme="minorHAnsi" w:hAnsiTheme="minorHAnsi" w:cstheme="minorHAnsi"/>
              </w:rPr>
            </w:pPr>
            <w:r w:rsidRPr="00C05B89">
              <w:rPr>
                <w:rFonts w:asciiTheme="minorHAnsi" w:hAnsiTheme="minorHAnsi" w:cstheme="minorHAnsi"/>
              </w:rPr>
              <w:t xml:space="preserve">Work with partners to ensure timely and coordinated access to essential resources and services during and post-emergencies to preserve the safety and recovery of all residents. </w:t>
            </w:r>
          </w:p>
          <w:p w14:paraId="47A7C011" w14:textId="4EAB65BC" w:rsidR="00517D57" w:rsidRPr="00C05B89" w:rsidRDefault="00517D57" w:rsidP="00513067">
            <w:pPr>
              <w:pStyle w:val="HSCList1"/>
              <w:numPr>
                <w:ilvl w:val="0"/>
                <w:numId w:val="32"/>
              </w:numPr>
              <w:spacing w:after="0" w:line="240" w:lineRule="auto"/>
              <w:rPr>
                <w:rFonts w:asciiTheme="minorHAnsi" w:hAnsiTheme="minorHAnsi" w:cstheme="minorHAnsi"/>
              </w:rPr>
            </w:pPr>
            <w:r w:rsidRPr="00C05B89">
              <w:rPr>
                <w:rFonts w:asciiTheme="minorHAnsi" w:hAnsiTheme="minorHAnsi" w:cstheme="minorHAnsi"/>
              </w:rPr>
              <w:t>Enhance community preparedness and resilience for changing conditions through community partnerships, education, support and advocacy.</w:t>
            </w:r>
          </w:p>
          <w:p w14:paraId="68276938" w14:textId="38027414" w:rsidR="00AA6752" w:rsidRPr="00C05B89" w:rsidRDefault="00517D57" w:rsidP="00513067">
            <w:pPr>
              <w:pStyle w:val="HSCList1"/>
              <w:numPr>
                <w:ilvl w:val="0"/>
                <w:numId w:val="32"/>
              </w:numPr>
              <w:spacing w:after="0" w:line="240" w:lineRule="auto"/>
              <w:rPr>
                <w:rFonts w:asciiTheme="minorHAnsi" w:hAnsiTheme="minorHAnsi" w:cstheme="minorHAnsi"/>
              </w:rPr>
            </w:pPr>
            <w:r w:rsidRPr="00C05B89">
              <w:rPr>
                <w:rFonts w:asciiTheme="minorHAnsi" w:hAnsiTheme="minorHAnsi" w:cstheme="minorHAnsi"/>
              </w:rPr>
              <w:t xml:space="preserve">Work with partners to ensure timely and coordinated access to essential resources and services during and post-emergencies to preserve the safety and recovery of all residents. </w:t>
            </w:r>
          </w:p>
        </w:tc>
      </w:tr>
      <w:tr w:rsidR="00435564" w:rsidRPr="00C05B89" w14:paraId="37F4A1FA" w14:textId="77777777" w:rsidTr="003F35E4">
        <w:tc>
          <w:tcPr>
            <w:tcW w:w="1555" w:type="dxa"/>
          </w:tcPr>
          <w:p w14:paraId="26885372" w14:textId="1D156848" w:rsidR="00435564" w:rsidRPr="00C05B89" w:rsidRDefault="00435564" w:rsidP="00435564">
            <w:pPr>
              <w:pStyle w:val="HSCBody"/>
              <w:rPr>
                <w:rFonts w:asciiTheme="minorHAnsi" w:hAnsiTheme="minorHAnsi" w:cstheme="minorHAnsi"/>
                <w:b/>
                <w:bCs/>
              </w:rPr>
            </w:pPr>
            <w:r w:rsidRPr="00C05B89">
              <w:rPr>
                <w:rFonts w:asciiTheme="minorHAnsi" w:hAnsiTheme="minorHAnsi" w:cstheme="minorHAnsi"/>
                <w:b/>
                <w:bCs/>
              </w:rPr>
              <w:t>Outcome 2</w:t>
            </w:r>
          </w:p>
        </w:tc>
        <w:tc>
          <w:tcPr>
            <w:tcW w:w="7654" w:type="dxa"/>
          </w:tcPr>
          <w:p w14:paraId="56F60A43" w14:textId="0BA1A304" w:rsidR="00435564" w:rsidRPr="00C05B89" w:rsidRDefault="00435564" w:rsidP="00435564">
            <w:pPr>
              <w:pStyle w:val="HSCSubheading"/>
              <w:spacing w:after="0" w:line="240" w:lineRule="auto"/>
              <w:rPr>
                <w:rFonts w:asciiTheme="minorHAnsi" w:hAnsiTheme="minorHAnsi" w:cstheme="minorHAnsi"/>
                <w:b/>
                <w:bCs/>
                <w:sz w:val="20"/>
                <w:szCs w:val="20"/>
              </w:rPr>
            </w:pPr>
            <w:r w:rsidRPr="00C05B89">
              <w:rPr>
                <w:rFonts w:asciiTheme="minorHAnsi" w:hAnsiTheme="minorHAnsi" w:cstheme="minorHAnsi"/>
                <w:b/>
                <w:bCs/>
                <w:sz w:val="20"/>
                <w:szCs w:val="20"/>
              </w:rPr>
              <w:t>“A healthy and inclusive community, where all people regardless of background or stage of life have the opportunity to participate and thrive.”</w:t>
            </w:r>
          </w:p>
        </w:tc>
      </w:tr>
      <w:tr w:rsidR="005B69D3" w:rsidRPr="00C05B89" w14:paraId="3496A6A3" w14:textId="77777777" w:rsidTr="003F35E4">
        <w:tc>
          <w:tcPr>
            <w:tcW w:w="1555" w:type="dxa"/>
          </w:tcPr>
          <w:p w14:paraId="773034C3" w14:textId="5E0B1F78" w:rsidR="005B69D3" w:rsidRPr="00C05B89" w:rsidRDefault="005B69D3" w:rsidP="005B69D3">
            <w:pPr>
              <w:pStyle w:val="HSCBody"/>
              <w:jc w:val="right"/>
              <w:rPr>
                <w:rFonts w:asciiTheme="minorHAnsi" w:hAnsiTheme="minorHAnsi" w:cstheme="minorHAnsi"/>
                <w:b/>
                <w:bCs/>
              </w:rPr>
            </w:pPr>
            <w:r w:rsidRPr="00C05B89">
              <w:rPr>
                <w:rFonts w:asciiTheme="minorHAnsi" w:hAnsiTheme="minorHAnsi" w:cstheme="minorHAnsi"/>
                <w:b/>
                <w:bCs/>
              </w:rPr>
              <w:t>Strategies</w:t>
            </w:r>
          </w:p>
        </w:tc>
        <w:tc>
          <w:tcPr>
            <w:tcW w:w="7654" w:type="dxa"/>
          </w:tcPr>
          <w:p w14:paraId="4384FC06" w14:textId="77777777" w:rsidR="00AA23AC" w:rsidRPr="00C05B89" w:rsidRDefault="00AA23AC" w:rsidP="00513067">
            <w:pPr>
              <w:pStyle w:val="HSCList1"/>
              <w:numPr>
                <w:ilvl w:val="0"/>
                <w:numId w:val="33"/>
              </w:numPr>
              <w:spacing w:after="0" w:line="240" w:lineRule="auto"/>
              <w:rPr>
                <w:rFonts w:asciiTheme="minorHAnsi" w:hAnsiTheme="minorHAnsi" w:cstheme="minorHAnsi"/>
              </w:rPr>
            </w:pPr>
            <w:r w:rsidRPr="00C05B89">
              <w:rPr>
                <w:rFonts w:asciiTheme="minorHAnsi" w:hAnsiTheme="minorHAnsi" w:cstheme="minorHAnsi"/>
              </w:rPr>
              <w:t>Provide access to, and support local formal and informal recreation opportunities to increase diversity of participation, promote wellbeing and nurture social connections</w:t>
            </w:r>
          </w:p>
          <w:p w14:paraId="5FC53FF4" w14:textId="77777777" w:rsidR="00AA23AC" w:rsidRPr="00C05B89" w:rsidRDefault="00AA23AC" w:rsidP="00513067">
            <w:pPr>
              <w:pStyle w:val="HSCList1"/>
              <w:numPr>
                <w:ilvl w:val="1"/>
                <w:numId w:val="33"/>
              </w:numPr>
              <w:spacing w:after="0" w:line="240" w:lineRule="auto"/>
              <w:rPr>
                <w:rFonts w:asciiTheme="minorHAnsi" w:hAnsiTheme="minorHAnsi" w:cstheme="minorHAnsi"/>
              </w:rPr>
            </w:pPr>
            <w:r w:rsidRPr="00C05B89">
              <w:rPr>
                <w:rFonts w:asciiTheme="minorHAnsi" w:hAnsiTheme="minorHAnsi" w:cstheme="minorHAnsi"/>
              </w:rPr>
              <w:t xml:space="preserve">Municipal Public Health and Wellbeing priority: Improving Active Living </w:t>
            </w:r>
          </w:p>
          <w:p w14:paraId="2D336250" w14:textId="77777777" w:rsidR="00AA23AC" w:rsidRPr="00C05B89" w:rsidRDefault="00AA23AC" w:rsidP="00513067">
            <w:pPr>
              <w:pStyle w:val="HSCList1"/>
              <w:numPr>
                <w:ilvl w:val="0"/>
                <w:numId w:val="33"/>
              </w:numPr>
              <w:spacing w:after="0" w:line="240" w:lineRule="auto"/>
              <w:rPr>
                <w:rFonts w:asciiTheme="minorHAnsi" w:hAnsiTheme="minorHAnsi" w:cstheme="minorHAnsi"/>
              </w:rPr>
            </w:pPr>
            <w:r w:rsidRPr="00C05B89">
              <w:rPr>
                <w:rFonts w:asciiTheme="minorHAnsi" w:hAnsiTheme="minorHAnsi" w:cstheme="minorHAnsi"/>
              </w:rPr>
              <w:t>Work with communities and partners to deliver and advocate for equitable, inclusive access to programs and resources that support wellbeing across all life stages</w:t>
            </w:r>
          </w:p>
          <w:p w14:paraId="274F5568" w14:textId="77777777" w:rsidR="00AA23AC" w:rsidRPr="00C05B89" w:rsidRDefault="00AA23AC" w:rsidP="00513067">
            <w:pPr>
              <w:pStyle w:val="HSCList1"/>
              <w:numPr>
                <w:ilvl w:val="1"/>
                <w:numId w:val="33"/>
              </w:numPr>
              <w:spacing w:after="0" w:line="240" w:lineRule="auto"/>
              <w:rPr>
                <w:rFonts w:asciiTheme="minorHAnsi" w:hAnsiTheme="minorHAnsi" w:cstheme="minorHAnsi"/>
              </w:rPr>
            </w:pPr>
            <w:r w:rsidRPr="00C05B89">
              <w:rPr>
                <w:rFonts w:asciiTheme="minorHAnsi" w:hAnsiTheme="minorHAnsi" w:cstheme="minorHAnsi"/>
              </w:rPr>
              <w:t xml:space="preserve">Municipal Public Health and Wellbeing priority: Improving Mental Wellbeing </w:t>
            </w:r>
          </w:p>
          <w:p w14:paraId="298C2F0E" w14:textId="77777777" w:rsidR="00AA23AC" w:rsidRPr="00C05B89" w:rsidRDefault="00AA23AC" w:rsidP="00513067">
            <w:pPr>
              <w:pStyle w:val="HSCList1"/>
              <w:numPr>
                <w:ilvl w:val="0"/>
                <w:numId w:val="33"/>
              </w:numPr>
              <w:spacing w:after="0" w:line="240" w:lineRule="auto"/>
              <w:rPr>
                <w:rFonts w:asciiTheme="minorHAnsi" w:hAnsiTheme="minorHAnsi" w:cstheme="minorHAnsi"/>
              </w:rPr>
            </w:pPr>
            <w:r w:rsidRPr="00C05B89">
              <w:rPr>
                <w:rFonts w:asciiTheme="minorHAnsi" w:hAnsiTheme="minorHAnsi" w:cstheme="minorHAnsi"/>
              </w:rPr>
              <w:t>Actively involve First Nations voices, perspectives, and leadership to shape Council policies and initiatives, empowering self-determination and promoting reconciliation through decision-making, education, and community engagement.</w:t>
            </w:r>
          </w:p>
          <w:p w14:paraId="01F5EF60" w14:textId="77777777" w:rsidR="00AA23AC" w:rsidRPr="00C05B89" w:rsidRDefault="00AA23AC" w:rsidP="00513067">
            <w:pPr>
              <w:pStyle w:val="HSCList1"/>
              <w:numPr>
                <w:ilvl w:val="1"/>
                <w:numId w:val="33"/>
              </w:numPr>
              <w:spacing w:after="0" w:line="240" w:lineRule="auto"/>
              <w:rPr>
                <w:rFonts w:asciiTheme="minorHAnsi" w:hAnsiTheme="minorHAnsi" w:cstheme="minorHAnsi"/>
              </w:rPr>
            </w:pPr>
            <w:r w:rsidRPr="00C05B89">
              <w:rPr>
                <w:rFonts w:asciiTheme="minorHAnsi" w:hAnsiTheme="minorHAnsi" w:cstheme="minorHAnsi"/>
              </w:rPr>
              <w:t>Innovate: Reconciliation Action Plan 2025-2027</w:t>
            </w:r>
          </w:p>
          <w:p w14:paraId="0F6519AC" w14:textId="5A66F48E" w:rsidR="005B69D3" w:rsidRPr="00C05B89" w:rsidRDefault="00AA23AC" w:rsidP="00513067">
            <w:pPr>
              <w:pStyle w:val="HSCList1"/>
              <w:numPr>
                <w:ilvl w:val="0"/>
                <w:numId w:val="33"/>
              </w:numPr>
              <w:spacing w:after="0" w:line="240" w:lineRule="auto"/>
              <w:rPr>
                <w:rFonts w:asciiTheme="minorHAnsi" w:hAnsiTheme="minorHAnsi" w:cstheme="minorHAnsi"/>
              </w:rPr>
            </w:pPr>
            <w:r w:rsidRPr="00C05B89">
              <w:rPr>
                <w:rFonts w:asciiTheme="minorHAnsi" w:hAnsiTheme="minorHAnsi" w:cstheme="minorHAnsi"/>
              </w:rPr>
              <w:t xml:space="preserve">Maintain public spaces, gardens and recreational areas, fostering environments that encourage physical activity, relaxation and community connection. </w:t>
            </w:r>
          </w:p>
        </w:tc>
      </w:tr>
      <w:tr w:rsidR="00BC57E7" w:rsidRPr="00C05B89" w14:paraId="057F6760" w14:textId="77777777" w:rsidTr="003F35E4">
        <w:tc>
          <w:tcPr>
            <w:tcW w:w="1555" w:type="dxa"/>
          </w:tcPr>
          <w:p w14:paraId="4F3EBDFB" w14:textId="7E51A5C8" w:rsidR="00BC57E7" w:rsidRPr="00C05B89" w:rsidRDefault="00BC57E7" w:rsidP="00BC57E7">
            <w:pPr>
              <w:pStyle w:val="HSCBody"/>
              <w:rPr>
                <w:rFonts w:asciiTheme="minorHAnsi" w:hAnsiTheme="minorHAnsi" w:cstheme="minorHAnsi"/>
                <w:b/>
                <w:bCs/>
              </w:rPr>
            </w:pPr>
            <w:r w:rsidRPr="00C05B89">
              <w:rPr>
                <w:rFonts w:asciiTheme="minorHAnsi" w:hAnsiTheme="minorHAnsi" w:cstheme="minorHAnsi"/>
                <w:b/>
                <w:bCs/>
              </w:rPr>
              <w:t>Outcome 3</w:t>
            </w:r>
          </w:p>
        </w:tc>
        <w:tc>
          <w:tcPr>
            <w:tcW w:w="7654" w:type="dxa"/>
          </w:tcPr>
          <w:p w14:paraId="350B1708" w14:textId="685281AF" w:rsidR="00BC57E7" w:rsidRPr="00C05B89" w:rsidRDefault="00BC57E7" w:rsidP="00BC57E7">
            <w:pPr>
              <w:pStyle w:val="HSCList1"/>
              <w:numPr>
                <w:ilvl w:val="0"/>
                <w:numId w:val="0"/>
              </w:numPr>
              <w:spacing w:after="0" w:line="240" w:lineRule="auto"/>
              <w:rPr>
                <w:rFonts w:asciiTheme="minorHAnsi" w:hAnsiTheme="minorHAnsi" w:cstheme="minorHAnsi"/>
                <w:b/>
                <w:bCs/>
              </w:rPr>
            </w:pPr>
            <w:r w:rsidRPr="00C05B89">
              <w:rPr>
                <w:rFonts w:asciiTheme="minorHAnsi" w:hAnsiTheme="minorHAnsi" w:cstheme="minorHAnsi"/>
                <w:b/>
                <w:bCs/>
              </w:rPr>
              <w:t>“An informed and engaged community.”</w:t>
            </w:r>
          </w:p>
        </w:tc>
      </w:tr>
      <w:tr w:rsidR="00BC57E7" w:rsidRPr="00C05B89" w14:paraId="5E774FEC" w14:textId="77777777" w:rsidTr="003F35E4">
        <w:tc>
          <w:tcPr>
            <w:tcW w:w="1555" w:type="dxa"/>
          </w:tcPr>
          <w:p w14:paraId="5E2D73D2" w14:textId="32D0BADA" w:rsidR="00BC57E7" w:rsidRPr="00C05B89" w:rsidRDefault="00BC57E7" w:rsidP="00BC57E7">
            <w:pPr>
              <w:pStyle w:val="HSCBody"/>
              <w:jc w:val="right"/>
              <w:rPr>
                <w:rFonts w:asciiTheme="minorHAnsi" w:hAnsiTheme="minorHAnsi" w:cstheme="minorHAnsi"/>
                <w:b/>
                <w:bCs/>
              </w:rPr>
            </w:pPr>
            <w:r w:rsidRPr="00C05B89">
              <w:rPr>
                <w:rFonts w:asciiTheme="minorHAnsi" w:hAnsiTheme="minorHAnsi" w:cstheme="minorHAnsi"/>
                <w:b/>
                <w:bCs/>
              </w:rPr>
              <w:t>Strategies</w:t>
            </w:r>
          </w:p>
        </w:tc>
        <w:tc>
          <w:tcPr>
            <w:tcW w:w="7654" w:type="dxa"/>
          </w:tcPr>
          <w:p w14:paraId="6BB6F10C" w14:textId="6AE9B317" w:rsidR="00BC57E7" w:rsidRPr="00C05B89" w:rsidRDefault="00BC57E7" w:rsidP="00BC57E7">
            <w:pPr>
              <w:pStyle w:val="HSCSubheading"/>
              <w:spacing w:after="0" w:line="240" w:lineRule="auto"/>
              <w:rPr>
                <w:rFonts w:asciiTheme="minorHAnsi" w:hAnsiTheme="minorHAnsi" w:cstheme="minorHAnsi"/>
                <w:sz w:val="20"/>
                <w:szCs w:val="20"/>
              </w:rPr>
            </w:pPr>
          </w:p>
          <w:p w14:paraId="644A59C9" w14:textId="77777777" w:rsidR="00BC57E7" w:rsidRPr="00C05B89" w:rsidRDefault="00BC57E7" w:rsidP="00513067">
            <w:pPr>
              <w:pStyle w:val="HSCList1"/>
              <w:numPr>
                <w:ilvl w:val="0"/>
                <w:numId w:val="34"/>
              </w:numPr>
              <w:spacing w:after="0" w:line="240" w:lineRule="auto"/>
              <w:rPr>
                <w:rFonts w:asciiTheme="minorHAnsi" w:hAnsiTheme="minorHAnsi" w:cstheme="minorHAnsi"/>
              </w:rPr>
            </w:pPr>
            <w:r w:rsidRPr="00C05B89">
              <w:rPr>
                <w:rFonts w:asciiTheme="minorHAnsi" w:hAnsiTheme="minorHAnsi" w:cstheme="minorHAnsi"/>
              </w:rPr>
              <w:t>Provide timely, accurate information through a variety of platforms, ensuring all residents are informed and have the ability to participate in Council activities and decision making through a variety of accessible platforms.</w:t>
            </w:r>
          </w:p>
          <w:p w14:paraId="13635AC0" w14:textId="77777777" w:rsidR="00BC57E7" w:rsidRPr="00C05B89" w:rsidRDefault="00BC57E7" w:rsidP="00513067">
            <w:pPr>
              <w:pStyle w:val="HSCList1"/>
              <w:numPr>
                <w:ilvl w:val="1"/>
                <w:numId w:val="27"/>
              </w:numPr>
              <w:spacing w:after="0" w:line="240" w:lineRule="auto"/>
              <w:ind w:left="1080"/>
              <w:rPr>
                <w:rFonts w:asciiTheme="minorHAnsi" w:hAnsiTheme="minorHAnsi" w:cstheme="minorHAnsi"/>
              </w:rPr>
            </w:pPr>
            <w:r w:rsidRPr="00C05B89">
              <w:rPr>
                <w:rFonts w:asciiTheme="minorHAnsi" w:hAnsiTheme="minorHAnsi" w:cstheme="minorHAnsi"/>
              </w:rPr>
              <w:t>Details can be found within our Community Engagement Policy</w:t>
            </w:r>
          </w:p>
          <w:p w14:paraId="10C130BC" w14:textId="62E49E3E" w:rsidR="00BC57E7" w:rsidRPr="00C05B89" w:rsidRDefault="00BC57E7" w:rsidP="00513067">
            <w:pPr>
              <w:pStyle w:val="HSCList1"/>
              <w:numPr>
                <w:ilvl w:val="0"/>
                <w:numId w:val="27"/>
              </w:numPr>
              <w:spacing w:after="0" w:line="240" w:lineRule="auto"/>
              <w:ind w:left="360"/>
              <w:rPr>
                <w:rFonts w:asciiTheme="minorHAnsi" w:hAnsiTheme="minorHAnsi" w:cstheme="minorHAnsi"/>
              </w:rPr>
            </w:pPr>
            <w:r w:rsidRPr="00C05B89">
              <w:rPr>
                <w:rFonts w:asciiTheme="minorHAnsi" w:hAnsiTheme="minorHAnsi" w:cstheme="minorHAnsi"/>
              </w:rPr>
              <w:t>Facilitate and promote safe, collaborative and welcoming community places, spaces and initiatives that promote social connection and volunteerism.</w:t>
            </w:r>
          </w:p>
        </w:tc>
      </w:tr>
    </w:tbl>
    <w:p w14:paraId="42200058" w14:textId="3B0DD823" w:rsidR="00EC232F" w:rsidRPr="00750896" w:rsidRDefault="00EC232F" w:rsidP="00AE442A">
      <w:pPr>
        <w:pStyle w:val="HSCSubheading"/>
        <w:spacing w:after="0" w:line="240" w:lineRule="auto"/>
        <w:rPr>
          <w:rFonts w:asciiTheme="minorHAnsi" w:hAnsiTheme="minorHAnsi" w:cstheme="minorHAnsi"/>
          <w:sz w:val="24"/>
          <w:szCs w:val="24"/>
        </w:rPr>
      </w:pPr>
    </w:p>
    <w:p w14:paraId="0F9E51DD" w14:textId="77777777" w:rsidR="00F01DCF" w:rsidRDefault="00F01DCF" w:rsidP="007F23FD">
      <w:pPr>
        <w:pStyle w:val="HSCList1"/>
        <w:numPr>
          <w:ilvl w:val="0"/>
          <w:numId w:val="0"/>
        </w:numPr>
        <w:spacing w:after="0" w:line="240" w:lineRule="auto"/>
        <w:rPr>
          <w:rFonts w:asciiTheme="minorHAnsi" w:hAnsiTheme="minorHAnsi" w:cstheme="minorHAnsi"/>
        </w:rPr>
      </w:pPr>
    </w:p>
    <w:tbl>
      <w:tblPr>
        <w:tblStyle w:val="TableGrid"/>
        <w:tblW w:w="0" w:type="auto"/>
        <w:tblLook w:val="04A0" w:firstRow="1" w:lastRow="0" w:firstColumn="1" w:lastColumn="0" w:noHBand="0" w:noVBand="1"/>
      </w:tblPr>
      <w:tblGrid>
        <w:gridCol w:w="1555"/>
        <w:gridCol w:w="7455"/>
      </w:tblGrid>
      <w:tr w:rsidR="007F23FD" w:rsidRPr="00C05B89" w14:paraId="5A389070" w14:textId="77777777">
        <w:tc>
          <w:tcPr>
            <w:tcW w:w="9010" w:type="dxa"/>
            <w:gridSpan w:val="2"/>
          </w:tcPr>
          <w:p w14:paraId="5C8E4D4E" w14:textId="0EDB78DA" w:rsidR="007F23FD" w:rsidRPr="00C05B89" w:rsidRDefault="007F23FD">
            <w:pPr>
              <w:pStyle w:val="HSCBody"/>
              <w:rPr>
                <w:lang w:val="en-AU"/>
              </w:rPr>
            </w:pPr>
            <w:r w:rsidRPr="00C05B89">
              <w:rPr>
                <w:rFonts w:asciiTheme="minorHAnsi" w:hAnsiTheme="minorHAnsi" w:cstheme="minorHAnsi"/>
                <w:b/>
                <w:bCs/>
              </w:rPr>
              <w:t>Domain: Future Hepburn</w:t>
            </w:r>
          </w:p>
        </w:tc>
      </w:tr>
      <w:tr w:rsidR="007F23FD" w:rsidRPr="00C05B89" w14:paraId="419D675E" w14:textId="77777777" w:rsidTr="004B58EF">
        <w:tc>
          <w:tcPr>
            <w:tcW w:w="1555" w:type="dxa"/>
          </w:tcPr>
          <w:p w14:paraId="4709F021" w14:textId="77777777" w:rsidR="007F23FD" w:rsidRPr="00C05B89" w:rsidRDefault="007F23FD">
            <w:pPr>
              <w:pStyle w:val="HSCBody"/>
              <w:rPr>
                <w:lang w:val="en-AU"/>
              </w:rPr>
            </w:pPr>
            <w:r w:rsidRPr="00C05B89">
              <w:rPr>
                <w:rFonts w:asciiTheme="minorHAnsi" w:hAnsiTheme="minorHAnsi" w:cstheme="minorHAnsi"/>
                <w:b/>
                <w:bCs/>
              </w:rPr>
              <w:t>Outcome 1</w:t>
            </w:r>
          </w:p>
        </w:tc>
        <w:tc>
          <w:tcPr>
            <w:tcW w:w="7455" w:type="dxa"/>
          </w:tcPr>
          <w:p w14:paraId="634DFADA" w14:textId="5C18021F" w:rsidR="007F23FD" w:rsidRPr="00C05B89" w:rsidRDefault="007F23FD">
            <w:pPr>
              <w:pStyle w:val="HSCSubheading"/>
              <w:spacing w:after="0" w:line="240" w:lineRule="auto"/>
              <w:rPr>
                <w:rFonts w:asciiTheme="minorHAnsi" w:hAnsiTheme="minorHAnsi" w:cstheme="minorHAnsi"/>
                <w:b/>
                <w:bCs/>
                <w:sz w:val="20"/>
                <w:szCs w:val="20"/>
              </w:rPr>
            </w:pPr>
            <w:r w:rsidRPr="00C05B89">
              <w:rPr>
                <w:rFonts w:asciiTheme="minorHAnsi" w:hAnsiTheme="minorHAnsi" w:cstheme="minorHAnsi"/>
                <w:b/>
                <w:bCs/>
                <w:sz w:val="20"/>
                <w:szCs w:val="20"/>
              </w:rPr>
              <w:t>“Preserve the unique character of our towns and communities, plan for future growth and protect our productive rural landscape.”</w:t>
            </w:r>
          </w:p>
        </w:tc>
      </w:tr>
      <w:tr w:rsidR="00AA71E2" w:rsidRPr="00C05B89" w14:paraId="1E408543" w14:textId="77777777" w:rsidTr="004B58EF">
        <w:tc>
          <w:tcPr>
            <w:tcW w:w="1555" w:type="dxa"/>
          </w:tcPr>
          <w:p w14:paraId="4E9369BF" w14:textId="77777777" w:rsidR="00AA71E2" w:rsidRPr="00C05B89" w:rsidRDefault="00AA71E2" w:rsidP="00AA71E2">
            <w:pPr>
              <w:pStyle w:val="HSCBody"/>
              <w:jc w:val="right"/>
              <w:rPr>
                <w:rFonts w:asciiTheme="minorHAnsi" w:hAnsiTheme="minorHAnsi" w:cstheme="minorHAnsi"/>
                <w:b/>
                <w:bCs/>
              </w:rPr>
            </w:pPr>
            <w:r w:rsidRPr="00C05B89">
              <w:rPr>
                <w:rFonts w:asciiTheme="minorHAnsi" w:hAnsiTheme="minorHAnsi" w:cstheme="minorHAnsi"/>
                <w:b/>
                <w:bCs/>
              </w:rPr>
              <w:t>Strategies</w:t>
            </w:r>
          </w:p>
        </w:tc>
        <w:tc>
          <w:tcPr>
            <w:tcW w:w="7455" w:type="dxa"/>
          </w:tcPr>
          <w:p w14:paraId="7F1CAA3F" w14:textId="77777777" w:rsidR="00AA71E2" w:rsidRPr="00C05B89" w:rsidRDefault="00AA71E2" w:rsidP="00513067">
            <w:pPr>
              <w:pStyle w:val="HSCList1"/>
              <w:numPr>
                <w:ilvl w:val="0"/>
                <w:numId w:val="28"/>
              </w:numPr>
              <w:spacing w:after="0" w:line="240" w:lineRule="auto"/>
              <w:ind w:left="360"/>
              <w:rPr>
                <w:rFonts w:asciiTheme="minorHAnsi" w:hAnsiTheme="minorHAnsi" w:cstheme="minorHAnsi"/>
              </w:rPr>
            </w:pPr>
            <w:r w:rsidRPr="00C05B89">
              <w:rPr>
                <w:rFonts w:asciiTheme="minorHAnsi" w:hAnsiTheme="minorHAnsi" w:cstheme="minorHAnsi"/>
              </w:rPr>
              <w:t xml:space="preserve">Encourage development and design that prioritises the wellbeing of the community, enhances township character, protects heritage and elevates environmentally sustainable development. </w:t>
            </w:r>
          </w:p>
          <w:p w14:paraId="09BC2289" w14:textId="77777777" w:rsidR="00AA71E2" w:rsidRPr="00C05B89" w:rsidRDefault="00AA71E2" w:rsidP="00513067">
            <w:pPr>
              <w:pStyle w:val="HSCList1"/>
              <w:numPr>
                <w:ilvl w:val="1"/>
                <w:numId w:val="28"/>
              </w:numPr>
              <w:spacing w:after="0" w:line="240" w:lineRule="auto"/>
              <w:ind w:left="1080"/>
              <w:rPr>
                <w:rFonts w:asciiTheme="minorHAnsi" w:hAnsiTheme="minorHAnsi" w:cstheme="minorHAnsi"/>
              </w:rPr>
            </w:pPr>
            <w:r w:rsidRPr="00C05B89">
              <w:rPr>
                <w:rFonts w:asciiTheme="minorHAnsi" w:hAnsiTheme="minorHAnsi" w:cstheme="minorHAnsi"/>
              </w:rPr>
              <w:t>Future Hepburn Structure Plans Objective: Urban design</w:t>
            </w:r>
          </w:p>
          <w:p w14:paraId="118587C3" w14:textId="77777777" w:rsidR="00AA71E2" w:rsidRPr="00C05B89" w:rsidRDefault="00AA71E2" w:rsidP="00513067">
            <w:pPr>
              <w:pStyle w:val="HSCList1"/>
              <w:numPr>
                <w:ilvl w:val="0"/>
                <w:numId w:val="28"/>
              </w:numPr>
              <w:spacing w:after="0" w:line="240" w:lineRule="auto"/>
              <w:ind w:left="360"/>
              <w:rPr>
                <w:rFonts w:asciiTheme="minorHAnsi" w:hAnsiTheme="minorHAnsi" w:cstheme="minorHAnsi"/>
              </w:rPr>
            </w:pPr>
            <w:r w:rsidRPr="00C05B89">
              <w:rPr>
                <w:rFonts w:asciiTheme="minorHAnsi" w:hAnsiTheme="minorHAnsi" w:cstheme="minorHAnsi"/>
              </w:rPr>
              <w:t>Strive for access to diverse, affordable and sustainable housing options that enhance security and quality of life for residents</w:t>
            </w:r>
          </w:p>
          <w:p w14:paraId="4AB5FAD6" w14:textId="77777777" w:rsidR="00AA71E2" w:rsidRPr="00C05B89" w:rsidRDefault="00AA71E2" w:rsidP="00513067">
            <w:pPr>
              <w:pStyle w:val="HSCList1"/>
              <w:numPr>
                <w:ilvl w:val="1"/>
                <w:numId w:val="28"/>
              </w:numPr>
              <w:spacing w:after="0" w:line="240" w:lineRule="auto"/>
              <w:ind w:left="1080"/>
              <w:rPr>
                <w:rFonts w:asciiTheme="minorHAnsi" w:hAnsiTheme="minorHAnsi" w:cstheme="minorHAnsi"/>
              </w:rPr>
            </w:pPr>
            <w:r w:rsidRPr="00C05B89">
              <w:rPr>
                <w:rFonts w:asciiTheme="minorHAnsi" w:hAnsiTheme="minorHAnsi" w:cstheme="minorHAnsi"/>
              </w:rPr>
              <w:t>Future Hepburn Structure Plans Objective: Housing</w:t>
            </w:r>
          </w:p>
          <w:p w14:paraId="4264CA05" w14:textId="77777777" w:rsidR="00AA71E2" w:rsidRPr="00C05B89" w:rsidRDefault="00AA71E2" w:rsidP="00513067">
            <w:pPr>
              <w:pStyle w:val="HSCList1"/>
              <w:numPr>
                <w:ilvl w:val="0"/>
                <w:numId w:val="28"/>
              </w:numPr>
              <w:spacing w:after="0" w:line="240" w:lineRule="auto"/>
              <w:ind w:left="360"/>
              <w:rPr>
                <w:rFonts w:asciiTheme="minorHAnsi" w:hAnsiTheme="minorHAnsi" w:cstheme="minorHAnsi"/>
              </w:rPr>
            </w:pPr>
            <w:r w:rsidRPr="00C05B89">
              <w:rPr>
                <w:rFonts w:asciiTheme="minorHAnsi" w:hAnsiTheme="minorHAnsi" w:cstheme="minorHAnsi"/>
              </w:rPr>
              <w:t xml:space="preserve">Facilitate diverse, safe, and accessible public and active transport and movement options that support connection within towns and to surrounding areas for all ages and abilities </w:t>
            </w:r>
          </w:p>
          <w:p w14:paraId="2FA6F955" w14:textId="77777777" w:rsidR="00AA71E2" w:rsidRPr="00C05B89" w:rsidRDefault="00AA71E2" w:rsidP="00513067">
            <w:pPr>
              <w:pStyle w:val="HSCList1"/>
              <w:numPr>
                <w:ilvl w:val="1"/>
                <w:numId w:val="28"/>
              </w:numPr>
              <w:spacing w:after="0" w:line="240" w:lineRule="auto"/>
              <w:ind w:left="1080"/>
              <w:rPr>
                <w:rFonts w:asciiTheme="minorHAnsi" w:hAnsiTheme="minorHAnsi" w:cstheme="minorHAnsi"/>
              </w:rPr>
            </w:pPr>
            <w:r w:rsidRPr="00C05B89">
              <w:rPr>
                <w:rFonts w:asciiTheme="minorHAnsi" w:hAnsiTheme="minorHAnsi" w:cstheme="minorHAnsi"/>
              </w:rPr>
              <w:t>Future Hepburn Structure Plans Objective: Movement and access</w:t>
            </w:r>
          </w:p>
          <w:p w14:paraId="33B811B7" w14:textId="77777777" w:rsidR="00AA71E2" w:rsidRPr="00C05B89" w:rsidRDefault="00AA71E2" w:rsidP="00513067">
            <w:pPr>
              <w:pStyle w:val="HSCList1"/>
              <w:numPr>
                <w:ilvl w:val="0"/>
                <w:numId w:val="28"/>
              </w:numPr>
              <w:spacing w:after="0" w:line="240" w:lineRule="auto"/>
              <w:ind w:left="360"/>
              <w:rPr>
                <w:rFonts w:asciiTheme="minorHAnsi" w:hAnsiTheme="minorHAnsi" w:cstheme="minorHAnsi"/>
              </w:rPr>
            </w:pPr>
            <w:r w:rsidRPr="00C05B89">
              <w:rPr>
                <w:rFonts w:asciiTheme="minorHAnsi" w:hAnsiTheme="minorHAnsi" w:cstheme="minorHAnsi"/>
              </w:rPr>
              <w:t>Protect and enhance productive agricultural land, significant landscapes, biodiversity and water catchments</w:t>
            </w:r>
          </w:p>
          <w:p w14:paraId="378C592C" w14:textId="77777777" w:rsidR="00AA71E2" w:rsidRPr="00C05B89" w:rsidRDefault="00AA71E2" w:rsidP="00513067">
            <w:pPr>
              <w:pStyle w:val="HSCList1"/>
              <w:numPr>
                <w:ilvl w:val="1"/>
                <w:numId w:val="28"/>
              </w:numPr>
              <w:spacing w:after="0" w:line="240" w:lineRule="auto"/>
              <w:ind w:left="1080"/>
              <w:rPr>
                <w:rFonts w:asciiTheme="minorHAnsi" w:hAnsiTheme="minorHAnsi" w:cstheme="minorHAnsi"/>
              </w:rPr>
            </w:pPr>
            <w:r w:rsidRPr="00C05B89">
              <w:rPr>
                <w:rFonts w:asciiTheme="minorHAnsi" w:hAnsiTheme="minorHAnsi" w:cstheme="minorHAnsi"/>
              </w:rPr>
              <w:t>Rural Hepburn Strategy Principle</w:t>
            </w:r>
          </w:p>
          <w:p w14:paraId="40231DF1" w14:textId="1E45AF99" w:rsidR="00AA71E2" w:rsidRPr="00C05B89" w:rsidRDefault="00AA71E2" w:rsidP="00AA71E2">
            <w:pPr>
              <w:pStyle w:val="HSCList1"/>
              <w:numPr>
                <w:ilvl w:val="0"/>
                <w:numId w:val="0"/>
              </w:numPr>
              <w:spacing w:after="0" w:line="240" w:lineRule="auto"/>
              <w:ind w:left="360"/>
              <w:rPr>
                <w:rFonts w:asciiTheme="minorHAnsi" w:hAnsiTheme="minorHAnsi" w:cstheme="minorHAnsi"/>
              </w:rPr>
            </w:pPr>
            <w:r w:rsidRPr="00C05B89">
              <w:rPr>
                <w:rFonts w:asciiTheme="minorHAnsi" w:hAnsiTheme="minorHAnsi" w:cstheme="minorHAnsi"/>
              </w:rPr>
              <w:t>Sustainable Hepburn Objective: Biodiversity and Natural Environment</w:t>
            </w:r>
          </w:p>
        </w:tc>
      </w:tr>
      <w:tr w:rsidR="00AA71E2" w:rsidRPr="00C05B89" w14:paraId="2A8A3ABC" w14:textId="77777777" w:rsidTr="004B58EF">
        <w:tc>
          <w:tcPr>
            <w:tcW w:w="1555" w:type="dxa"/>
          </w:tcPr>
          <w:p w14:paraId="2C452598" w14:textId="77777777" w:rsidR="00AA71E2" w:rsidRPr="00C05B89" w:rsidRDefault="00AA71E2" w:rsidP="00AA71E2">
            <w:pPr>
              <w:pStyle w:val="HSCBody"/>
              <w:rPr>
                <w:rFonts w:asciiTheme="minorHAnsi" w:hAnsiTheme="minorHAnsi" w:cstheme="minorHAnsi"/>
                <w:b/>
                <w:bCs/>
              </w:rPr>
            </w:pPr>
            <w:r w:rsidRPr="00C05B89">
              <w:rPr>
                <w:rFonts w:asciiTheme="minorHAnsi" w:hAnsiTheme="minorHAnsi" w:cstheme="minorHAnsi"/>
                <w:b/>
                <w:bCs/>
              </w:rPr>
              <w:t>Outcome 2</w:t>
            </w:r>
          </w:p>
        </w:tc>
        <w:tc>
          <w:tcPr>
            <w:tcW w:w="7455" w:type="dxa"/>
          </w:tcPr>
          <w:p w14:paraId="73C01248" w14:textId="47B57A27" w:rsidR="00AA71E2" w:rsidRPr="00C05B89" w:rsidRDefault="00AA71E2" w:rsidP="00AA71E2">
            <w:pPr>
              <w:pStyle w:val="HSCSubheading"/>
              <w:spacing w:after="0" w:line="240" w:lineRule="auto"/>
              <w:rPr>
                <w:rFonts w:asciiTheme="minorHAnsi" w:hAnsiTheme="minorHAnsi" w:cstheme="minorHAnsi"/>
                <w:b/>
                <w:bCs/>
                <w:sz w:val="20"/>
                <w:szCs w:val="20"/>
              </w:rPr>
            </w:pPr>
            <w:r w:rsidRPr="00C05B89">
              <w:rPr>
                <w:rFonts w:asciiTheme="minorHAnsi" w:hAnsiTheme="minorHAnsi" w:cstheme="minorHAnsi"/>
                <w:b/>
                <w:bCs/>
                <w:sz w:val="20"/>
                <w:szCs w:val="20"/>
              </w:rPr>
              <w:t>“Responsible management of infrastructure and environment to support wellbeing now and for future generations.”</w:t>
            </w:r>
          </w:p>
        </w:tc>
      </w:tr>
      <w:tr w:rsidR="00AA71E2" w:rsidRPr="00C05B89" w14:paraId="276DE0CF" w14:textId="77777777" w:rsidTr="004B58EF">
        <w:tc>
          <w:tcPr>
            <w:tcW w:w="1555" w:type="dxa"/>
          </w:tcPr>
          <w:p w14:paraId="13FC0B67" w14:textId="77777777" w:rsidR="00AA71E2" w:rsidRPr="00C05B89" w:rsidRDefault="00AA71E2" w:rsidP="00AA71E2">
            <w:pPr>
              <w:pStyle w:val="HSCBody"/>
              <w:jc w:val="right"/>
              <w:rPr>
                <w:rFonts w:asciiTheme="minorHAnsi" w:hAnsiTheme="minorHAnsi" w:cstheme="minorHAnsi"/>
                <w:b/>
                <w:bCs/>
              </w:rPr>
            </w:pPr>
            <w:r w:rsidRPr="00C05B89">
              <w:rPr>
                <w:rFonts w:asciiTheme="minorHAnsi" w:hAnsiTheme="minorHAnsi" w:cstheme="minorHAnsi"/>
                <w:b/>
                <w:bCs/>
              </w:rPr>
              <w:t>Strategies</w:t>
            </w:r>
          </w:p>
        </w:tc>
        <w:tc>
          <w:tcPr>
            <w:tcW w:w="7455" w:type="dxa"/>
          </w:tcPr>
          <w:p w14:paraId="2F70C431" w14:textId="77777777" w:rsidR="00B61EDA" w:rsidRPr="00C05B89" w:rsidRDefault="00B61EDA" w:rsidP="00B61EDA">
            <w:pPr>
              <w:pStyle w:val="HSCList1"/>
              <w:numPr>
                <w:ilvl w:val="0"/>
                <w:numId w:val="0"/>
              </w:numPr>
              <w:spacing w:after="0" w:line="240" w:lineRule="auto"/>
              <w:ind w:left="1440"/>
              <w:rPr>
                <w:rFonts w:asciiTheme="minorHAnsi" w:hAnsiTheme="minorHAnsi" w:cstheme="minorHAnsi"/>
              </w:rPr>
            </w:pPr>
          </w:p>
          <w:p w14:paraId="14234E6A" w14:textId="77777777" w:rsidR="00B61EDA" w:rsidRPr="00C05B89" w:rsidRDefault="00B61EDA" w:rsidP="00513067">
            <w:pPr>
              <w:pStyle w:val="HSCList1"/>
              <w:numPr>
                <w:ilvl w:val="0"/>
                <w:numId w:val="29"/>
              </w:numPr>
              <w:spacing w:after="0" w:line="240" w:lineRule="auto"/>
              <w:ind w:left="357" w:hanging="357"/>
              <w:rPr>
                <w:rFonts w:asciiTheme="minorHAnsi" w:hAnsiTheme="minorHAnsi" w:cstheme="minorHAnsi"/>
              </w:rPr>
            </w:pPr>
            <w:r w:rsidRPr="00C05B89">
              <w:rPr>
                <w:rFonts w:asciiTheme="minorHAnsi" w:hAnsiTheme="minorHAnsi" w:cstheme="minorHAnsi"/>
              </w:rPr>
              <w:t>Deliver capital renewal programs that align with long-term planning and priorities, and are adaptive to community needs</w:t>
            </w:r>
          </w:p>
          <w:p w14:paraId="2983FE58" w14:textId="77777777" w:rsidR="00B61EDA" w:rsidRPr="00C05B89" w:rsidRDefault="00B61EDA" w:rsidP="00513067">
            <w:pPr>
              <w:pStyle w:val="HSCList1"/>
              <w:numPr>
                <w:ilvl w:val="1"/>
                <w:numId w:val="29"/>
              </w:numPr>
              <w:spacing w:after="0" w:line="240" w:lineRule="auto"/>
              <w:ind w:left="1077" w:hanging="357"/>
              <w:rPr>
                <w:rFonts w:asciiTheme="minorHAnsi" w:hAnsiTheme="minorHAnsi" w:cstheme="minorHAnsi"/>
              </w:rPr>
            </w:pPr>
            <w:r w:rsidRPr="00C05B89">
              <w:rPr>
                <w:rFonts w:asciiTheme="minorHAnsi" w:hAnsiTheme="minorHAnsi" w:cstheme="minorHAnsi"/>
              </w:rPr>
              <w:t>Long-term planning can be found in our Asset Plan 2025-2034</w:t>
            </w:r>
          </w:p>
          <w:p w14:paraId="47C13489" w14:textId="77777777" w:rsidR="00B61EDA" w:rsidRPr="00C05B89" w:rsidRDefault="00B61EDA" w:rsidP="00513067">
            <w:pPr>
              <w:pStyle w:val="HSCList1"/>
              <w:numPr>
                <w:ilvl w:val="0"/>
                <w:numId w:val="29"/>
              </w:numPr>
              <w:spacing w:after="0" w:line="240" w:lineRule="auto"/>
              <w:ind w:left="357" w:hanging="357"/>
              <w:rPr>
                <w:rFonts w:asciiTheme="minorHAnsi" w:hAnsiTheme="minorHAnsi" w:cstheme="minorHAnsi"/>
              </w:rPr>
            </w:pPr>
            <w:r w:rsidRPr="00C05B89">
              <w:rPr>
                <w:rFonts w:asciiTheme="minorHAnsi" w:hAnsiTheme="minorHAnsi" w:cstheme="minorHAnsi"/>
              </w:rPr>
              <w:t>Advocate and plan for capital projects and ensure that all planning and infrastructure decisions consider long-term impacts on community and the environment.</w:t>
            </w:r>
          </w:p>
          <w:p w14:paraId="5A0938F2" w14:textId="77777777" w:rsidR="00B61EDA" w:rsidRPr="00C05B89" w:rsidRDefault="00B61EDA" w:rsidP="00513067">
            <w:pPr>
              <w:pStyle w:val="HSCList1"/>
              <w:numPr>
                <w:ilvl w:val="0"/>
                <w:numId w:val="29"/>
              </w:numPr>
              <w:spacing w:after="0" w:line="240" w:lineRule="auto"/>
              <w:ind w:left="357" w:hanging="357"/>
              <w:rPr>
                <w:rFonts w:asciiTheme="minorHAnsi" w:hAnsiTheme="minorHAnsi" w:cstheme="minorHAnsi"/>
              </w:rPr>
            </w:pPr>
            <w:r w:rsidRPr="00C05B89">
              <w:rPr>
                <w:rFonts w:asciiTheme="minorHAnsi" w:hAnsiTheme="minorHAnsi" w:cstheme="minorHAnsi"/>
              </w:rPr>
              <w:t>Provide inclusive, adaptable community infrastructure that strengthens local connections, adapts to changing climates, and incorporates high-quality design principles.</w:t>
            </w:r>
          </w:p>
          <w:p w14:paraId="2EDA7933" w14:textId="77777777" w:rsidR="00B61EDA" w:rsidRPr="00C05B89" w:rsidRDefault="00B61EDA" w:rsidP="00513067">
            <w:pPr>
              <w:pStyle w:val="HSCList1"/>
              <w:numPr>
                <w:ilvl w:val="1"/>
                <w:numId w:val="29"/>
              </w:numPr>
              <w:spacing w:after="0" w:line="240" w:lineRule="auto"/>
              <w:ind w:left="1077" w:hanging="357"/>
              <w:rPr>
                <w:rFonts w:asciiTheme="minorHAnsi" w:hAnsiTheme="minorHAnsi" w:cstheme="minorHAnsi"/>
              </w:rPr>
            </w:pPr>
            <w:r w:rsidRPr="00C05B89">
              <w:rPr>
                <w:rFonts w:asciiTheme="minorHAnsi" w:hAnsiTheme="minorHAnsi" w:cstheme="minorHAnsi"/>
              </w:rPr>
              <w:t>Future Hepburn Objective: Community and cultural infrastructure</w:t>
            </w:r>
          </w:p>
          <w:p w14:paraId="0E6878D7" w14:textId="77777777" w:rsidR="00B61EDA" w:rsidRPr="00C05B89" w:rsidRDefault="00B61EDA" w:rsidP="00513067">
            <w:pPr>
              <w:pStyle w:val="HSCList1"/>
              <w:numPr>
                <w:ilvl w:val="0"/>
                <w:numId w:val="29"/>
              </w:numPr>
              <w:spacing w:after="0" w:line="240" w:lineRule="auto"/>
              <w:ind w:left="357" w:hanging="357"/>
              <w:rPr>
                <w:rFonts w:asciiTheme="minorHAnsi" w:hAnsiTheme="minorHAnsi" w:cstheme="minorHAnsi"/>
              </w:rPr>
            </w:pPr>
            <w:r w:rsidRPr="00C05B89">
              <w:rPr>
                <w:rFonts w:asciiTheme="minorHAnsi" w:hAnsiTheme="minorHAnsi" w:cstheme="minorHAnsi"/>
              </w:rPr>
              <w:t>Review and manage a portfolio of assets that is financially responsible</w:t>
            </w:r>
          </w:p>
          <w:p w14:paraId="58F08561" w14:textId="77777777" w:rsidR="00B61EDA" w:rsidRPr="00C05B89" w:rsidRDefault="00B61EDA" w:rsidP="00513067">
            <w:pPr>
              <w:pStyle w:val="HSCList1"/>
              <w:numPr>
                <w:ilvl w:val="1"/>
                <w:numId w:val="29"/>
              </w:numPr>
              <w:spacing w:after="0" w:line="240" w:lineRule="auto"/>
              <w:ind w:left="1077" w:hanging="357"/>
              <w:rPr>
                <w:rFonts w:asciiTheme="minorHAnsi" w:hAnsiTheme="minorHAnsi" w:cstheme="minorHAnsi"/>
              </w:rPr>
            </w:pPr>
            <w:r w:rsidRPr="00C05B89">
              <w:rPr>
                <w:rFonts w:asciiTheme="minorHAnsi" w:hAnsiTheme="minorHAnsi" w:cstheme="minorHAnsi"/>
              </w:rPr>
              <w:t>Our asset portfolio including the health of our assets can be found in our Asset Plan 2025-2034</w:t>
            </w:r>
          </w:p>
          <w:p w14:paraId="1E39B9B3" w14:textId="77777777" w:rsidR="00B61EDA" w:rsidRPr="00C05B89" w:rsidRDefault="00B61EDA" w:rsidP="00513067">
            <w:pPr>
              <w:pStyle w:val="HSCList1"/>
              <w:numPr>
                <w:ilvl w:val="0"/>
                <w:numId w:val="29"/>
              </w:numPr>
              <w:spacing w:after="0" w:line="240" w:lineRule="auto"/>
              <w:ind w:left="357" w:hanging="357"/>
              <w:rPr>
                <w:rFonts w:asciiTheme="minorHAnsi" w:hAnsiTheme="minorHAnsi" w:cstheme="minorHAnsi"/>
              </w:rPr>
            </w:pPr>
            <w:r w:rsidRPr="00C05B89">
              <w:rPr>
                <w:rFonts w:asciiTheme="minorHAnsi" w:hAnsiTheme="minorHAnsi" w:cstheme="minorHAnsi"/>
              </w:rPr>
              <w:t>Prioritise sustainable waste, resource management and circular economy to ensure a clean, safe and liveable environment</w:t>
            </w:r>
          </w:p>
          <w:p w14:paraId="1D28205A" w14:textId="626FCA8A" w:rsidR="00AA71E2" w:rsidRPr="00C05B89" w:rsidRDefault="00B61EDA" w:rsidP="00513067">
            <w:pPr>
              <w:pStyle w:val="HSCList1"/>
              <w:numPr>
                <w:ilvl w:val="1"/>
                <w:numId w:val="29"/>
              </w:numPr>
              <w:spacing w:after="0" w:line="240" w:lineRule="auto"/>
              <w:ind w:left="1077" w:hanging="357"/>
              <w:rPr>
                <w:rFonts w:asciiTheme="minorHAnsi" w:hAnsiTheme="minorHAnsi" w:cstheme="minorHAnsi"/>
              </w:rPr>
            </w:pPr>
            <w:r w:rsidRPr="00C05B89">
              <w:rPr>
                <w:rFonts w:asciiTheme="minorHAnsi" w:hAnsiTheme="minorHAnsi" w:cstheme="minorHAnsi"/>
              </w:rPr>
              <w:t>Sustainable Hepburn Objective: Low waste</w:t>
            </w:r>
          </w:p>
        </w:tc>
      </w:tr>
      <w:tr w:rsidR="00AA71E2" w:rsidRPr="00C05B89" w14:paraId="66663979" w14:textId="77777777" w:rsidTr="004B58EF">
        <w:tc>
          <w:tcPr>
            <w:tcW w:w="1555" w:type="dxa"/>
          </w:tcPr>
          <w:p w14:paraId="3D561CF2" w14:textId="77777777" w:rsidR="00AA71E2" w:rsidRPr="00C05B89" w:rsidRDefault="00AA71E2" w:rsidP="00AA71E2">
            <w:pPr>
              <w:pStyle w:val="HSCBody"/>
              <w:rPr>
                <w:rFonts w:asciiTheme="minorHAnsi" w:hAnsiTheme="minorHAnsi" w:cstheme="minorHAnsi"/>
                <w:b/>
                <w:bCs/>
              </w:rPr>
            </w:pPr>
            <w:r w:rsidRPr="00C05B89">
              <w:rPr>
                <w:rFonts w:asciiTheme="minorHAnsi" w:hAnsiTheme="minorHAnsi" w:cstheme="minorHAnsi"/>
                <w:b/>
                <w:bCs/>
              </w:rPr>
              <w:t>Outcome 3</w:t>
            </w:r>
          </w:p>
        </w:tc>
        <w:tc>
          <w:tcPr>
            <w:tcW w:w="7455" w:type="dxa"/>
          </w:tcPr>
          <w:p w14:paraId="2BA14F26" w14:textId="31967F8F" w:rsidR="00AA71E2" w:rsidRPr="00C05B89" w:rsidRDefault="00AA71E2" w:rsidP="00864D82">
            <w:pPr>
              <w:pStyle w:val="HSCSubheading"/>
              <w:spacing w:after="0" w:line="240" w:lineRule="auto"/>
              <w:rPr>
                <w:rFonts w:asciiTheme="minorHAnsi" w:hAnsiTheme="minorHAnsi" w:cstheme="minorHAnsi"/>
                <w:b/>
                <w:bCs/>
                <w:sz w:val="20"/>
                <w:szCs w:val="20"/>
              </w:rPr>
            </w:pPr>
            <w:r w:rsidRPr="00C05B89">
              <w:rPr>
                <w:rFonts w:asciiTheme="minorHAnsi" w:hAnsiTheme="minorHAnsi" w:cstheme="minorHAnsi"/>
                <w:b/>
                <w:bCs/>
                <w:sz w:val="20"/>
                <w:szCs w:val="20"/>
              </w:rPr>
              <w:t>“</w:t>
            </w:r>
            <w:r w:rsidR="00864D82" w:rsidRPr="00C05B89">
              <w:rPr>
                <w:rFonts w:asciiTheme="minorHAnsi" w:hAnsiTheme="minorHAnsi" w:cstheme="minorHAnsi"/>
                <w:b/>
                <w:bCs/>
                <w:sz w:val="20"/>
                <w:szCs w:val="20"/>
              </w:rPr>
              <w:t>A dynamic, vibrant, and resilient economic environment</w:t>
            </w:r>
            <w:r w:rsidR="00203123" w:rsidRPr="00C05B89">
              <w:rPr>
                <w:rFonts w:asciiTheme="minorHAnsi" w:hAnsiTheme="minorHAnsi" w:cstheme="minorHAnsi"/>
                <w:b/>
                <w:bCs/>
                <w:sz w:val="20"/>
                <w:szCs w:val="20"/>
              </w:rPr>
              <w:t>”.</w:t>
            </w:r>
          </w:p>
        </w:tc>
      </w:tr>
      <w:tr w:rsidR="00AA71E2" w:rsidRPr="00C05B89" w14:paraId="081CD599" w14:textId="77777777" w:rsidTr="004B58EF">
        <w:tc>
          <w:tcPr>
            <w:tcW w:w="1555" w:type="dxa"/>
          </w:tcPr>
          <w:p w14:paraId="7AB7BA89" w14:textId="77777777" w:rsidR="00AA71E2" w:rsidRPr="00C05B89" w:rsidRDefault="00AA71E2" w:rsidP="00AA71E2">
            <w:pPr>
              <w:pStyle w:val="HSCBody"/>
              <w:jc w:val="right"/>
              <w:rPr>
                <w:rFonts w:asciiTheme="minorHAnsi" w:hAnsiTheme="minorHAnsi" w:cstheme="minorHAnsi"/>
                <w:b/>
                <w:bCs/>
              </w:rPr>
            </w:pPr>
            <w:r w:rsidRPr="00C05B89">
              <w:rPr>
                <w:rFonts w:asciiTheme="minorHAnsi" w:hAnsiTheme="minorHAnsi" w:cstheme="minorHAnsi"/>
                <w:b/>
                <w:bCs/>
              </w:rPr>
              <w:t>Strategies</w:t>
            </w:r>
          </w:p>
        </w:tc>
        <w:tc>
          <w:tcPr>
            <w:tcW w:w="7455" w:type="dxa"/>
          </w:tcPr>
          <w:p w14:paraId="62800DA1" w14:textId="77777777" w:rsidR="00864D82" w:rsidRPr="00C05B89" w:rsidRDefault="00864D82" w:rsidP="00513067">
            <w:pPr>
              <w:pStyle w:val="HSCList1"/>
              <w:numPr>
                <w:ilvl w:val="0"/>
                <w:numId w:val="30"/>
              </w:numPr>
              <w:spacing w:after="0" w:line="240" w:lineRule="auto"/>
              <w:rPr>
                <w:rFonts w:asciiTheme="minorHAnsi" w:hAnsiTheme="minorHAnsi" w:cstheme="minorHAnsi"/>
              </w:rPr>
            </w:pPr>
            <w:r w:rsidRPr="00C05B89">
              <w:rPr>
                <w:rFonts w:asciiTheme="minorHAnsi" w:hAnsiTheme="minorHAnsi" w:cstheme="minorHAnsi"/>
              </w:rPr>
              <w:t>Enable a thriving and diverse local economy by supporting local business, industry growth, retention and attraction of businesses and jobs.</w:t>
            </w:r>
          </w:p>
          <w:p w14:paraId="6597BFC3" w14:textId="77777777" w:rsidR="00864D82" w:rsidRPr="00C05B89" w:rsidRDefault="00864D82" w:rsidP="00513067">
            <w:pPr>
              <w:pStyle w:val="HSCList1"/>
              <w:numPr>
                <w:ilvl w:val="0"/>
                <w:numId w:val="30"/>
              </w:numPr>
              <w:spacing w:after="0" w:line="240" w:lineRule="auto"/>
              <w:rPr>
                <w:rFonts w:asciiTheme="minorHAnsi" w:hAnsiTheme="minorHAnsi" w:cstheme="minorHAnsi"/>
              </w:rPr>
            </w:pPr>
            <w:r w:rsidRPr="00C05B89">
              <w:rPr>
                <w:rFonts w:asciiTheme="minorHAnsi" w:hAnsiTheme="minorHAnsi" w:cstheme="minorHAnsi"/>
              </w:rPr>
              <w:t>Strengthen the visitor economy by collaborating with partners to elevate experiences, drive visitation and dispersal across the Shire.</w:t>
            </w:r>
          </w:p>
          <w:p w14:paraId="359DF716" w14:textId="0A72C968" w:rsidR="00AA71E2" w:rsidRPr="00C05B89" w:rsidRDefault="00864D82" w:rsidP="00513067">
            <w:pPr>
              <w:pStyle w:val="HSCList1"/>
              <w:numPr>
                <w:ilvl w:val="0"/>
                <w:numId w:val="30"/>
              </w:numPr>
              <w:spacing w:after="0" w:line="240" w:lineRule="auto"/>
              <w:rPr>
                <w:rFonts w:asciiTheme="minorHAnsi" w:hAnsiTheme="minorHAnsi" w:cstheme="minorHAnsi"/>
              </w:rPr>
            </w:pPr>
            <w:r w:rsidRPr="00C05B89">
              <w:rPr>
                <w:rFonts w:asciiTheme="minorHAnsi" w:hAnsiTheme="minorHAnsi" w:cstheme="minorHAnsi"/>
              </w:rPr>
              <w:t>Support a year-round calendar of diverse and inclusive events that attract visitors and deliver significant social, cultural and economic benefits to our community.</w:t>
            </w:r>
          </w:p>
        </w:tc>
      </w:tr>
    </w:tbl>
    <w:p w14:paraId="6936A63D" w14:textId="77777777" w:rsidR="00A73599" w:rsidRDefault="00A73599" w:rsidP="007F23FD">
      <w:pPr>
        <w:pStyle w:val="HSCList1"/>
        <w:numPr>
          <w:ilvl w:val="0"/>
          <w:numId w:val="0"/>
        </w:numPr>
        <w:spacing w:after="0" w:line="240" w:lineRule="auto"/>
        <w:rPr>
          <w:rFonts w:asciiTheme="minorHAnsi" w:hAnsiTheme="minorHAnsi" w:cstheme="minorHAnsi"/>
        </w:rPr>
      </w:pPr>
    </w:p>
    <w:p w14:paraId="06F78DDD" w14:textId="77777777" w:rsidR="00A73599" w:rsidRDefault="00A73599" w:rsidP="007F23FD">
      <w:pPr>
        <w:pStyle w:val="HSCList1"/>
        <w:numPr>
          <w:ilvl w:val="0"/>
          <w:numId w:val="0"/>
        </w:numPr>
        <w:spacing w:after="0" w:line="240" w:lineRule="auto"/>
        <w:rPr>
          <w:rFonts w:asciiTheme="minorHAnsi" w:hAnsiTheme="minorHAnsi" w:cstheme="minorHAnsi"/>
        </w:rPr>
      </w:pPr>
    </w:p>
    <w:tbl>
      <w:tblPr>
        <w:tblStyle w:val="TableGrid"/>
        <w:tblW w:w="0" w:type="auto"/>
        <w:tblLook w:val="04A0" w:firstRow="1" w:lastRow="0" w:firstColumn="1" w:lastColumn="0" w:noHBand="0" w:noVBand="1"/>
      </w:tblPr>
      <w:tblGrid>
        <w:gridCol w:w="1555"/>
        <w:gridCol w:w="7455"/>
      </w:tblGrid>
      <w:tr w:rsidR="00E513FB" w:rsidRPr="00C05B89" w14:paraId="0C072DE2" w14:textId="77777777">
        <w:tc>
          <w:tcPr>
            <w:tcW w:w="9010" w:type="dxa"/>
            <w:gridSpan w:val="2"/>
          </w:tcPr>
          <w:p w14:paraId="1DC43A8E" w14:textId="774AC467" w:rsidR="00E513FB" w:rsidRPr="00C05B89" w:rsidRDefault="00E513FB">
            <w:pPr>
              <w:pStyle w:val="HSCBody"/>
              <w:rPr>
                <w:b/>
                <w:bCs/>
                <w:lang w:val="en-AU"/>
              </w:rPr>
            </w:pPr>
            <w:r w:rsidRPr="00C05B89">
              <w:rPr>
                <w:rFonts w:asciiTheme="minorHAnsi" w:hAnsiTheme="minorHAnsi" w:cstheme="minorHAnsi"/>
                <w:b/>
                <w:bCs/>
              </w:rPr>
              <w:t>Domain: Hepburn Working Together</w:t>
            </w:r>
          </w:p>
        </w:tc>
      </w:tr>
      <w:tr w:rsidR="00E513FB" w:rsidRPr="00C05B89" w14:paraId="3D4635BA" w14:textId="77777777" w:rsidTr="004B58EF">
        <w:tc>
          <w:tcPr>
            <w:tcW w:w="1555" w:type="dxa"/>
          </w:tcPr>
          <w:p w14:paraId="0A77F7D8" w14:textId="77777777" w:rsidR="00E513FB" w:rsidRPr="00C05B89" w:rsidRDefault="00E513FB">
            <w:pPr>
              <w:pStyle w:val="HSCBody"/>
              <w:rPr>
                <w:lang w:val="en-AU"/>
              </w:rPr>
            </w:pPr>
            <w:r w:rsidRPr="00C05B89">
              <w:rPr>
                <w:rFonts w:asciiTheme="minorHAnsi" w:hAnsiTheme="minorHAnsi" w:cstheme="minorHAnsi"/>
                <w:b/>
                <w:bCs/>
              </w:rPr>
              <w:t>Outcome 1</w:t>
            </w:r>
          </w:p>
        </w:tc>
        <w:tc>
          <w:tcPr>
            <w:tcW w:w="7455" w:type="dxa"/>
          </w:tcPr>
          <w:p w14:paraId="376BCA8C" w14:textId="406CEA84" w:rsidR="00E513FB" w:rsidRPr="00C05B89" w:rsidRDefault="00E513FB">
            <w:pPr>
              <w:pStyle w:val="HSCSubheading"/>
              <w:spacing w:after="0" w:line="240" w:lineRule="auto"/>
              <w:rPr>
                <w:rFonts w:asciiTheme="minorHAnsi" w:hAnsiTheme="minorHAnsi" w:cstheme="minorHAnsi"/>
                <w:b/>
                <w:bCs/>
                <w:sz w:val="20"/>
                <w:szCs w:val="20"/>
              </w:rPr>
            </w:pPr>
            <w:r w:rsidRPr="00C05B89">
              <w:rPr>
                <w:rFonts w:asciiTheme="minorHAnsi" w:hAnsiTheme="minorHAnsi" w:cstheme="minorHAnsi"/>
                <w:b/>
                <w:bCs/>
                <w:sz w:val="20"/>
                <w:szCs w:val="20"/>
              </w:rPr>
              <w:t>“Future focused services that are easy to use and inclusive”.</w:t>
            </w:r>
          </w:p>
        </w:tc>
      </w:tr>
      <w:tr w:rsidR="00E513FB" w:rsidRPr="00C05B89" w14:paraId="1B8A2019" w14:textId="77777777" w:rsidTr="004B58EF">
        <w:tc>
          <w:tcPr>
            <w:tcW w:w="1555" w:type="dxa"/>
          </w:tcPr>
          <w:p w14:paraId="4987E461" w14:textId="77777777" w:rsidR="00E513FB" w:rsidRPr="00C05B89" w:rsidRDefault="00E513FB">
            <w:pPr>
              <w:pStyle w:val="HSCBody"/>
              <w:jc w:val="right"/>
              <w:rPr>
                <w:rFonts w:asciiTheme="minorHAnsi" w:hAnsiTheme="minorHAnsi" w:cstheme="minorHAnsi"/>
                <w:b/>
                <w:bCs/>
              </w:rPr>
            </w:pPr>
            <w:r w:rsidRPr="00C05B89">
              <w:rPr>
                <w:rFonts w:asciiTheme="minorHAnsi" w:hAnsiTheme="minorHAnsi" w:cstheme="minorHAnsi"/>
                <w:b/>
                <w:bCs/>
              </w:rPr>
              <w:t>Strategies</w:t>
            </w:r>
          </w:p>
        </w:tc>
        <w:tc>
          <w:tcPr>
            <w:tcW w:w="7455" w:type="dxa"/>
          </w:tcPr>
          <w:p w14:paraId="1FEF699E" w14:textId="77777777" w:rsidR="00E513FB" w:rsidRPr="00C05B89" w:rsidRDefault="00E513FB" w:rsidP="00513067">
            <w:pPr>
              <w:pStyle w:val="HSCList1"/>
              <w:numPr>
                <w:ilvl w:val="0"/>
                <w:numId w:val="26"/>
              </w:numPr>
              <w:spacing w:after="0" w:line="240" w:lineRule="auto"/>
              <w:ind w:hanging="357"/>
              <w:rPr>
                <w:rFonts w:asciiTheme="minorHAnsi" w:hAnsiTheme="minorHAnsi" w:cstheme="minorHAnsi"/>
              </w:rPr>
            </w:pPr>
            <w:r w:rsidRPr="00C05B89">
              <w:rPr>
                <w:rFonts w:asciiTheme="minorHAnsi" w:hAnsiTheme="minorHAnsi" w:cstheme="minorHAnsi"/>
              </w:rPr>
              <w:t>Design and deliver services that are accessible, consistent and responsive to community needs, ensuring a smooth experience that supports community.</w:t>
            </w:r>
          </w:p>
          <w:p w14:paraId="3EB38C65" w14:textId="77777777" w:rsidR="00E513FB" w:rsidRPr="00C05B89" w:rsidRDefault="00E513FB" w:rsidP="00513067">
            <w:pPr>
              <w:pStyle w:val="HSCList1"/>
              <w:numPr>
                <w:ilvl w:val="0"/>
                <w:numId w:val="26"/>
              </w:numPr>
              <w:spacing w:after="0" w:line="240" w:lineRule="auto"/>
              <w:ind w:hanging="357"/>
              <w:rPr>
                <w:rFonts w:asciiTheme="minorHAnsi" w:hAnsiTheme="minorHAnsi" w:cstheme="minorHAnsi"/>
              </w:rPr>
            </w:pPr>
            <w:r w:rsidRPr="00C05B89">
              <w:rPr>
                <w:rFonts w:asciiTheme="minorHAnsi" w:hAnsiTheme="minorHAnsi" w:cstheme="minorHAnsi"/>
              </w:rPr>
              <w:t>Foster continuous improvement across Council operations by using data, feedback and innovation to optimise service delivery models to ensure services align with the evolving needs of the community</w:t>
            </w:r>
          </w:p>
          <w:p w14:paraId="091DC8CD" w14:textId="77777777" w:rsidR="00E513FB" w:rsidRPr="00C05B89" w:rsidRDefault="00E513FB" w:rsidP="00513067">
            <w:pPr>
              <w:pStyle w:val="HSCList1"/>
              <w:numPr>
                <w:ilvl w:val="0"/>
                <w:numId w:val="26"/>
              </w:numPr>
              <w:spacing w:after="0" w:line="240" w:lineRule="auto"/>
              <w:ind w:hanging="357"/>
              <w:rPr>
                <w:rFonts w:asciiTheme="minorHAnsi" w:hAnsiTheme="minorHAnsi" w:cstheme="minorHAnsi"/>
              </w:rPr>
            </w:pPr>
            <w:r w:rsidRPr="00C05B89">
              <w:rPr>
                <w:rFonts w:asciiTheme="minorHAnsi" w:hAnsiTheme="minorHAnsi" w:cstheme="minorHAnsi"/>
              </w:rPr>
              <w:t xml:space="preserve">Integrate principles of climate mitigation, violence prevention, gender equity, and inclusion into Council processes and policies to create a safer and more equitable community </w:t>
            </w:r>
          </w:p>
          <w:p w14:paraId="111CDE55" w14:textId="42442848" w:rsidR="00E513FB" w:rsidRPr="00C05B89" w:rsidRDefault="00E513FB" w:rsidP="00513067">
            <w:pPr>
              <w:pStyle w:val="HSCList1"/>
              <w:numPr>
                <w:ilvl w:val="1"/>
                <w:numId w:val="26"/>
              </w:numPr>
              <w:spacing w:after="0" w:line="240" w:lineRule="auto"/>
              <w:ind w:hanging="357"/>
              <w:rPr>
                <w:rFonts w:asciiTheme="minorHAnsi" w:hAnsiTheme="minorHAnsi" w:cstheme="minorHAnsi"/>
              </w:rPr>
            </w:pPr>
            <w:r w:rsidRPr="00C05B89">
              <w:rPr>
                <w:rFonts w:asciiTheme="minorHAnsi" w:hAnsiTheme="minorHAnsi" w:cstheme="minorHAnsi"/>
              </w:rPr>
              <w:t>Sustainable Hepburn Objectives: Beyond Zero Emissions and Climate Resilience</w:t>
            </w:r>
          </w:p>
        </w:tc>
      </w:tr>
      <w:tr w:rsidR="00E513FB" w:rsidRPr="00C05B89" w14:paraId="1F187DBD" w14:textId="77777777" w:rsidTr="004B58EF">
        <w:tc>
          <w:tcPr>
            <w:tcW w:w="1555" w:type="dxa"/>
          </w:tcPr>
          <w:p w14:paraId="1CFE21EC" w14:textId="77777777" w:rsidR="00E513FB" w:rsidRPr="00C05B89" w:rsidRDefault="00E513FB">
            <w:pPr>
              <w:pStyle w:val="HSCBody"/>
              <w:rPr>
                <w:rFonts w:asciiTheme="minorHAnsi" w:hAnsiTheme="minorHAnsi" w:cstheme="minorHAnsi"/>
                <w:b/>
                <w:bCs/>
              </w:rPr>
            </w:pPr>
            <w:r w:rsidRPr="00C05B89">
              <w:rPr>
                <w:rFonts w:asciiTheme="minorHAnsi" w:hAnsiTheme="minorHAnsi" w:cstheme="minorHAnsi"/>
                <w:b/>
                <w:bCs/>
              </w:rPr>
              <w:t>Outcome 2</w:t>
            </w:r>
          </w:p>
        </w:tc>
        <w:tc>
          <w:tcPr>
            <w:tcW w:w="7455" w:type="dxa"/>
          </w:tcPr>
          <w:p w14:paraId="5C680F1C" w14:textId="64E1E464" w:rsidR="00E513FB" w:rsidRPr="00C05B89" w:rsidRDefault="00E513FB">
            <w:pPr>
              <w:pStyle w:val="HSCSubheading"/>
              <w:spacing w:after="0" w:line="240" w:lineRule="auto"/>
              <w:rPr>
                <w:rFonts w:asciiTheme="minorHAnsi" w:hAnsiTheme="minorHAnsi" w:cstheme="minorHAnsi"/>
                <w:b/>
                <w:bCs/>
                <w:sz w:val="20"/>
                <w:szCs w:val="20"/>
              </w:rPr>
            </w:pPr>
            <w:r w:rsidRPr="00C05B89">
              <w:rPr>
                <w:rFonts w:asciiTheme="minorHAnsi" w:hAnsiTheme="minorHAnsi" w:cstheme="minorHAnsi"/>
                <w:b/>
                <w:bCs/>
                <w:sz w:val="20"/>
                <w:szCs w:val="20"/>
              </w:rPr>
              <w:t>“Maintain corporate governance to enable good Council decision making and to ensure long-term financial viability.”</w:t>
            </w:r>
          </w:p>
        </w:tc>
      </w:tr>
      <w:tr w:rsidR="00E513FB" w:rsidRPr="00C05B89" w14:paraId="552C2465" w14:textId="77777777" w:rsidTr="004B58EF">
        <w:tc>
          <w:tcPr>
            <w:tcW w:w="1555" w:type="dxa"/>
          </w:tcPr>
          <w:p w14:paraId="099C89F7" w14:textId="77777777" w:rsidR="00E513FB" w:rsidRPr="00C05B89" w:rsidRDefault="00E513FB">
            <w:pPr>
              <w:pStyle w:val="HSCBody"/>
              <w:jc w:val="right"/>
              <w:rPr>
                <w:rFonts w:asciiTheme="minorHAnsi" w:hAnsiTheme="minorHAnsi" w:cstheme="minorHAnsi"/>
                <w:b/>
                <w:bCs/>
              </w:rPr>
            </w:pPr>
            <w:r w:rsidRPr="00C05B89">
              <w:rPr>
                <w:rFonts w:asciiTheme="minorHAnsi" w:hAnsiTheme="minorHAnsi" w:cstheme="minorHAnsi"/>
                <w:b/>
                <w:bCs/>
              </w:rPr>
              <w:t>Strategies</w:t>
            </w:r>
          </w:p>
        </w:tc>
        <w:tc>
          <w:tcPr>
            <w:tcW w:w="7455" w:type="dxa"/>
          </w:tcPr>
          <w:p w14:paraId="3C4C6927" w14:textId="77777777" w:rsidR="00E513FB" w:rsidRPr="00C05B89" w:rsidRDefault="00E513FB" w:rsidP="00513067">
            <w:pPr>
              <w:pStyle w:val="HSCList1"/>
              <w:numPr>
                <w:ilvl w:val="0"/>
                <w:numId w:val="31"/>
              </w:numPr>
              <w:spacing w:after="0" w:line="240" w:lineRule="auto"/>
              <w:rPr>
                <w:rFonts w:asciiTheme="minorHAnsi" w:hAnsiTheme="minorHAnsi" w:cstheme="minorHAnsi"/>
              </w:rPr>
            </w:pPr>
            <w:r w:rsidRPr="00C05B89">
              <w:rPr>
                <w:rFonts w:asciiTheme="minorHAnsi" w:hAnsiTheme="minorHAnsi" w:cstheme="minorHAnsi"/>
              </w:rPr>
              <w:t>Maintain compliance with relevant legislation, uphold strong governance and project management frameworks that support transparent, accountable decision-making for the benefit of the community.</w:t>
            </w:r>
          </w:p>
          <w:p w14:paraId="5A6AD775" w14:textId="77777777" w:rsidR="00E513FB" w:rsidRPr="00C05B89" w:rsidRDefault="00E513FB" w:rsidP="00513067">
            <w:pPr>
              <w:pStyle w:val="HSCList1"/>
              <w:numPr>
                <w:ilvl w:val="0"/>
                <w:numId w:val="31"/>
              </w:numPr>
              <w:spacing w:after="0" w:line="240" w:lineRule="auto"/>
              <w:rPr>
                <w:rFonts w:asciiTheme="minorHAnsi" w:hAnsiTheme="minorHAnsi" w:cstheme="minorHAnsi"/>
              </w:rPr>
            </w:pPr>
            <w:r w:rsidRPr="00C05B89">
              <w:rPr>
                <w:rFonts w:asciiTheme="minorHAnsi" w:hAnsiTheme="minorHAnsi" w:cstheme="minorHAnsi"/>
              </w:rPr>
              <w:t>Ensure clear and transparent financial decision making and strengthen reporting to build public trust and ensure accountability in Council’s financial performance.</w:t>
            </w:r>
          </w:p>
          <w:p w14:paraId="4FD8789F" w14:textId="77777777" w:rsidR="00E513FB" w:rsidRPr="00C05B89" w:rsidRDefault="00E513FB" w:rsidP="00513067">
            <w:pPr>
              <w:pStyle w:val="HSCList1"/>
              <w:numPr>
                <w:ilvl w:val="1"/>
                <w:numId w:val="31"/>
              </w:numPr>
              <w:spacing w:after="0" w:line="240" w:lineRule="auto"/>
              <w:rPr>
                <w:rFonts w:asciiTheme="minorHAnsi" w:hAnsiTheme="minorHAnsi" w:cstheme="minorHAnsi"/>
              </w:rPr>
            </w:pPr>
            <w:r w:rsidRPr="00C05B89">
              <w:rPr>
                <w:rFonts w:asciiTheme="minorHAnsi" w:hAnsiTheme="minorHAnsi" w:cstheme="minorHAnsi"/>
              </w:rPr>
              <w:t>Hepburn Shire’s financial planning can be found in our Long-term Financial Plan 2025-2034 and Financial Vision 2024-2027</w:t>
            </w:r>
          </w:p>
          <w:p w14:paraId="7B6E652B" w14:textId="397DDBB7" w:rsidR="00E513FB" w:rsidRPr="00C05B89" w:rsidRDefault="00E513FB" w:rsidP="00513067">
            <w:pPr>
              <w:pStyle w:val="HSCList1"/>
              <w:numPr>
                <w:ilvl w:val="0"/>
                <w:numId w:val="31"/>
              </w:numPr>
              <w:spacing w:after="0" w:line="240" w:lineRule="auto"/>
              <w:rPr>
                <w:rFonts w:asciiTheme="minorHAnsi" w:hAnsiTheme="minorHAnsi" w:cstheme="minorHAnsi"/>
              </w:rPr>
            </w:pPr>
            <w:r w:rsidRPr="00C05B89">
              <w:rPr>
                <w:rFonts w:asciiTheme="minorHAnsi" w:hAnsiTheme="minorHAnsi" w:cstheme="minorHAnsi"/>
              </w:rPr>
              <w:t>Actively pursue alternative revenue opportunities</w:t>
            </w:r>
          </w:p>
        </w:tc>
      </w:tr>
      <w:tr w:rsidR="00E513FB" w:rsidRPr="00C05B89" w14:paraId="586A55FA" w14:textId="77777777" w:rsidTr="004B58EF">
        <w:tc>
          <w:tcPr>
            <w:tcW w:w="1555" w:type="dxa"/>
          </w:tcPr>
          <w:p w14:paraId="197D279C" w14:textId="77777777" w:rsidR="00E513FB" w:rsidRPr="00C05B89" w:rsidRDefault="00E513FB">
            <w:pPr>
              <w:pStyle w:val="HSCBody"/>
              <w:rPr>
                <w:rFonts w:asciiTheme="minorHAnsi" w:hAnsiTheme="minorHAnsi" w:cstheme="minorHAnsi"/>
                <w:b/>
                <w:bCs/>
              </w:rPr>
            </w:pPr>
            <w:r w:rsidRPr="00C05B89">
              <w:rPr>
                <w:rFonts w:asciiTheme="minorHAnsi" w:hAnsiTheme="minorHAnsi" w:cstheme="minorHAnsi"/>
                <w:b/>
                <w:bCs/>
              </w:rPr>
              <w:t>Outcome 3</w:t>
            </w:r>
          </w:p>
        </w:tc>
        <w:tc>
          <w:tcPr>
            <w:tcW w:w="7455" w:type="dxa"/>
          </w:tcPr>
          <w:p w14:paraId="4D14E82D" w14:textId="0F400700" w:rsidR="0013784D" w:rsidRPr="00C05B89" w:rsidRDefault="00E513FB" w:rsidP="0013784D">
            <w:pPr>
              <w:pStyle w:val="HSCSubheading"/>
              <w:spacing w:after="0" w:line="240" w:lineRule="auto"/>
              <w:rPr>
                <w:rFonts w:asciiTheme="minorHAnsi" w:hAnsiTheme="minorHAnsi" w:cstheme="minorHAnsi"/>
                <w:b/>
                <w:bCs/>
                <w:sz w:val="20"/>
                <w:szCs w:val="20"/>
              </w:rPr>
            </w:pPr>
            <w:r w:rsidRPr="00C05B89">
              <w:rPr>
                <w:rFonts w:asciiTheme="minorHAnsi" w:hAnsiTheme="minorHAnsi" w:cstheme="minorHAnsi"/>
                <w:b/>
                <w:bCs/>
                <w:sz w:val="20"/>
                <w:szCs w:val="20"/>
              </w:rPr>
              <w:t>“</w:t>
            </w:r>
            <w:r w:rsidR="0013784D" w:rsidRPr="00C05B89">
              <w:rPr>
                <w:rFonts w:asciiTheme="minorHAnsi" w:hAnsiTheme="minorHAnsi" w:cstheme="minorHAnsi"/>
                <w:b/>
                <w:bCs/>
                <w:sz w:val="20"/>
                <w:szCs w:val="20"/>
              </w:rPr>
              <w:t>An engaged, safe, and skillful workforce”.</w:t>
            </w:r>
          </w:p>
          <w:p w14:paraId="71655B3E" w14:textId="361BE056" w:rsidR="00E513FB" w:rsidRPr="00C05B89" w:rsidRDefault="00E513FB">
            <w:pPr>
              <w:pStyle w:val="HSCSubheading"/>
              <w:spacing w:after="0" w:line="240" w:lineRule="auto"/>
              <w:rPr>
                <w:rFonts w:asciiTheme="minorHAnsi" w:hAnsiTheme="minorHAnsi" w:cstheme="minorHAnsi"/>
                <w:sz w:val="20"/>
                <w:szCs w:val="20"/>
              </w:rPr>
            </w:pPr>
          </w:p>
        </w:tc>
      </w:tr>
      <w:tr w:rsidR="00E513FB" w:rsidRPr="00C05B89" w14:paraId="6E3BDC8B" w14:textId="77777777" w:rsidTr="004B58EF">
        <w:tc>
          <w:tcPr>
            <w:tcW w:w="1555" w:type="dxa"/>
          </w:tcPr>
          <w:p w14:paraId="02714CCA" w14:textId="77777777" w:rsidR="00E513FB" w:rsidRPr="00C05B89" w:rsidRDefault="00E513FB">
            <w:pPr>
              <w:pStyle w:val="HSCBody"/>
              <w:jc w:val="right"/>
              <w:rPr>
                <w:rFonts w:asciiTheme="minorHAnsi" w:hAnsiTheme="minorHAnsi" w:cstheme="minorHAnsi"/>
                <w:b/>
                <w:bCs/>
              </w:rPr>
            </w:pPr>
            <w:r w:rsidRPr="00C05B89">
              <w:rPr>
                <w:rFonts w:asciiTheme="minorHAnsi" w:hAnsiTheme="minorHAnsi" w:cstheme="minorHAnsi"/>
                <w:b/>
                <w:bCs/>
              </w:rPr>
              <w:t>Strategies</w:t>
            </w:r>
          </w:p>
        </w:tc>
        <w:tc>
          <w:tcPr>
            <w:tcW w:w="7455" w:type="dxa"/>
          </w:tcPr>
          <w:p w14:paraId="59B7CECB" w14:textId="77777777" w:rsidR="0013784D" w:rsidRPr="00C05B89" w:rsidRDefault="0013784D" w:rsidP="00513067">
            <w:pPr>
              <w:pStyle w:val="HSCList1"/>
              <w:numPr>
                <w:ilvl w:val="0"/>
                <w:numId w:val="25"/>
              </w:numPr>
              <w:spacing w:after="0" w:line="240" w:lineRule="auto"/>
              <w:ind w:left="714" w:hanging="357"/>
              <w:rPr>
                <w:rFonts w:asciiTheme="minorHAnsi" w:hAnsiTheme="minorHAnsi" w:cstheme="minorHAnsi"/>
              </w:rPr>
            </w:pPr>
            <w:r w:rsidRPr="00C05B89">
              <w:rPr>
                <w:rFonts w:asciiTheme="minorHAnsi" w:hAnsiTheme="minorHAnsi" w:cstheme="minorHAnsi"/>
              </w:rPr>
              <w:t>Ensure an engaged workforce, the promotes a positive workplace culture, recognises employees for their contributions and delivers positive outcomes for community.</w:t>
            </w:r>
          </w:p>
          <w:p w14:paraId="7B852818" w14:textId="77777777" w:rsidR="0013784D" w:rsidRPr="00C05B89" w:rsidRDefault="0013784D" w:rsidP="00513067">
            <w:pPr>
              <w:pStyle w:val="HSCList1"/>
              <w:numPr>
                <w:ilvl w:val="0"/>
                <w:numId w:val="25"/>
              </w:numPr>
              <w:spacing w:after="0" w:line="240" w:lineRule="auto"/>
              <w:ind w:left="714" w:hanging="357"/>
              <w:rPr>
                <w:rFonts w:asciiTheme="minorHAnsi" w:hAnsiTheme="minorHAnsi" w:cstheme="minorHAnsi"/>
              </w:rPr>
            </w:pPr>
            <w:r w:rsidRPr="00C05B89">
              <w:rPr>
                <w:rFonts w:asciiTheme="minorHAnsi" w:hAnsiTheme="minorHAnsi" w:cstheme="minorHAnsi"/>
              </w:rPr>
              <w:t>Ensure a safe and healthy work environment that actively supports the wellbeing of all employees.</w:t>
            </w:r>
          </w:p>
          <w:p w14:paraId="5563BC4E" w14:textId="566A5EC0" w:rsidR="00E513FB" w:rsidRPr="00C05B89" w:rsidRDefault="0013784D" w:rsidP="00513067">
            <w:pPr>
              <w:pStyle w:val="HSCList1"/>
              <w:numPr>
                <w:ilvl w:val="0"/>
                <w:numId w:val="25"/>
              </w:numPr>
              <w:spacing w:after="0" w:line="240" w:lineRule="auto"/>
              <w:ind w:left="714" w:hanging="357"/>
              <w:rPr>
                <w:rFonts w:asciiTheme="minorHAnsi" w:hAnsiTheme="minorHAnsi" w:cstheme="minorHAnsi"/>
              </w:rPr>
            </w:pPr>
            <w:r w:rsidRPr="00C05B89">
              <w:rPr>
                <w:rFonts w:asciiTheme="minorHAnsi" w:hAnsiTheme="minorHAnsi" w:cstheme="minorHAnsi"/>
              </w:rPr>
              <w:t>Develop our employees' capabilities to ensure we attract and retain talent.</w:t>
            </w:r>
          </w:p>
        </w:tc>
      </w:tr>
    </w:tbl>
    <w:p w14:paraId="18CBCC72" w14:textId="70F2DC64" w:rsidR="00F4283D" w:rsidRPr="005E39AD" w:rsidRDefault="00F4283D" w:rsidP="008E615F">
      <w:pPr>
        <w:rPr>
          <w:rFonts w:ascii="Calibri" w:hAnsi="Calibri" w:cs="Calibri"/>
          <w:b/>
          <w:color w:val="578793" w:themeColor="accent5" w:themeShade="BF"/>
          <w:sz w:val="28"/>
          <w:szCs w:val="28"/>
          <w:lang w:val="en-AU"/>
        </w:rPr>
      </w:pPr>
    </w:p>
    <w:sectPr w:rsidR="00F4283D" w:rsidRPr="005E39AD" w:rsidSect="00BE6C38">
      <w:headerReference w:type="even" r:id="rId39"/>
      <w:headerReference w:type="default" r:id="rId40"/>
      <w:headerReference w:type="first" r:id="rId4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727FC" w14:textId="77777777" w:rsidR="00241140" w:rsidRDefault="00241140" w:rsidP="00AA65BA">
      <w:r>
        <w:separator/>
      </w:r>
    </w:p>
  </w:endnote>
  <w:endnote w:type="continuationSeparator" w:id="0">
    <w:p w14:paraId="24973CE7" w14:textId="77777777" w:rsidR="00241140" w:rsidRDefault="00241140" w:rsidP="00AA65BA">
      <w:r>
        <w:continuationSeparator/>
      </w:r>
    </w:p>
  </w:endnote>
  <w:endnote w:type="continuationNotice" w:id="1">
    <w:p w14:paraId="2ABAD691" w14:textId="77777777" w:rsidR="00241140" w:rsidRDefault="002411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ptos SemiBold">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382201"/>
      <w:docPartObj>
        <w:docPartGallery w:val="Page Numbers (Bottom of Page)"/>
        <w:docPartUnique/>
      </w:docPartObj>
    </w:sdtPr>
    <w:sdtEndPr>
      <w:rPr>
        <w:noProof/>
        <w:sz w:val="16"/>
        <w:szCs w:val="16"/>
      </w:rPr>
    </w:sdtEndPr>
    <w:sdtContent>
      <w:p w14:paraId="0991850F" w14:textId="43EF4D4D" w:rsidR="0082363D" w:rsidRPr="00A65432" w:rsidRDefault="0082363D">
        <w:pPr>
          <w:pStyle w:val="Footer"/>
          <w:jc w:val="right"/>
          <w:rPr>
            <w:sz w:val="16"/>
            <w:szCs w:val="16"/>
          </w:rPr>
        </w:pPr>
        <w:r w:rsidRPr="00A65432">
          <w:rPr>
            <w:sz w:val="16"/>
            <w:szCs w:val="16"/>
          </w:rPr>
          <w:fldChar w:fldCharType="begin"/>
        </w:r>
        <w:r w:rsidRPr="00A65432">
          <w:rPr>
            <w:sz w:val="16"/>
            <w:szCs w:val="16"/>
          </w:rPr>
          <w:instrText xml:space="preserve"> PAGE   \* MERGEFORMAT </w:instrText>
        </w:r>
        <w:r w:rsidRPr="00A65432">
          <w:rPr>
            <w:sz w:val="16"/>
            <w:szCs w:val="16"/>
          </w:rPr>
          <w:fldChar w:fldCharType="separate"/>
        </w:r>
        <w:r w:rsidRPr="00A65432">
          <w:rPr>
            <w:noProof/>
            <w:sz w:val="16"/>
            <w:szCs w:val="16"/>
          </w:rPr>
          <w:t>2</w:t>
        </w:r>
        <w:r w:rsidRPr="00A65432">
          <w:rPr>
            <w:noProof/>
            <w:sz w:val="16"/>
            <w:szCs w:val="16"/>
          </w:rPr>
          <w:fldChar w:fldCharType="end"/>
        </w:r>
      </w:p>
    </w:sdtContent>
  </w:sdt>
  <w:p w14:paraId="391F7ABD" w14:textId="77777777" w:rsidR="00D55FB6" w:rsidRPr="00A65432" w:rsidRDefault="00D55FB6">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D26E5" w14:textId="77777777" w:rsidR="00241140" w:rsidRDefault="00241140" w:rsidP="00AA65BA">
      <w:r>
        <w:separator/>
      </w:r>
    </w:p>
  </w:footnote>
  <w:footnote w:type="continuationSeparator" w:id="0">
    <w:p w14:paraId="2CD31E4F" w14:textId="77777777" w:rsidR="00241140" w:rsidRDefault="00241140" w:rsidP="00AA65BA">
      <w:r>
        <w:continuationSeparator/>
      </w:r>
    </w:p>
  </w:footnote>
  <w:footnote w:type="continuationNotice" w:id="1">
    <w:p w14:paraId="0B3C5F2D" w14:textId="77777777" w:rsidR="00241140" w:rsidRDefault="00241140"/>
  </w:footnote>
  <w:footnote w:id="2">
    <w:p w14:paraId="4645C1E9" w14:textId="5DA719FF" w:rsidR="00D03898" w:rsidRPr="00CE63D3" w:rsidRDefault="00D03898" w:rsidP="00D03898">
      <w:pPr>
        <w:pStyle w:val="FootnoteText"/>
        <w:rPr>
          <w:lang w:val="en-US"/>
        </w:rPr>
      </w:pPr>
      <w:r>
        <w:rPr>
          <w:rStyle w:val="FootnoteReference"/>
        </w:rPr>
        <w:footnoteRef/>
      </w:r>
      <w:r>
        <w:t xml:space="preserve"> Dot p</w:t>
      </w:r>
      <w:r>
        <w:rPr>
          <w:lang w:val="en-US"/>
        </w:rPr>
        <w:t>oints throughout the document denote the alignment with Council Plan domains, outcomes and strategies as detailed in Appendix 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22B71A" w14:paraId="26EB9CDD" w14:textId="77777777" w:rsidTr="001A7E37">
      <w:trPr>
        <w:trHeight w:val="300"/>
      </w:trPr>
      <w:tc>
        <w:tcPr>
          <w:tcW w:w="3005" w:type="dxa"/>
        </w:tcPr>
        <w:p w14:paraId="39D86C72" w14:textId="7F727FC0" w:rsidR="1B22B71A" w:rsidRDefault="1B22B71A" w:rsidP="001A7E37">
          <w:pPr>
            <w:pStyle w:val="Header"/>
            <w:ind w:left="-115"/>
          </w:pPr>
        </w:p>
      </w:tc>
      <w:tc>
        <w:tcPr>
          <w:tcW w:w="3005" w:type="dxa"/>
        </w:tcPr>
        <w:p w14:paraId="1EF8C935" w14:textId="65606B00" w:rsidR="1B22B71A" w:rsidRDefault="1B22B71A" w:rsidP="001A7E37">
          <w:pPr>
            <w:pStyle w:val="Header"/>
            <w:jc w:val="center"/>
          </w:pPr>
        </w:p>
      </w:tc>
      <w:tc>
        <w:tcPr>
          <w:tcW w:w="3005" w:type="dxa"/>
        </w:tcPr>
        <w:p w14:paraId="41EC7B70" w14:textId="2E9F9DF8" w:rsidR="1B22B71A" w:rsidRDefault="1B22B71A" w:rsidP="001A7E37">
          <w:pPr>
            <w:pStyle w:val="Header"/>
            <w:ind w:right="-115"/>
            <w:jc w:val="right"/>
          </w:pPr>
        </w:p>
      </w:tc>
    </w:tr>
  </w:tbl>
  <w:p w14:paraId="2227559B" w14:textId="173DFCE9" w:rsidR="1B22B71A" w:rsidRDefault="1B22B71A" w:rsidP="001A7E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22B71A" w14:paraId="50B776F1" w14:textId="77777777" w:rsidTr="001A7E37">
      <w:trPr>
        <w:trHeight w:val="300"/>
      </w:trPr>
      <w:tc>
        <w:tcPr>
          <w:tcW w:w="3005" w:type="dxa"/>
        </w:tcPr>
        <w:p w14:paraId="5FDC542A" w14:textId="2EF4A543" w:rsidR="1B22B71A" w:rsidRDefault="1B22B71A" w:rsidP="001A7E37">
          <w:pPr>
            <w:pStyle w:val="Header"/>
            <w:ind w:left="-115"/>
          </w:pPr>
        </w:p>
      </w:tc>
      <w:tc>
        <w:tcPr>
          <w:tcW w:w="3005" w:type="dxa"/>
        </w:tcPr>
        <w:p w14:paraId="63C37C56" w14:textId="75710EE1" w:rsidR="1B22B71A" w:rsidRDefault="1B22B71A" w:rsidP="001A7E37">
          <w:pPr>
            <w:pStyle w:val="Header"/>
            <w:jc w:val="center"/>
          </w:pPr>
        </w:p>
      </w:tc>
      <w:tc>
        <w:tcPr>
          <w:tcW w:w="3005" w:type="dxa"/>
        </w:tcPr>
        <w:p w14:paraId="005C080B" w14:textId="1EB83CDE" w:rsidR="1B22B71A" w:rsidRDefault="1B22B71A" w:rsidP="001A7E37">
          <w:pPr>
            <w:pStyle w:val="Header"/>
            <w:ind w:right="-115"/>
            <w:jc w:val="right"/>
          </w:pPr>
        </w:p>
      </w:tc>
    </w:tr>
  </w:tbl>
  <w:p w14:paraId="6D9479DC" w14:textId="03364EE8" w:rsidR="1B22B71A" w:rsidRDefault="1B22B71A" w:rsidP="001A7E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22B71A" w14:paraId="0478B862" w14:textId="77777777" w:rsidTr="001A7E37">
      <w:trPr>
        <w:trHeight w:val="300"/>
      </w:trPr>
      <w:tc>
        <w:tcPr>
          <w:tcW w:w="3005" w:type="dxa"/>
        </w:tcPr>
        <w:p w14:paraId="36A9610A" w14:textId="48BDE3F5" w:rsidR="1B22B71A" w:rsidRDefault="1B22B71A" w:rsidP="001A7E37">
          <w:pPr>
            <w:pStyle w:val="Header"/>
            <w:ind w:left="-115"/>
          </w:pPr>
        </w:p>
      </w:tc>
      <w:tc>
        <w:tcPr>
          <w:tcW w:w="3005" w:type="dxa"/>
        </w:tcPr>
        <w:p w14:paraId="0C67BEB1" w14:textId="130A1207" w:rsidR="1B22B71A" w:rsidRDefault="1B22B71A" w:rsidP="001A7E37">
          <w:pPr>
            <w:pStyle w:val="Header"/>
            <w:jc w:val="center"/>
          </w:pPr>
        </w:p>
      </w:tc>
      <w:tc>
        <w:tcPr>
          <w:tcW w:w="3005" w:type="dxa"/>
        </w:tcPr>
        <w:p w14:paraId="50ED6B38" w14:textId="679B64D1" w:rsidR="1B22B71A" w:rsidRDefault="1B22B71A" w:rsidP="001A7E37">
          <w:pPr>
            <w:pStyle w:val="Header"/>
            <w:ind w:right="-115"/>
            <w:jc w:val="right"/>
          </w:pPr>
        </w:p>
      </w:tc>
    </w:tr>
  </w:tbl>
  <w:p w14:paraId="65B2B770" w14:textId="6F792B7E" w:rsidR="1B22B71A" w:rsidRDefault="1B22B71A" w:rsidP="001A7E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22B71A" w14:paraId="2F91907B" w14:textId="77777777" w:rsidTr="001A7E37">
      <w:trPr>
        <w:trHeight w:val="300"/>
      </w:trPr>
      <w:tc>
        <w:tcPr>
          <w:tcW w:w="3005" w:type="dxa"/>
        </w:tcPr>
        <w:p w14:paraId="1D964684" w14:textId="401428E4" w:rsidR="1B22B71A" w:rsidRDefault="1B22B71A" w:rsidP="001A7E37">
          <w:pPr>
            <w:pStyle w:val="Header"/>
            <w:ind w:left="-115"/>
          </w:pPr>
        </w:p>
      </w:tc>
      <w:tc>
        <w:tcPr>
          <w:tcW w:w="3005" w:type="dxa"/>
        </w:tcPr>
        <w:p w14:paraId="450A0917" w14:textId="234D39D2" w:rsidR="1B22B71A" w:rsidRDefault="1B22B71A" w:rsidP="001A7E37">
          <w:pPr>
            <w:pStyle w:val="Header"/>
            <w:jc w:val="center"/>
          </w:pPr>
        </w:p>
      </w:tc>
      <w:tc>
        <w:tcPr>
          <w:tcW w:w="3005" w:type="dxa"/>
        </w:tcPr>
        <w:p w14:paraId="32546AE9" w14:textId="5BE25118" w:rsidR="1B22B71A" w:rsidRDefault="1B22B71A" w:rsidP="001A7E37">
          <w:pPr>
            <w:pStyle w:val="Header"/>
            <w:ind w:right="-115"/>
            <w:jc w:val="right"/>
          </w:pPr>
        </w:p>
      </w:tc>
    </w:tr>
  </w:tbl>
  <w:p w14:paraId="09162312" w14:textId="5E8A641B" w:rsidR="1B22B71A" w:rsidRDefault="1B22B71A" w:rsidP="001A7E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22B71A" w14:paraId="7DADEB79" w14:textId="77777777" w:rsidTr="001A7E37">
      <w:trPr>
        <w:trHeight w:val="300"/>
      </w:trPr>
      <w:tc>
        <w:tcPr>
          <w:tcW w:w="3005" w:type="dxa"/>
        </w:tcPr>
        <w:p w14:paraId="5EF567EA" w14:textId="65CFD58D" w:rsidR="1B22B71A" w:rsidRDefault="1B22B71A" w:rsidP="001A7E37">
          <w:pPr>
            <w:pStyle w:val="Header"/>
            <w:ind w:left="-115"/>
          </w:pPr>
        </w:p>
      </w:tc>
      <w:tc>
        <w:tcPr>
          <w:tcW w:w="3005" w:type="dxa"/>
        </w:tcPr>
        <w:p w14:paraId="32AA725D" w14:textId="1A30E9A3" w:rsidR="1B22B71A" w:rsidRDefault="1B22B71A" w:rsidP="001A7E37">
          <w:pPr>
            <w:pStyle w:val="Header"/>
            <w:jc w:val="center"/>
          </w:pPr>
        </w:p>
      </w:tc>
      <w:tc>
        <w:tcPr>
          <w:tcW w:w="3005" w:type="dxa"/>
        </w:tcPr>
        <w:p w14:paraId="0E454130" w14:textId="3D006F17" w:rsidR="1B22B71A" w:rsidRDefault="1B22B71A" w:rsidP="001A7E37">
          <w:pPr>
            <w:pStyle w:val="Header"/>
            <w:ind w:right="-115"/>
            <w:jc w:val="right"/>
          </w:pPr>
        </w:p>
      </w:tc>
    </w:tr>
  </w:tbl>
  <w:p w14:paraId="58CF5EF8" w14:textId="58145832" w:rsidR="1B22B71A" w:rsidRDefault="1B22B71A" w:rsidP="001A7E3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22B71A" w14:paraId="56998B13" w14:textId="77777777" w:rsidTr="001A7E37">
      <w:trPr>
        <w:trHeight w:val="300"/>
      </w:trPr>
      <w:tc>
        <w:tcPr>
          <w:tcW w:w="3005" w:type="dxa"/>
        </w:tcPr>
        <w:p w14:paraId="30A9F9C2" w14:textId="6786C903" w:rsidR="1B22B71A" w:rsidRDefault="1B22B71A" w:rsidP="001A7E37">
          <w:pPr>
            <w:pStyle w:val="Header"/>
            <w:ind w:left="-115"/>
          </w:pPr>
        </w:p>
      </w:tc>
      <w:tc>
        <w:tcPr>
          <w:tcW w:w="3005" w:type="dxa"/>
        </w:tcPr>
        <w:p w14:paraId="3D081D6E" w14:textId="70569642" w:rsidR="1B22B71A" w:rsidRDefault="1B22B71A" w:rsidP="001A7E37">
          <w:pPr>
            <w:pStyle w:val="Header"/>
            <w:jc w:val="center"/>
          </w:pPr>
        </w:p>
      </w:tc>
      <w:tc>
        <w:tcPr>
          <w:tcW w:w="3005" w:type="dxa"/>
        </w:tcPr>
        <w:p w14:paraId="21CAD048" w14:textId="19355F96" w:rsidR="1B22B71A" w:rsidRDefault="1B22B71A" w:rsidP="001A7E37">
          <w:pPr>
            <w:pStyle w:val="Header"/>
            <w:ind w:right="-115"/>
            <w:jc w:val="right"/>
          </w:pPr>
        </w:p>
      </w:tc>
    </w:tr>
  </w:tbl>
  <w:p w14:paraId="24AC838F" w14:textId="611E917E" w:rsidR="1B22B71A" w:rsidRDefault="1B22B71A" w:rsidP="001A7E3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22B71A" w14:paraId="5C714E74" w14:textId="77777777" w:rsidTr="001A7E37">
      <w:trPr>
        <w:trHeight w:val="300"/>
      </w:trPr>
      <w:tc>
        <w:tcPr>
          <w:tcW w:w="3005" w:type="dxa"/>
        </w:tcPr>
        <w:p w14:paraId="441C42FF" w14:textId="55E1569B" w:rsidR="1B22B71A" w:rsidRDefault="1B22B71A" w:rsidP="001A7E37">
          <w:pPr>
            <w:pStyle w:val="Header"/>
            <w:ind w:left="-115"/>
          </w:pPr>
        </w:p>
      </w:tc>
      <w:tc>
        <w:tcPr>
          <w:tcW w:w="3005" w:type="dxa"/>
        </w:tcPr>
        <w:p w14:paraId="0D81EA81" w14:textId="532FA48E" w:rsidR="1B22B71A" w:rsidRDefault="1B22B71A" w:rsidP="001A7E37">
          <w:pPr>
            <w:pStyle w:val="Header"/>
            <w:jc w:val="center"/>
          </w:pPr>
        </w:p>
      </w:tc>
      <w:tc>
        <w:tcPr>
          <w:tcW w:w="3005" w:type="dxa"/>
        </w:tcPr>
        <w:p w14:paraId="056B71B1" w14:textId="07F3719C" w:rsidR="1B22B71A" w:rsidRDefault="1B22B71A" w:rsidP="001A7E37">
          <w:pPr>
            <w:pStyle w:val="Header"/>
            <w:ind w:right="-115"/>
            <w:jc w:val="right"/>
          </w:pPr>
        </w:p>
      </w:tc>
    </w:tr>
  </w:tbl>
  <w:p w14:paraId="01B78DCD" w14:textId="2E786CA0" w:rsidR="1B22B71A" w:rsidRDefault="1B22B71A" w:rsidP="001A7E3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22B71A" w14:paraId="64851B37" w14:textId="77777777" w:rsidTr="001A7E37">
      <w:trPr>
        <w:trHeight w:val="300"/>
      </w:trPr>
      <w:tc>
        <w:tcPr>
          <w:tcW w:w="3005" w:type="dxa"/>
        </w:tcPr>
        <w:p w14:paraId="72CEA56F" w14:textId="7D34A5D7" w:rsidR="1B22B71A" w:rsidRDefault="1B22B71A" w:rsidP="001A7E37">
          <w:pPr>
            <w:pStyle w:val="Header"/>
            <w:ind w:left="-115"/>
          </w:pPr>
        </w:p>
      </w:tc>
      <w:tc>
        <w:tcPr>
          <w:tcW w:w="3005" w:type="dxa"/>
        </w:tcPr>
        <w:p w14:paraId="7690B2B8" w14:textId="18425873" w:rsidR="1B22B71A" w:rsidRDefault="1B22B71A" w:rsidP="001A7E37">
          <w:pPr>
            <w:pStyle w:val="Header"/>
            <w:jc w:val="center"/>
          </w:pPr>
        </w:p>
      </w:tc>
      <w:tc>
        <w:tcPr>
          <w:tcW w:w="3005" w:type="dxa"/>
        </w:tcPr>
        <w:p w14:paraId="2A503408" w14:textId="09807D2C" w:rsidR="1B22B71A" w:rsidRDefault="1B22B71A" w:rsidP="001A7E37">
          <w:pPr>
            <w:pStyle w:val="Header"/>
            <w:ind w:right="-115"/>
            <w:jc w:val="right"/>
          </w:pPr>
        </w:p>
      </w:tc>
    </w:tr>
  </w:tbl>
  <w:p w14:paraId="1B5E2B2B" w14:textId="4198C8BB" w:rsidR="1B22B71A" w:rsidRDefault="1B22B71A" w:rsidP="001A7E3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22B71A" w14:paraId="2207E6B2" w14:textId="77777777" w:rsidTr="001A7E37">
      <w:trPr>
        <w:trHeight w:val="300"/>
      </w:trPr>
      <w:tc>
        <w:tcPr>
          <w:tcW w:w="3005" w:type="dxa"/>
        </w:tcPr>
        <w:p w14:paraId="28E7F761" w14:textId="38166E66" w:rsidR="1B22B71A" w:rsidRDefault="1B22B71A" w:rsidP="001A7E37">
          <w:pPr>
            <w:pStyle w:val="Header"/>
            <w:ind w:left="-115"/>
          </w:pPr>
        </w:p>
      </w:tc>
      <w:tc>
        <w:tcPr>
          <w:tcW w:w="3005" w:type="dxa"/>
        </w:tcPr>
        <w:p w14:paraId="54A3A12B" w14:textId="6B16688D" w:rsidR="1B22B71A" w:rsidRDefault="1B22B71A" w:rsidP="001A7E37">
          <w:pPr>
            <w:pStyle w:val="Header"/>
            <w:jc w:val="center"/>
          </w:pPr>
        </w:p>
      </w:tc>
      <w:tc>
        <w:tcPr>
          <w:tcW w:w="3005" w:type="dxa"/>
        </w:tcPr>
        <w:p w14:paraId="2FBB27B4" w14:textId="62DDC8A0" w:rsidR="1B22B71A" w:rsidRDefault="1B22B71A" w:rsidP="001A7E37">
          <w:pPr>
            <w:pStyle w:val="Header"/>
            <w:ind w:right="-115"/>
            <w:jc w:val="right"/>
          </w:pPr>
        </w:p>
      </w:tc>
    </w:tr>
  </w:tbl>
  <w:p w14:paraId="0E04348A" w14:textId="010A794F" w:rsidR="1B22B71A" w:rsidRDefault="1B22B71A" w:rsidP="001A7E3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22B71A" w14:paraId="6B8B0819" w14:textId="77777777" w:rsidTr="001A7E37">
      <w:trPr>
        <w:trHeight w:val="300"/>
      </w:trPr>
      <w:tc>
        <w:tcPr>
          <w:tcW w:w="3005" w:type="dxa"/>
        </w:tcPr>
        <w:p w14:paraId="16F281EA" w14:textId="70A1AB1B" w:rsidR="1B22B71A" w:rsidRDefault="1B22B71A" w:rsidP="001A7E37">
          <w:pPr>
            <w:pStyle w:val="Header"/>
            <w:ind w:left="-115"/>
          </w:pPr>
        </w:p>
      </w:tc>
      <w:tc>
        <w:tcPr>
          <w:tcW w:w="3005" w:type="dxa"/>
        </w:tcPr>
        <w:p w14:paraId="24007584" w14:textId="31121C00" w:rsidR="1B22B71A" w:rsidRDefault="1B22B71A" w:rsidP="001A7E37">
          <w:pPr>
            <w:pStyle w:val="Header"/>
            <w:jc w:val="center"/>
          </w:pPr>
        </w:p>
      </w:tc>
      <w:tc>
        <w:tcPr>
          <w:tcW w:w="3005" w:type="dxa"/>
        </w:tcPr>
        <w:p w14:paraId="4192C28F" w14:textId="7DE9BF17" w:rsidR="1B22B71A" w:rsidRDefault="1B22B71A" w:rsidP="001A7E37">
          <w:pPr>
            <w:pStyle w:val="Header"/>
            <w:ind w:right="-115"/>
            <w:jc w:val="right"/>
          </w:pPr>
        </w:p>
      </w:tc>
    </w:tr>
  </w:tbl>
  <w:p w14:paraId="04C9E557" w14:textId="0F4D4CB4" w:rsidR="1B22B71A" w:rsidRDefault="1B22B71A" w:rsidP="001A7E3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22B71A" w14:paraId="04C8DCAC" w14:textId="77777777" w:rsidTr="001A7E37">
      <w:trPr>
        <w:trHeight w:val="300"/>
      </w:trPr>
      <w:tc>
        <w:tcPr>
          <w:tcW w:w="3005" w:type="dxa"/>
        </w:tcPr>
        <w:p w14:paraId="54B9719A" w14:textId="217922E2" w:rsidR="1B22B71A" w:rsidRDefault="1B22B71A" w:rsidP="001A7E37">
          <w:pPr>
            <w:pStyle w:val="Header"/>
            <w:ind w:left="-115"/>
          </w:pPr>
        </w:p>
      </w:tc>
      <w:tc>
        <w:tcPr>
          <w:tcW w:w="3005" w:type="dxa"/>
        </w:tcPr>
        <w:p w14:paraId="4B5AC8C9" w14:textId="31B833E9" w:rsidR="1B22B71A" w:rsidRDefault="1B22B71A" w:rsidP="001A7E37">
          <w:pPr>
            <w:pStyle w:val="Header"/>
            <w:jc w:val="center"/>
          </w:pPr>
        </w:p>
      </w:tc>
      <w:tc>
        <w:tcPr>
          <w:tcW w:w="3005" w:type="dxa"/>
        </w:tcPr>
        <w:p w14:paraId="186145AE" w14:textId="1D5287F8" w:rsidR="1B22B71A" w:rsidRDefault="1B22B71A" w:rsidP="001A7E37">
          <w:pPr>
            <w:pStyle w:val="Header"/>
            <w:ind w:right="-115"/>
            <w:jc w:val="right"/>
          </w:pPr>
        </w:p>
      </w:tc>
    </w:tr>
  </w:tbl>
  <w:p w14:paraId="7F61E4C5" w14:textId="29E3EDAD" w:rsidR="1B22B71A" w:rsidRDefault="1B22B71A" w:rsidP="001A7E3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22B71A" w14:paraId="0E643BAA" w14:textId="77777777" w:rsidTr="001A7E37">
      <w:trPr>
        <w:trHeight w:val="300"/>
      </w:trPr>
      <w:tc>
        <w:tcPr>
          <w:tcW w:w="3005" w:type="dxa"/>
        </w:tcPr>
        <w:p w14:paraId="57907257" w14:textId="0054E3B4" w:rsidR="1B22B71A" w:rsidRDefault="1B22B71A" w:rsidP="001A7E37">
          <w:pPr>
            <w:pStyle w:val="Header"/>
            <w:ind w:left="-115"/>
          </w:pPr>
        </w:p>
      </w:tc>
      <w:tc>
        <w:tcPr>
          <w:tcW w:w="3005" w:type="dxa"/>
        </w:tcPr>
        <w:p w14:paraId="3827C834" w14:textId="6F922BE4" w:rsidR="1B22B71A" w:rsidRDefault="1B22B71A" w:rsidP="001A7E37">
          <w:pPr>
            <w:pStyle w:val="Header"/>
            <w:jc w:val="center"/>
          </w:pPr>
        </w:p>
      </w:tc>
      <w:tc>
        <w:tcPr>
          <w:tcW w:w="3005" w:type="dxa"/>
        </w:tcPr>
        <w:p w14:paraId="1E8DEF3C" w14:textId="75C9050F" w:rsidR="1B22B71A" w:rsidRDefault="1B22B71A" w:rsidP="001A7E37">
          <w:pPr>
            <w:pStyle w:val="Header"/>
            <w:ind w:right="-115"/>
            <w:jc w:val="right"/>
          </w:pPr>
        </w:p>
      </w:tc>
    </w:tr>
  </w:tbl>
  <w:p w14:paraId="6440A24D" w14:textId="6EF8FD7B" w:rsidR="1B22B71A" w:rsidRDefault="1B22B71A" w:rsidP="001A7E3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22B71A" w14:paraId="41A98964" w14:textId="77777777" w:rsidTr="001A7E37">
      <w:trPr>
        <w:trHeight w:val="300"/>
      </w:trPr>
      <w:tc>
        <w:tcPr>
          <w:tcW w:w="3005" w:type="dxa"/>
        </w:tcPr>
        <w:p w14:paraId="1C50F6D2" w14:textId="16DB9E97" w:rsidR="1B22B71A" w:rsidRDefault="1B22B71A" w:rsidP="001A7E37">
          <w:pPr>
            <w:pStyle w:val="Header"/>
            <w:ind w:left="-115"/>
          </w:pPr>
        </w:p>
      </w:tc>
      <w:tc>
        <w:tcPr>
          <w:tcW w:w="3005" w:type="dxa"/>
        </w:tcPr>
        <w:p w14:paraId="07CE2274" w14:textId="36F00133" w:rsidR="1B22B71A" w:rsidRDefault="1B22B71A" w:rsidP="001A7E37">
          <w:pPr>
            <w:pStyle w:val="Header"/>
            <w:jc w:val="center"/>
          </w:pPr>
        </w:p>
      </w:tc>
      <w:tc>
        <w:tcPr>
          <w:tcW w:w="3005" w:type="dxa"/>
        </w:tcPr>
        <w:p w14:paraId="3DB1241A" w14:textId="00995E76" w:rsidR="1B22B71A" w:rsidRDefault="1B22B71A" w:rsidP="001A7E37">
          <w:pPr>
            <w:pStyle w:val="Header"/>
            <w:ind w:right="-115"/>
            <w:jc w:val="right"/>
          </w:pPr>
        </w:p>
      </w:tc>
    </w:tr>
  </w:tbl>
  <w:p w14:paraId="4855B004" w14:textId="1E938B39" w:rsidR="1B22B71A" w:rsidRDefault="1B22B71A" w:rsidP="001A7E3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22B71A" w14:paraId="0720CDA8" w14:textId="77777777" w:rsidTr="001A7E37">
      <w:trPr>
        <w:trHeight w:val="300"/>
      </w:trPr>
      <w:tc>
        <w:tcPr>
          <w:tcW w:w="3005" w:type="dxa"/>
        </w:tcPr>
        <w:p w14:paraId="557D76A5" w14:textId="527A7F00" w:rsidR="1B22B71A" w:rsidRDefault="1B22B71A" w:rsidP="001A7E37">
          <w:pPr>
            <w:pStyle w:val="Header"/>
            <w:ind w:left="-115"/>
          </w:pPr>
        </w:p>
      </w:tc>
      <w:tc>
        <w:tcPr>
          <w:tcW w:w="3005" w:type="dxa"/>
        </w:tcPr>
        <w:p w14:paraId="01D4F565" w14:textId="0A77648C" w:rsidR="1B22B71A" w:rsidRDefault="1B22B71A" w:rsidP="001A7E37">
          <w:pPr>
            <w:pStyle w:val="Header"/>
            <w:jc w:val="center"/>
          </w:pPr>
        </w:p>
      </w:tc>
      <w:tc>
        <w:tcPr>
          <w:tcW w:w="3005" w:type="dxa"/>
        </w:tcPr>
        <w:p w14:paraId="46B64BF6" w14:textId="019FCEE3" w:rsidR="1B22B71A" w:rsidRDefault="1B22B71A" w:rsidP="001A7E37">
          <w:pPr>
            <w:pStyle w:val="Header"/>
            <w:ind w:right="-115"/>
            <w:jc w:val="right"/>
          </w:pPr>
        </w:p>
      </w:tc>
    </w:tr>
  </w:tbl>
  <w:p w14:paraId="4D410A84" w14:textId="1D2D09BD" w:rsidR="1B22B71A" w:rsidRDefault="1B22B71A" w:rsidP="001A7E3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22B71A" w14:paraId="65FC8F41" w14:textId="77777777" w:rsidTr="001A7E37">
      <w:trPr>
        <w:trHeight w:val="300"/>
      </w:trPr>
      <w:tc>
        <w:tcPr>
          <w:tcW w:w="3005" w:type="dxa"/>
        </w:tcPr>
        <w:p w14:paraId="51C09FD9" w14:textId="746A9780" w:rsidR="1B22B71A" w:rsidRDefault="1B22B71A" w:rsidP="001A7E37">
          <w:pPr>
            <w:pStyle w:val="Header"/>
            <w:ind w:left="-115"/>
          </w:pPr>
        </w:p>
      </w:tc>
      <w:tc>
        <w:tcPr>
          <w:tcW w:w="3005" w:type="dxa"/>
        </w:tcPr>
        <w:p w14:paraId="477DB000" w14:textId="5E6BB454" w:rsidR="1B22B71A" w:rsidRDefault="1B22B71A" w:rsidP="001A7E37">
          <w:pPr>
            <w:pStyle w:val="Header"/>
            <w:jc w:val="center"/>
          </w:pPr>
        </w:p>
      </w:tc>
      <w:tc>
        <w:tcPr>
          <w:tcW w:w="3005" w:type="dxa"/>
        </w:tcPr>
        <w:p w14:paraId="0EEE49B4" w14:textId="7F44E2F6" w:rsidR="1B22B71A" w:rsidRDefault="1B22B71A" w:rsidP="001A7E37">
          <w:pPr>
            <w:pStyle w:val="Header"/>
            <w:ind w:right="-115"/>
            <w:jc w:val="right"/>
          </w:pPr>
        </w:p>
      </w:tc>
    </w:tr>
  </w:tbl>
  <w:p w14:paraId="5B4FA4AD" w14:textId="44AA97DB" w:rsidR="1B22B71A" w:rsidRDefault="1B22B71A" w:rsidP="001A7E37">
    <w:pPr>
      <w:pStyle w:val="Header"/>
    </w:pPr>
  </w:p>
</w:hdr>
</file>

<file path=word/intelligence2.xml><?xml version="1.0" encoding="utf-8"?>
<int2:intelligence xmlns:int2="http://schemas.microsoft.com/office/intelligence/2020/intelligence" xmlns:oel="http://schemas.microsoft.com/office/2019/extlst">
  <int2:observations>
    <int2:textHash int2:hashCode="d6vvkjI26POa0b" int2:id="jv3DRQz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1587"/>
    <w:multiLevelType w:val="hybridMultilevel"/>
    <w:tmpl w:val="1C5C7EA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5CB68F2"/>
    <w:multiLevelType w:val="multilevel"/>
    <w:tmpl w:val="746498DE"/>
    <w:lvl w:ilvl="0">
      <w:start w:val="1"/>
      <w:numFmt w:val="decimal"/>
      <w:pStyle w:val="Style2"/>
      <w:lvlText w:val="%1."/>
      <w:lvlJc w:val="left"/>
      <w:pPr>
        <w:ind w:left="1080" w:hanging="72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08B7010D"/>
    <w:multiLevelType w:val="hybridMultilevel"/>
    <w:tmpl w:val="041AA5F4"/>
    <w:lvl w:ilvl="0" w:tplc="1D20D1E2">
      <w:start w:val="1"/>
      <w:numFmt w:val="decimal"/>
      <w:lvlText w:val="%1."/>
      <w:lvlJc w:val="left"/>
      <w:pPr>
        <w:ind w:left="720" w:hanging="360"/>
      </w:pPr>
      <w:rPr>
        <w:sz w:val="24"/>
        <w:szCs w:val="2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921CB9"/>
    <w:multiLevelType w:val="hybridMultilevel"/>
    <w:tmpl w:val="4C62A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391A3A"/>
    <w:multiLevelType w:val="hybridMultilevel"/>
    <w:tmpl w:val="CE52C17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1891BD85"/>
    <w:multiLevelType w:val="hybridMultilevel"/>
    <w:tmpl w:val="D6446D28"/>
    <w:lvl w:ilvl="0" w:tplc="2C4825CA">
      <w:start w:val="1"/>
      <w:numFmt w:val="bullet"/>
      <w:lvlText w:val=""/>
      <w:lvlJc w:val="left"/>
      <w:pPr>
        <w:ind w:left="720" w:hanging="360"/>
      </w:pPr>
      <w:rPr>
        <w:rFonts w:ascii="Symbol" w:hAnsi="Symbol" w:hint="default"/>
      </w:rPr>
    </w:lvl>
    <w:lvl w:ilvl="1" w:tplc="FF4CA9EA">
      <w:start w:val="1"/>
      <w:numFmt w:val="bullet"/>
      <w:lvlText w:val="o"/>
      <w:lvlJc w:val="left"/>
      <w:pPr>
        <w:ind w:left="1440" w:hanging="360"/>
      </w:pPr>
      <w:rPr>
        <w:rFonts w:ascii="Courier New" w:hAnsi="Courier New" w:hint="default"/>
      </w:rPr>
    </w:lvl>
    <w:lvl w:ilvl="2" w:tplc="E2883BAC">
      <w:start w:val="1"/>
      <w:numFmt w:val="bullet"/>
      <w:lvlText w:val=""/>
      <w:lvlJc w:val="left"/>
      <w:pPr>
        <w:ind w:left="2160" w:hanging="360"/>
      </w:pPr>
      <w:rPr>
        <w:rFonts w:ascii="Wingdings" w:hAnsi="Wingdings" w:hint="default"/>
      </w:rPr>
    </w:lvl>
    <w:lvl w:ilvl="3" w:tplc="A2ECCEFC">
      <w:start w:val="1"/>
      <w:numFmt w:val="bullet"/>
      <w:lvlText w:val=""/>
      <w:lvlJc w:val="left"/>
      <w:pPr>
        <w:ind w:left="2880" w:hanging="360"/>
      </w:pPr>
      <w:rPr>
        <w:rFonts w:ascii="Symbol" w:hAnsi="Symbol" w:hint="default"/>
      </w:rPr>
    </w:lvl>
    <w:lvl w:ilvl="4" w:tplc="2BE8B8E2">
      <w:start w:val="1"/>
      <w:numFmt w:val="bullet"/>
      <w:lvlText w:val="o"/>
      <w:lvlJc w:val="left"/>
      <w:pPr>
        <w:ind w:left="3600" w:hanging="360"/>
      </w:pPr>
      <w:rPr>
        <w:rFonts w:ascii="Courier New" w:hAnsi="Courier New" w:hint="default"/>
      </w:rPr>
    </w:lvl>
    <w:lvl w:ilvl="5" w:tplc="55BA156E">
      <w:start w:val="1"/>
      <w:numFmt w:val="bullet"/>
      <w:lvlText w:val=""/>
      <w:lvlJc w:val="left"/>
      <w:pPr>
        <w:ind w:left="4320" w:hanging="360"/>
      </w:pPr>
      <w:rPr>
        <w:rFonts w:ascii="Wingdings" w:hAnsi="Wingdings" w:hint="default"/>
      </w:rPr>
    </w:lvl>
    <w:lvl w:ilvl="6" w:tplc="71EA917E">
      <w:start w:val="1"/>
      <w:numFmt w:val="bullet"/>
      <w:lvlText w:val=""/>
      <w:lvlJc w:val="left"/>
      <w:pPr>
        <w:ind w:left="5040" w:hanging="360"/>
      </w:pPr>
      <w:rPr>
        <w:rFonts w:ascii="Symbol" w:hAnsi="Symbol" w:hint="default"/>
      </w:rPr>
    </w:lvl>
    <w:lvl w:ilvl="7" w:tplc="39FA9842">
      <w:start w:val="1"/>
      <w:numFmt w:val="bullet"/>
      <w:lvlText w:val="o"/>
      <w:lvlJc w:val="left"/>
      <w:pPr>
        <w:ind w:left="5760" w:hanging="360"/>
      </w:pPr>
      <w:rPr>
        <w:rFonts w:ascii="Courier New" w:hAnsi="Courier New" w:hint="default"/>
      </w:rPr>
    </w:lvl>
    <w:lvl w:ilvl="8" w:tplc="C10EDAF4">
      <w:start w:val="1"/>
      <w:numFmt w:val="bullet"/>
      <w:lvlText w:val=""/>
      <w:lvlJc w:val="left"/>
      <w:pPr>
        <w:ind w:left="6480" w:hanging="360"/>
      </w:pPr>
      <w:rPr>
        <w:rFonts w:ascii="Wingdings" w:hAnsi="Wingdings" w:hint="default"/>
      </w:rPr>
    </w:lvl>
  </w:abstractNum>
  <w:abstractNum w:abstractNumId="6" w15:restartNumberingAfterBreak="0">
    <w:nsid w:val="18B16CE8"/>
    <w:multiLevelType w:val="hybridMultilevel"/>
    <w:tmpl w:val="B6AA42E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1AAD137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D975F3B"/>
    <w:multiLevelType w:val="hybridMultilevel"/>
    <w:tmpl w:val="242E791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228C129A"/>
    <w:multiLevelType w:val="multilevel"/>
    <w:tmpl w:val="CC5C7322"/>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530" w:hanging="360"/>
      </w:pPr>
      <w:rPr>
        <w:rFonts w:ascii="Symbol" w:hAnsi="Symbol" w:hint="default"/>
        <w:color w:val="002C5A"/>
      </w:rPr>
    </w:lvl>
    <w:lvl w:ilvl="2">
      <w:start w:val="1"/>
      <w:numFmt w:val="bullet"/>
      <w:lvlText w:val=""/>
      <w:lvlJc w:val="left"/>
      <w:pPr>
        <w:tabs>
          <w:tab w:val="num" w:pos="2160"/>
        </w:tabs>
        <w:ind w:left="510" w:hanging="170"/>
      </w:pPr>
      <w:rPr>
        <w:rFonts w:ascii="Wingdings" w:hAnsi="Wingdings" w:hint="default"/>
      </w:rPr>
    </w:lvl>
    <w:lvl w:ilvl="3">
      <w:start w:val="1"/>
      <w:numFmt w:val="bullet"/>
      <w:lvlText w:val=""/>
      <w:lvlJc w:val="left"/>
      <w:pPr>
        <w:tabs>
          <w:tab w:val="num" w:pos="2880"/>
        </w:tabs>
        <w:ind w:left="680" w:hanging="170"/>
      </w:pPr>
      <w:rPr>
        <w:rFonts w:ascii="Symbol" w:hAnsi="Symbol" w:hint="default"/>
      </w:rPr>
    </w:lvl>
    <w:lvl w:ilvl="4">
      <w:start w:val="1"/>
      <w:numFmt w:val="bullet"/>
      <w:lvlText w:val="o"/>
      <w:lvlJc w:val="left"/>
      <w:pPr>
        <w:tabs>
          <w:tab w:val="num" w:pos="3600"/>
        </w:tabs>
        <w:ind w:left="850" w:hanging="170"/>
      </w:pPr>
      <w:rPr>
        <w:rFonts w:ascii="Courier New" w:hAnsi="Courier New" w:cs="Courier New" w:hint="default"/>
      </w:rPr>
    </w:lvl>
    <w:lvl w:ilvl="5">
      <w:start w:val="1"/>
      <w:numFmt w:val="bullet"/>
      <w:lvlText w:val=""/>
      <w:lvlJc w:val="left"/>
      <w:pPr>
        <w:tabs>
          <w:tab w:val="num" w:pos="4320"/>
        </w:tabs>
        <w:ind w:left="1020" w:hanging="170"/>
      </w:pPr>
      <w:rPr>
        <w:rFonts w:ascii="Wingdings" w:hAnsi="Wingdings" w:hint="default"/>
      </w:rPr>
    </w:lvl>
    <w:lvl w:ilvl="6">
      <w:start w:val="1"/>
      <w:numFmt w:val="bullet"/>
      <w:lvlText w:val=""/>
      <w:lvlJc w:val="left"/>
      <w:pPr>
        <w:tabs>
          <w:tab w:val="num" w:pos="5040"/>
        </w:tabs>
        <w:ind w:left="1190" w:hanging="170"/>
      </w:pPr>
      <w:rPr>
        <w:rFonts w:ascii="Symbol" w:hAnsi="Symbol" w:hint="default"/>
      </w:rPr>
    </w:lvl>
    <w:lvl w:ilvl="7">
      <w:start w:val="1"/>
      <w:numFmt w:val="bullet"/>
      <w:lvlText w:val="o"/>
      <w:lvlJc w:val="left"/>
      <w:pPr>
        <w:tabs>
          <w:tab w:val="num" w:pos="5760"/>
        </w:tabs>
        <w:ind w:left="1360" w:hanging="170"/>
      </w:pPr>
      <w:rPr>
        <w:rFonts w:ascii="Courier New" w:hAnsi="Courier New" w:cs="Courier New" w:hint="default"/>
      </w:rPr>
    </w:lvl>
    <w:lvl w:ilvl="8">
      <w:start w:val="1"/>
      <w:numFmt w:val="bullet"/>
      <w:lvlText w:val=""/>
      <w:lvlJc w:val="left"/>
      <w:pPr>
        <w:tabs>
          <w:tab w:val="num" w:pos="6480"/>
        </w:tabs>
        <w:ind w:left="1530" w:hanging="170"/>
      </w:pPr>
      <w:rPr>
        <w:rFonts w:ascii="Wingdings" w:hAnsi="Wingdings" w:hint="default"/>
      </w:rPr>
    </w:lvl>
  </w:abstractNum>
  <w:abstractNum w:abstractNumId="10" w15:restartNumberingAfterBreak="0">
    <w:nsid w:val="2544637E"/>
    <w:multiLevelType w:val="multilevel"/>
    <w:tmpl w:val="CC5C7322"/>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530" w:hanging="360"/>
      </w:pPr>
      <w:rPr>
        <w:rFonts w:ascii="Symbol" w:hAnsi="Symbol" w:hint="default"/>
        <w:color w:val="002C5A"/>
      </w:rPr>
    </w:lvl>
    <w:lvl w:ilvl="2">
      <w:start w:val="1"/>
      <w:numFmt w:val="bullet"/>
      <w:lvlText w:val=""/>
      <w:lvlJc w:val="left"/>
      <w:pPr>
        <w:tabs>
          <w:tab w:val="num" w:pos="2160"/>
        </w:tabs>
        <w:ind w:left="510" w:hanging="170"/>
      </w:pPr>
      <w:rPr>
        <w:rFonts w:ascii="Wingdings" w:hAnsi="Wingdings" w:hint="default"/>
      </w:rPr>
    </w:lvl>
    <w:lvl w:ilvl="3">
      <w:start w:val="1"/>
      <w:numFmt w:val="bullet"/>
      <w:lvlText w:val=""/>
      <w:lvlJc w:val="left"/>
      <w:pPr>
        <w:tabs>
          <w:tab w:val="num" w:pos="2880"/>
        </w:tabs>
        <w:ind w:left="680" w:hanging="170"/>
      </w:pPr>
      <w:rPr>
        <w:rFonts w:ascii="Symbol" w:hAnsi="Symbol" w:hint="default"/>
      </w:rPr>
    </w:lvl>
    <w:lvl w:ilvl="4">
      <w:start w:val="1"/>
      <w:numFmt w:val="bullet"/>
      <w:lvlText w:val="o"/>
      <w:lvlJc w:val="left"/>
      <w:pPr>
        <w:tabs>
          <w:tab w:val="num" w:pos="3600"/>
        </w:tabs>
        <w:ind w:left="850" w:hanging="170"/>
      </w:pPr>
      <w:rPr>
        <w:rFonts w:ascii="Courier New" w:hAnsi="Courier New" w:cs="Courier New" w:hint="default"/>
      </w:rPr>
    </w:lvl>
    <w:lvl w:ilvl="5">
      <w:start w:val="1"/>
      <w:numFmt w:val="bullet"/>
      <w:lvlText w:val=""/>
      <w:lvlJc w:val="left"/>
      <w:pPr>
        <w:tabs>
          <w:tab w:val="num" w:pos="4320"/>
        </w:tabs>
        <w:ind w:left="1020" w:hanging="170"/>
      </w:pPr>
      <w:rPr>
        <w:rFonts w:ascii="Wingdings" w:hAnsi="Wingdings" w:hint="default"/>
      </w:rPr>
    </w:lvl>
    <w:lvl w:ilvl="6">
      <w:start w:val="1"/>
      <w:numFmt w:val="bullet"/>
      <w:lvlText w:val=""/>
      <w:lvlJc w:val="left"/>
      <w:pPr>
        <w:tabs>
          <w:tab w:val="num" w:pos="5040"/>
        </w:tabs>
        <w:ind w:left="1190" w:hanging="170"/>
      </w:pPr>
      <w:rPr>
        <w:rFonts w:ascii="Symbol" w:hAnsi="Symbol" w:hint="default"/>
      </w:rPr>
    </w:lvl>
    <w:lvl w:ilvl="7">
      <w:start w:val="1"/>
      <w:numFmt w:val="bullet"/>
      <w:lvlText w:val="o"/>
      <w:lvlJc w:val="left"/>
      <w:pPr>
        <w:tabs>
          <w:tab w:val="num" w:pos="5760"/>
        </w:tabs>
        <w:ind w:left="1360" w:hanging="170"/>
      </w:pPr>
      <w:rPr>
        <w:rFonts w:ascii="Courier New" w:hAnsi="Courier New" w:cs="Courier New" w:hint="default"/>
      </w:rPr>
    </w:lvl>
    <w:lvl w:ilvl="8">
      <w:start w:val="1"/>
      <w:numFmt w:val="bullet"/>
      <w:lvlText w:val=""/>
      <w:lvlJc w:val="left"/>
      <w:pPr>
        <w:tabs>
          <w:tab w:val="num" w:pos="6480"/>
        </w:tabs>
        <w:ind w:left="1530" w:hanging="170"/>
      </w:pPr>
      <w:rPr>
        <w:rFonts w:ascii="Wingdings" w:hAnsi="Wingdings" w:hint="default"/>
      </w:rPr>
    </w:lvl>
  </w:abstractNum>
  <w:abstractNum w:abstractNumId="11" w15:restartNumberingAfterBreak="0">
    <w:nsid w:val="2B551042"/>
    <w:multiLevelType w:val="hybridMultilevel"/>
    <w:tmpl w:val="C592FE1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012580B"/>
    <w:multiLevelType w:val="hybridMultilevel"/>
    <w:tmpl w:val="E5882384"/>
    <w:lvl w:ilvl="0" w:tplc="0C09000F">
      <w:start w:val="1"/>
      <w:numFmt w:val="decimal"/>
      <w:lvlText w:val="%1."/>
      <w:lvlJc w:val="left"/>
      <w:pPr>
        <w:ind w:left="-1779" w:hanging="360"/>
      </w:pPr>
      <w:rPr>
        <w:rFonts w:hint="default"/>
        <w:color w:val="auto"/>
        <w:u w:color="2CAFA4"/>
      </w:rPr>
    </w:lvl>
    <w:lvl w:ilvl="1" w:tplc="FFFFFFFF">
      <w:start w:val="1"/>
      <w:numFmt w:val="bullet"/>
      <w:lvlText w:val="o"/>
      <w:lvlJc w:val="left"/>
      <w:pPr>
        <w:ind w:left="-1059" w:hanging="360"/>
      </w:pPr>
      <w:rPr>
        <w:rFonts w:ascii="Courier New" w:hAnsi="Courier New" w:cs="Courier New" w:hint="default"/>
      </w:rPr>
    </w:lvl>
    <w:lvl w:ilvl="2" w:tplc="FFFFFFFF">
      <w:start w:val="1"/>
      <w:numFmt w:val="bullet"/>
      <w:lvlText w:val=""/>
      <w:lvlJc w:val="left"/>
      <w:pPr>
        <w:ind w:left="-339" w:hanging="360"/>
      </w:pPr>
      <w:rPr>
        <w:rFonts w:ascii="Wingdings" w:hAnsi="Wingdings" w:hint="default"/>
      </w:rPr>
    </w:lvl>
    <w:lvl w:ilvl="3" w:tplc="FFFFFFFF" w:tentative="1">
      <w:start w:val="1"/>
      <w:numFmt w:val="bullet"/>
      <w:lvlText w:val=""/>
      <w:lvlJc w:val="left"/>
      <w:pPr>
        <w:ind w:left="381" w:hanging="360"/>
      </w:pPr>
      <w:rPr>
        <w:rFonts w:ascii="Symbol" w:hAnsi="Symbol" w:hint="default"/>
      </w:rPr>
    </w:lvl>
    <w:lvl w:ilvl="4" w:tplc="FFFFFFFF" w:tentative="1">
      <w:start w:val="1"/>
      <w:numFmt w:val="bullet"/>
      <w:lvlText w:val="o"/>
      <w:lvlJc w:val="left"/>
      <w:pPr>
        <w:ind w:left="1101" w:hanging="360"/>
      </w:pPr>
      <w:rPr>
        <w:rFonts w:ascii="Courier New" w:hAnsi="Courier New" w:cs="Courier New" w:hint="default"/>
      </w:rPr>
    </w:lvl>
    <w:lvl w:ilvl="5" w:tplc="FFFFFFFF" w:tentative="1">
      <w:start w:val="1"/>
      <w:numFmt w:val="bullet"/>
      <w:lvlText w:val=""/>
      <w:lvlJc w:val="left"/>
      <w:pPr>
        <w:ind w:left="1821" w:hanging="360"/>
      </w:pPr>
      <w:rPr>
        <w:rFonts w:ascii="Wingdings" w:hAnsi="Wingdings" w:hint="default"/>
      </w:rPr>
    </w:lvl>
    <w:lvl w:ilvl="6" w:tplc="FFFFFFFF" w:tentative="1">
      <w:start w:val="1"/>
      <w:numFmt w:val="bullet"/>
      <w:lvlText w:val=""/>
      <w:lvlJc w:val="left"/>
      <w:pPr>
        <w:ind w:left="2541" w:hanging="360"/>
      </w:pPr>
      <w:rPr>
        <w:rFonts w:ascii="Symbol" w:hAnsi="Symbol" w:hint="default"/>
      </w:rPr>
    </w:lvl>
    <w:lvl w:ilvl="7" w:tplc="FFFFFFFF" w:tentative="1">
      <w:start w:val="1"/>
      <w:numFmt w:val="bullet"/>
      <w:lvlText w:val="o"/>
      <w:lvlJc w:val="left"/>
      <w:pPr>
        <w:ind w:left="3261" w:hanging="360"/>
      </w:pPr>
      <w:rPr>
        <w:rFonts w:ascii="Courier New" w:hAnsi="Courier New" w:cs="Courier New" w:hint="default"/>
      </w:rPr>
    </w:lvl>
    <w:lvl w:ilvl="8" w:tplc="FFFFFFFF" w:tentative="1">
      <w:start w:val="1"/>
      <w:numFmt w:val="bullet"/>
      <w:lvlText w:val=""/>
      <w:lvlJc w:val="left"/>
      <w:pPr>
        <w:ind w:left="3981" w:hanging="360"/>
      </w:pPr>
      <w:rPr>
        <w:rFonts w:ascii="Wingdings" w:hAnsi="Wingdings" w:hint="default"/>
      </w:rPr>
    </w:lvl>
  </w:abstractNum>
  <w:abstractNum w:abstractNumId="13" w15:restartNumberingAfterBreak="0">
    <w:nsid w:val="34FACF99"/>
    <w:multiLevelType w:val="hybridMultilevel"/>
    <w:tmpl w:val="E1C834EA"/>
    <w:lvl w:ilvl="0" w:tplc="3FE0F17E">
      <w:start w:val="1"/>
      <w:numFmt w:val="bullet"/>
      <w:lvlText w:val=""/>
      <w:lvlJc w:val="left"/>
      <w:pPr>
        <w:ind w:left="720" w:hanging="360"/>
      </w:pPr>
      <w:rPr>
        <w:rFonts w:ascii="Symbol" w:hAnsi="Symbol" w:hint="default"/>
      </w:rPr>
    </w:lvl>
    <w:lvl w:ilvl="1" w:tplc="307A0570">
      <w:start w:val="1"/>
      <w:numFmt w:val="bullet"/>
      <w:lvlText w:val="o"/>
      <w:lvlJc w:val="left"/>
      <w:pPr>
        <w:ind w:left="1440" w:hanging="360"/>
      </w:pPr>
      <w:rPr>
        <w:rFonts w:ascii="Courier New" w:hAnsi="Courier New" w:hint="default"/>
      </w:rPr>
    </w:lvl>
    <w:lvl w:ilvl="2" w:tplc="F8D49242">
      <w:start w:val="1"/>
      <w:numFmt w:val="bullet"/>
      <w:lvlText w:val=""/>
      <w:lvlJc w:val="left"/>
      <w:pPr>
        <w:ind w:left="2160" w:hanging="360"/>
      </w:pPr>
      <w:rPr>
        <w:rFonts w:ascii="Wingdings" w:hAnsi="Wingdings" w:hint="default"/>
      </w:rPr>
    </w:lvl>
    <w:lvl w:ilvl="3" w:tplc="952E7A00">
      <w:start w:val="1"/>
      <w:numFmt w:val="bullet"/>
      <w:lvlText w:val=""/>
      <w:lvlJc w:val="left"/>
      <w:pPr>
        <w:ind w:left="2880" w:hanging="360"/>
      </w:pPr>
      <w:rPr>
        <w:rFonts w:ascii="Symbol" w:hAnsi="Symbol" w:hint="default"/>
      </w:rPr>
    </w:lvl>
    <w:lvl w:ilvl="4" w:tplc="C0143330">
      <w:start w:val="1"/>
      <w:numFmt w:val="bullet"/>
      <w:lvlText w:val="o"/>
      <w:lvlJc w:val="left"/>
      <w:pPr>
        <w:ind w:left="3600" w:hanging="360"/>
      </w:pPr>
      <w:rPr>
        <w:rFonts w:ascii="Courier New" w:hAnsi="Courier New" w:hint="default"/>
      </w:rPr>
    </w:lvl>
    <w:lvl w:ilvl="5" w:tplc="38A09CF6">
      <w:start w:val="1"/>
      <w:numFmt w:val="bullet"/>
      <w:lvlText w:val=""/>
      <w:lvlJc w:val="left"/>
      <w:pPr>
        <w:ind w:left="4320" w:hanging="360"/>
      </w:pPr>
      <w:rPr>
        <w:rFonts w:ascii="Wingdings" w:hAnsi="Wingdings" w:hint="default"/>
      </w:rPr>
    </w:lvl>
    <w:lvl w:ilvl="6" w:tplc="FB849444">
      <w:start w:val="1"/>
      <w:numFmt w:val="bullet"/>
      <w:lvlText w:val=""/>
      <w:lvlJc w:val="left"/>
      <w:pPr>
        <w:ind w:left="5040" w:hanging="360"/>
      </w:pPr>
      <w:rPr>
        <w:rFonts w:ascii="Symbol" w:hAnsi="Symbol" w:hint="default"/>
      </w:rPr>
    </w:lvl>
    <w:lvl w:ilvl="7" w:tplc="8DD81192">
      <w:start w:val="1"/>
      <w:numFmt w:val="bullet"/>
      <w:lvlText w:val="o"/>
      <w:lvlJc w:val="left"/>
      <w:pPr>
        <w:ind w:left="5760" w:hanging="360"/>
      </w:pPr>
      <w:rPr>
        <w:rFonts w:ascii="Courier New" w:hAnsi="Courier New" w:hint="default"/>
      </w:rPr>
    </w:lvl>
    <w:lvl w:ilvl="8" w:tplc="4EEC0AFC">
      <w:start w:val="1"/>
      <w:numFmt w:val="bullet"/>
      <w:lvlText w:val=""/>
      <w:lvlJc w:val="left"/>
      <w:pPr>
        <w:ind w:left="6480" w:hanging="360"/>
      </w:pPr>
      <w:rPr>
        <w:rFonts w:ascii="Wingdings" w:hAnsi="Wingdings" w:hint="default"/>
      </w:rPr>
    </w:lvl>
  </w:abstractNum>
  <w:abstractNum w:abstractNumId="14" w15:restartNumberingAfterBreak="0">
    <w:nsid w:val="37020FFE"/>
    <w:multiLevelType w:val="hybridMultilevel"/>
    <w:tmpl w:val="C0AE61F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38F976A4"/>
    <w:multiLevelType w:val="hybridMultilevel"/>
    <w:tmpl w:val="DB54AA18"/>
    <w:lvl w:ilvl="0" w:tplc="AA9243D2">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F5736F5"/>
    <w:multiLevelType w:val="multilevel"/>
    <w:tmpl w:val="186897AE"/>
    <w:lvl w:ilvl="0">
      <w:start w:val="1"/>
      <w:numFmt w:val="bullet"/>
      <w:lvlText w:val=""/>
      <w:lvlJc w:val="left"/>
      <w:pPr>
        <w:ind w:left="360" w:hanging="360"/>
      </w:pPr>
      <w:rPr>
        <w:rFonts w:ascii="Symbol" w:hAnsi="Symbol" w:hint="default"/>
      </w:rPr>
    </w:lvl>
    <w:lvl w:ilvl="1">
      <w:start w:val="1"/>
      <w:numFmt w:val="bullet"/>
      <w:lvlText w:val=""/>
      <w:lvlJc w:val="left"/>
      <w:pPr>
        <w:ind w:left="530" w:hanging="360"/>
      </w:pPr>
      <w:rPr>
        <w:rFonts w:ascii="Symbol" w:hAnsi="Symbol" w:hint="default"/>
        <w:color w:val="002C5A"/>
      </w:rPr>
    </w:lvl>
    <w:lvl w:ilvl="2">
      <w:start w:val="1"/>
      <w:numFmt w:val="bullet"/>
      <w:lvlText w:val=""/>
      <w:lvlJc w:val="left"/>
      <w:pPr>
        <w:tabs>
          <w:tab w:val="num" w:pos="2160"/>
        </w:tabs>
        <w:ind w:left="510" w:hanging="170"/>
      </w:pPr>
      <w:rPr>
        <w:rFonts w:ascii="Wingdings" w:hAnsi="Wingdings" w:hint="default"/>
      </w:rPr>
    </w:lvl>
    <w:lvl w:ilvl="3">
      <w:start w:val="1"/>
      <w:numFmt w:val="bullet"/>
      <w:lvlText w:val=""/>
      <w:lvlJc w:val="left"/>
      <w:pPr>
        <w:tabs>
          <w:tab w:val="num" w:pos="2880"/>
        </w:tabs>
        <w:ind w:left="680" w:hanging="170"/>
      </w:pPr>
      <w:rPr>
        <w:rFonts w:ascii="Symbol" w:hAnsi="Symbol" w:hint="default"/>
      </w:rPr>
    </w:lvl>
    <w:lvl w:ilvl="4">
      <w:start w:val="1"/>
      <w:numFmt w:val="bullet"/>
      <w:lvlText w:val="o"/>
      <w:lvlJc w:val="left"/>
      <w:pPr>
        <w:tabs>
          <w:tab w:val="num" w:pos="3600"/>
        </w:tabs>
        <w:ind w:left="850" w:hanging="170"/>
      </w:pPr>
      <w:rPr>
        <w:rFonts w:ascii="Courier New" w:hAnsi="Courier New" w:cs="Courier New" w:hint="default"/>
      </w:rPr>
    </w:lvl>
    <w:lvl w:ilvl="5">
      <w:start w:val="1"/>
      <w:numFmt w:val="bullet"/>
      <w:lvlText w:val=""/>
      <w:lvlJc w:val="left"/>
      <w:pPr>
        <w:tabs>
          <w:tab w:val="num" w:pos="4320"/>
        </w:tabs>
        <w:ind w:left="1020" w:hanging="170"/>
      </w:pPr>
      <w:rPr>
        <w:rFonts w:ascii="Wingdings" w:hAnsi="Wingdings" w:hint="default"/>
      </w:rPr>
    </w:lvl>
    <w:lvl w:ilvl="6">
      <w:start w:val="1"/>
      <w:numFmt w:val="bullet"/>
      <w:lvlText w:val=""/>
      <w:lvlJc w:val="left"/>
      <w:pPr>
        <w:tabs>
          <w:tab w:val="num" w:pos="5040"/>
        </w:tabs>
        <w:ind w:left="1190" w:hanging="170"/>
      </w:pPr>
      <w:rPr>
        <w:rFonts w:ascii="Symbol" w:hAnsi="Symbol" w:hint="default"/>
      </w:rPr>
    </w:lvl>
    <w:lvl w:ilvl="7">
      <w:start w:val="1"/>
      <w:numFmt w:val="bullet"/>
      <w:lvlText w:val="o"/>
      <w:lvlJc w:val="left"/>
      <w:pPr>
        <w:tabs>
          <w:tab w:val="num" w:pos="5760"/>
        </w:tabs>
        <w:ind w:left="1360" w:hanging="170"/>
      </w:pPr>
      <w:rPr>
        <w:rFonts w:ascii="Courier New" w:hAnsi="Courier New" w:cs="Courier New" w:hint="default"/>
      </w:rPr>
    </w:lvl>
    <w:lvl w:ilvl="8">
      <w:start w:val="1"/>
      <w:numFmt w:val="bullet"/>
      <w:lvlText w:val=""/>
      <w:lvlJc w:val="left"/>
      <w:pPr>
        <w:tabs>
          <w:tab w:val="num" w:pos="6480"/>
        </w:tabs>
        <w:ind w:left="1530" w:hanging="170"/>
      </w:pPr>
      <w:rPr>
        <w:rFonts w:ascii="Wingdings" w:hAnsi="Wingdings" w:hint="default"/>
      </w:rPr>
    </w:lvl>
  </w:abstractNum>
  <w:abstractNum w:abstractNumId="17" w15:restartNumberingAfterBreak="0">
    <w:nsid w:val="43F97A91"/>
    <w:multiLevelType w:val="hybridMultilevel"/>
    <w:tmpl w:val="A1E204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452DF20"/>
    <w:multiLevelType w:val="hybridMultilevel"/>
    <w:tmpl w:val="E90AA380"/>
    <w:lvl w:ilvl="0" w:tplc="E70081F2">
      <w:start w:val="1"/>
      <w:numFmt w:val="bullet"/>
      <w:lvlText w:val=""/>
      <w:lvlJc w:val="left"/>
      <w:pPr>
        <w:ind w:left="720" w:hanging="360"/>
      </w:pPr>
      <w:rPr>
        <w:rFonts w:ascii="Symbol" w:hAnsi="Symbol" w:hint="default"/>
      </w:rPr>
    </w:lvl>
    <w:lvl w:ilvl="1" w:tplc="987C6900">
      <w:start w:val="1"/>
      <w:numFmt w:val="bullet"/>
      <w:lvlText w:val="o"/>
      <w:lvlJc w:val="left"/>
      <w:pPr>
        <w:ind w:left="1440" w:hanging="360"/>
      </w:pPr>
      <w:rPr>
        <w:rFonts w:ascii="Courier New" w:hAnsi="Courier New" w:hint="default"/>
      </w:rPr>
    </w:lvl>
    <w:lvl w:ilvl="2" w:tplc="A6581386">
      <w:start w:val="1"/>
      <w:numFmt w:val="bullet"/>
      <w:lvlText w:val=""/>
      <w:lvlJc w:val="left"/>
      <w:pPr>
        <w:ind w:left="2160" w:hanging="360"/>
      </w:pPr>
      <w:rPr>
        <w:rFonts w:ascii="Wingdings" w:hAnsi="Wingdings" w:hint="default"/>
      </w:rPr>
    </w:lvl>
    <w:lvl w:ilvl="3" w:tplc="6400E21E">
      <w:start w:val="1"/>
      <w:numFmt w:val="bullet"/>
      <w:lvlText w:val=""/>
      <w:lvlJc w:val="left"/>
      <w:pPr>
        <w:ind w:left="2880" w:hanging="360"/>
      </w:pPr>
      <w:rPr>
        <w:rFonts w:ascii="Symbol" w:hAnsi="Symbol" w:hint="default"/>
      </w:rPr>
    </w:lvl>
    <w:lvl w:ilvl="4" w:tplc="16BA3EB6">
      <w:start w:val="1"/>
      <w:numFmt w:val="bullet"/>
      <w:lvlText w:val="o"/>
      <w:lvlJc w:val="left"/>
      <w:pPr>
        <w:ind w:left="3600" w:hanging="360"/>
      </w:pPr>
      <w:rPr>
        <w:rFonts w:ascii="Courier New" w:hAnsi="Courier New" w:hint="default"/>
      </w:rPr>
    </w:lvl>
    <w:lvl w:ilvl="5" w:tplc="51627EB8">
      <w:start w:val="1"/>
      <w:numFmt w:val="bullet"/>
      <w:lvlText w:val=""/>
      <w:lvlJc w:val="left"/>
      <w:pPr>
        <w:ind w:left="4320" w:hanging="360"/>
      </w:pPr>
      <w:rPr>
        <w:rFonts w:ascii="Wingdings" w:hAnsi="Wingdings" w:hint="default"/>
      </w:rPr>
    </w:lvl>
    <w:lvl w:ilvl="6" w:tplc="DAAA6094">
      <w:start w:val="1"/>
      <w:numFmt w:val="bullet"/>
      <w:lvlText w:val=""/>
      <w:lvlJc w:val="left"/>
      <w:pPr>
        <w:ind w:left="5040" w:hanging="360"/>
      </w:pPr>
      <w:rPr>
        <w:rFonts w:ascii="Symbol" w:hAnsi="Symbol" w:hint="default"/>
      </w:rPr>
    </w:lvl>
    <w:lvl w:ilvl="7" w:tplc="93B29098">
      <w:start w:val="1"/>
      <w:numFmt w:val="bullet"/>
      <w:lvlText w:val="o"/>
      <w:lvlJc w:val="left"/>
      <w:pPr>
        <w:ind w:left="5760" w:hanging="360"/>
      </w:pPr>
      <w:rPr>
        <w:rFonts w:ascii="Courier New" w:hAnsi="Courier New" w:hint="default"/>
      </w:rPr>
    </w:lvl>
    <w:lvl w:ilvl="8" w:tplc="9DD2F504">
      <w:start w:val="1"/>
      <w:numFmt w:val="bullet"/>
      <w:lvlText w:val=""/>
      <w:lvlJc w:val="left"/>
      <w:pPr>
        <w:ind w:left="6480" w:hanging="360"/>
      </w:pPr>
      <w:rPr>
        <w:rFonts w:ascii="Wingdings" w:hAnsi="Wingdings" w:hint="default"/>
      </w:rPr>
    </w:lvl>
  </w:abstractNum>
  <w:abstractNum w:abstractNumId="19" w15:restartNumberingAfterBreak="0">
    <w:nsid w:val="4692054A"/>
    <w:multiLevelType w:val="hybridMultilevel"/>
    <w:tmpl w:val="4BEAC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A77542B"/>
    <w:multiLevelType w:val="hybridMultilevel"/>
    <w:tmpl w:val="8B384958"/>
    <w:lvl w:ilvl="0" w:tplc="218C45C0">
      <w:start w:val="1"/>
      <w:numFmt w:val="bullet"/>
      <w:lvlText w:val=""/>
      <w:lvlJc w:val="left"/>
      <w:pPr>
        <w:ind w:left="720" w:hanging="360"/>
      </w:pPr>
      <w:rPr>
        <w:rFonts w:ascii="Symbol" w:hAnsi="Symbol" w:hint="default"/>
      </w:rPr>
    </w:lvl>
    <w:lvl w:ilvl="1" w:tplc="26BA39FA">
      <w:start w:val="1"/>
      <w:numFmt w:val="bullet"/>
      <w:lvlText w:val="o"/>
      <w:lvlJc w:val="left"/>
      <w:pPr>
        <w:ind w:left="1440" w:hanging="360"/>
      </w:pPr>
      <w:rPr>
        <w:rFonts w:ascii="Courier New" w:hAnsi="Courier New" w:hint="default"/>
      </w:rPr>
    </w:lvl>
    <w:lvl w:ilvl="2" w:tplc="8C1A4B72">
      <w:start w:val="1"/>
      <w:numFmt w:val="bullet"/>
      <w:lvlText w:val=""/>
      <w:lvlJc w:val="left"/>
      <w:pPr>
        <w:ind w:left="2160" w:hanging="360"/>
      </w:pPr>
      <w:rPr>
        <w:rFonts w:ascii="Wingdings" w:hAnsi="Wingdings" w:hint="default"/>
      </w:rPr>
    </w:lvl>
    <w:lvl w:ilvl="3" w:tplc="E6B4232A">
      <w:start w:val="1"/>
      <w:numFmt w:val="bullet"/>
      <w:lvlText w:val=""/>
      <w:lvlJc w:val="left"/>
      <w:pPr>
        <w:ind w:left="2880" w:hanging="360"/>
      </w:pPr>
      <w:rPr>
        <w:rFonts w:ascii="Symbol" w:hAnsi="Symbol" w:hint="default"/>
      </w:rPr>
    </w:lvl>
    <w:lvl w:ilvl="4" w:tplc="5B565FD4">
      <w:start w:val="1"/>
      <w:numFmt w:val="bullet"/>
      <w:lvlText w:val="o"/>
      <w:lvlJc w:val="left"/>
      <w:pPr>
        <w:ind w:left="3600" w:hanging="360"/>
      </w:pPr>
      <w:rPr>
        <w:rFonts w:ascii="Courier New" w:hAnsi="Courier New" w:hint="default"/>
      </w:rPr>
    </w:lvl>
    <w:lvl w:ilvl="5" w:tplc="AAE4598A">
      <w:start w:val="1"/>
      <w:numFmt w:val="bullet"/>
      <w:lvlText w:val=""/>
      <w:lvlJc w:val="left"/>
      <w:pPr>
        <w:ind w:left="4320" w:hanging="360"/>
      </w:pPr>
      <w:rPr>
        <w:rFonts w:ascii="Wingdings" w:hAnsi="Wingdings" w:hint="default"/>
      </w:rPr>
    </w:lvl>
    <w:lvl w:ilvl="6" w:tplc="82824230">
      <w:start w:val="1"/>
      <w:numFmt w:val="bullet"/>
      <w:lvlText w:val=""/>
      <w:lvlJc w:val="left"/>
      <w:pPr>
        <w:ind w:left="5040" w:hanging="360"/>
      </w:pPr>
      <w:rPr>
        <w:rFonts w:ascii="Symbol" w:hAnsi="Symbol" w:hint="default"/>
      </w:rPr>
    </w:lvl>
    <w:lvl w:ilvl="7" w:tplc="8BA47C72">
      <w:start w:val="1"/>
      <w:numFmt w:val="bullet"/>
      <w:lvlText w:val="o"/>
      <w:lvlJc w:val="left"/>
      <w:pPr>
        <w:ind w:left="5760" w:hanging="360"/>
      </w:pPr>
      <w:rPr>
        <w:rFonts w:ascii="Courier New" w:hAnsi="Courier New" w:hint="default"/>
      </w:rPr>
    </w:lvl>
    <w:lvl w:ilvl="8" w:tplc="959E5C66">
      <w:start w:val="1"/>
      <w:numFmt w:val="bullet"/>
      <w:lvlText w:val=""/>
      <w:lvlJc w:val="left"/>
      <w:pPr>
        <w:ind w:left="6480" w:hanging="360"/>
      </w:pPr>
      <w:rPr>
        <w:rFonts w:ascii="Wingdings" w:hAnsi="Wingdings" w:hint="default"/>
      </w:rPr>
    </w:lvl>
  </w:abstractNum>
  <w:abstractNum w:abstractNumId="21" w15:restartNumberingAfterBreak="0">
    <w:nsid w:val="4B34469C"/>
    <w:multiLevelType w:val="hybridMultilevel"/>
    <w:tmpl w:val="8006DC1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B397FF5"/>
    <w:multiLevelType w:val="hybridMultilevel"/>
    <w:tmpl w:val="1BFE6788"/>
    <w:lvl w:ilvl="0" w:tplc="2CA4FD28">
      <w:start w:val="1"/>
      <w:numFmt w:val="decimal"/>
      <w:lvlText w:val="%1."/>
      <w:lvlJc w:val="left"/>
      <w:pPr>
        <w:ind w:left="720" w:hanging="360"/>
      </w:pPr>
    </w:lvl>
    <w:lvl w:ilvl="1" w:tplc="A968A7D8">
      <w:start w:val="1"/>
      <w:numFmt w:val="lowerLetter"/>
      <w:lvlText w:val="%2."/>
      <w:lvlJc w:val="left"/>
      <w:pPr>
        <w:ind w:left="1440" w:hanging="360"/>
      </w:pPr>
    </w:lvl>
    <w:lvl w:ilvl="2" w:tplc="BE8452CC">
      <w:start w:val="1"/>
      <w:numFmt w:val="lowerRoman"/>
      <w:lvlText w:val="%3."/>
      <w:lvlJc w:val="right"/>
      <w:pPr>
        <w:ind w:left="2160" w:hanging="180"/>
      </w:pPr>
    </w:lvl>
    <w:lvl w:ilvl="3" w:tplc="CD2A7F10">
      <w:start w:val="1"/>
      <w:numFmt w:val="decimal"/>
      <w:lvlText w:val="%4."/>
      <w:lvlJc w:val="left"/>
      <w:pPr>
        <w:ind w:left="2880" w:hanging="360"/>
      </w:pPr>
    </w:lvl>
    <w:lvl w:ilvl="4" w:tplc="F028C46A">
      <w:start w:val="1"/>
      <w:numFmt w:val="lowerLetter"/>
      <w:lvlText w:val="%5."/>
      <w:lvlJc w:val="left"/>
      <w:pPr>
        <w:ind w:left="3600" w:hanging="360"/>
      </w:pPr>
    </w:lvl>
    <w:lvl w:ilvl="5" w:tplc="CA024B98">
      <w:start w:val="1"/>
      <w:numFmt w:val="lowerRoman"/>
      <w:lvlText w:val="%6."/>
      <w:lvlJc w:val="right"/>
      <w:pPr>
        <w:ind w:left="4320" w:hanging="180"/>
      </w:pPr>
    </w:lvl>
    <w:lvl w:ilvl="6" w:tplc="90B88044">
      <w:start w:val="1"/>
      <w:numFmt w:val="decimal"/>
      <w:lvlText w:val="%7."/>
      <w:lvlJc w:val="left"/>
      <w:pPr>
        <w:ind w:left="5040" w:hanging="360"/>
      </w:pPr>
    </w:lvl>
    <w:lvl w:ilvl="7" w:tplc="28DE4CAC">
      <w:start w:val="1"/>
      <w:numFmt w:val="lowerLetter"/>
      <w:lvlText w:val="%8."/>
      <w:lvlJc w:val="left"/>
      <w:pPr>
        <w:ind w:left="5760" w:hanging="360"/>
      </w:pPr>
    </w:lvl>
    <w:lvl w:ilvl="8" w:tplc="F36032A8">
      <w:start w:val="1"/>
      <w:numFmt w:val="lowerRoman"/>
      <w:lvlText w:val="%9."/>
      <w:lvlJc w:val="right"/>
      <w:pPr>
        <w:ind w:left="6480" w:hanging="180"/>
      </w:pPr>
    </w:lvl>
  </w:abstractNum>
  <w:abstractNum w:abstractNumId="23" w15:restartNumberingAfterBreak="0">
    <w:nsid w:val="4DD4066B"/>
    <w:multiLevelType w:val="multilevel"/>
    <w:tmpl w:val="CC5C7322"/>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530" w:hanging="360"/>
      </w:pPr>
      <w:rPr>
        <w:rFonts w:ascii="Symbol" w:hAnsi="Symbol" w:hint="default"/>
        <w:color w:val="002C5A"/>
      </w:rPr>
    </w:lvl>
    <w:lvl w:ilvl="2">
      <w:start w:val="1"/>
      <w:numFmt w:val="bullet"/>
      <w:lvlText w:val=""/>
      <w:lvlJc w:val="left"/>
      <w:pPr>
        <w:tabs>
          <w:tab w:val="num" w:pos="2160"/>
        </w:tabs>
        <w:ind w:left="510" w:hanging="170"/>
      </w:pPr>
      <w:rPr>
        <w:rFonts w:ascii="Wingdings" w:hAnsi="Wingdings" w:hint="default"/>
      </w:rPr>
    </w:lvl>
    <w:lvl w:ilvl="3">
      <w:start w:val="1"/>
      <w:numFmt w:val="bullet"/>
      <w:lvlText w:val=""/>
      <w:lvlJc w:val="left"/>
      <w:pPr>
        <w:tabs>
          <w:tab w:val="num" w:pos="2880"/>
        </w:tabs>
        <w:ind w:left="680" w:hanging="170"/>
      </w:pPr>
      <w:rPr>
        <w:rFonts w:ascii="Symbol" w:hAnsi="Symbol" w:hint="default"/>
      </w:rPr>
    </w:lvl>
    <w:lvl w:ilvl="4">
      <w:start w:val="1"/>
      <w:numFmt w:val="bullet"/>
      <w:lvlText w:val="o"/>
      <w:lvlJc w:val="left"/>
      <w:pPr>
        <w:tabs>
          <w:tab w:val="num" w:pos="3600"/>
        </w:tabs>
        <w:ind w:left="850" w:hanging="170"/>
      </w:pPr>
      <w:rPr>
        <w:rFonts w:ascii="Courier New" w:hAnsi="Courier New" w:cs="Courier New" w:hint="default"/>
      </w:rPr>
    </w:lvl>
    <w:lvl w:ilvl="5">
      <w:start w:val="1"/>
      <w:numFmt w:val="bullet"/>
      <w:lvlText w:val=""/>
      <w:lvlJc w:val="left"/>
      <w:pPr>
        <w:tabs>
          <w:tab w:val="num" w:pos="4320"/>
        </w:tabs>
        <w:ind w:left="1020" w:hanging="170"/>
      </w:pPr>
      <w:rPr>
        <w:rFonts w:ascii="Wingdings" w:hAnsi="Wingdings" w:hint="default"/>
      </w:rPr>
    </w:lvl>
    <w:lvl w:ilvl="6">
      <w:start w:val="1"/>
      <w:numFmt w:val="bullet"/>
      <w:lvlText w:val=""/>
      <w:lvlJc w:val="left"/>
      <w:pPr>
        <w:tabs>
          <w:tab w:val="num" w:pos="5040"/>
        </w:tabs>
        <w:ind w:left="1190" w:hanging="170"/>
      </w:pPr>
      <w:rPr>
        <w:rFonts w:ascii="Symbol" w:hAnsi="Symbol" w:hint="default"/>
      </w:rPr>
    </w:lvl>
    <w:lvl w:ilvl="7">
      <w:start w:val="1"/>
      <w:numFmt w:val="bullet"/>
      <w:lvlText w:val="o"/>
      <w:lvlJc w:val="left"/>
      <w:pPr>
        <w:tabs>
          <w:tab w:val="num" w:pos="5760"/>
        </w:tabs>
        <w:ind w:left="1360" w:hanging="170"/>
      </w:pPr>
      <w:rPr>
        <w:rFonts w:ascii="Courier New" w:hAnsi="Courier New" w:cs="Courier New" w:hint="default"/>
      </w:rPr>
    </w:lvl>
    <w:lvl w:ilvl="8">
      <w:start w:val="1"/>
      <w:numFmt w:val="bullet"/>
      <w:lvlText w:val=""/>
      <w:lvlJc w:val="left"/>
      <w:pPr>
        <w:tabs>
          <w:tab w:val="num" w:pos="6480"/>
        </w:tabs>
        <w:ind w:left="1530" w:hanging="170"/>
      </w:pPr>
      <w:rPr>
        <w:rFonts w:ascii="Wingdings" w:hAnsi="Wingdings" w:hint="default"/>
      </w:rPr>
    </w:lvl>
  </w:abstractNum>
  <w:abstractNum w:abstractNumId="24" w15:restartNumberingAfterBreak="0">
    <w:nsid w:val="50173A52"/>
    <w:multiLevelType w:val="multilevel"/>
    <w:tmpl w:val="2674A07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50A05356"/>
    <w:multiLevelType w:val="hybridMultilevel"/>
    <w:tmpl w:val="AB60132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1E1A865"/>
    <w:multiLevelType w:val="hybridMultilevel"/>
    <w:tmpl w:val="9CE6A22E"/>
    <w:lvl w:ilvl="0" w:tplc="3FB8C022">
      <w:start w:val="1"/>
      <w:numFmt w:val="bullet"/>
      <w:lvlText w:val=""/>
      <w:lvlJc w:val="left"/>
      <w:pPr>
        <w:ind w:left="720" w:hanging="360"/>
      </w:pPr>
      <w:rPr>
        <w:rFonts w:ascii="Symbol" w:hAnsi="Symbol" w:hint="default"/>
      </w:rPr>
    </w:lvl>
    <w:lvl w:ilvl="1" w:tplc="9024490A">
      <w:start w:val="1"/>
      <w:numFmt w:val="bullet"/>
      <w:lvlText w:val="o"/>
      <w:lvlJc w:val="left"/>
      <w:pPr>
        <w:ind w:left="1440" w:hanging="360"/>
      </w:pPr>
      <w:rPr>
        <w:rFonts w:ascii="Courier New" w:hAnsi="Courier New" w:hint="default"/>
      </w:rPr>
    </w:lvl>
    <w:lvl w:ilvl="2" w:tplc="8F7032F8">
      <w:start w:val="1"/>
      <w:numFmt w:val="bullet"/>
      <w:lvlText w:val=""/>
      <w:lvlJc w:val="left"/>
      <w:pPr>
        <w:ind w:left="2160" w:hanging="360"/>
      </w:pPr>
      <w:rPr>
        <w:rFonts w:ascii="Wingdings" w:hAnsi="Wingdings" w:hint="default"/>
      </w:rPr>
    </w:lvl>
    <w:lvl w:ilvl="3" w:tplc="C60E9FF0">
      <w:start w:val="1"/>
      <w:numFmt w:val="bullet"/>
      <w:lvlText w:val=""/>
      <w:lvlJc w:val="left"/>
      <w:pPr>
        <w:ind w:left="2880" w:hanging="360"/>
      </w:pPr>
      <w:rPr>
        <w:rFonts w:ascii="Symbol" w:hAnsi="Symbol" w:hint="default"/>
      </w:rPr>
    </w:lvl>
    <w:lvl w:ilvl="4" w:tplc="5EC66B80">
      <w:start w:val="1"/>
      <w:numFmt w:val="bullet"/>
      <w:lvlText w:val="o"/>
      <w:lvlJc w:val="left"/>
      <w:pPr>
        <w:ind w:left="3600" w:hanging="360"/>
      </w:pPr>
      <w:rPr>
        <w:rFonts w:ascii="Courier New" w:hAnsi="Courier New" w:hint="default"/>
      </w:rPr>
    </w:lvl>
    <w:lvl w:ilvl="5" w:tplc="7B2EEF6A">
      <w:start w:val="1"/>
      <w:numFmt w:val="bullet"/>
      <w:lvlText w:val=""/>
      <w:lvlJc w:val="left"/>
      <w:pPr>
        <w:ind w:left="4320" w:hanging="360"/>
      </w:pPr>
      <w:rPr>
        <w:rFonts w:ascii="Wingdings" w:hAnsi="Wingdings" w:hint="default"/>
      </w:rPr>
    </w:lvl>
    <w:lvl w:ilvl="6" w:tplc="44B2C81E">
      <w:start w:val="1"/>
      <w:numFmt w:val="bullet"/>
      <w:lvlText w:val=""/>
      <w:lvlJc w:val="left"/>
      <w:pPr>
        <w:ind w:left="5040" w:hanging="360"/>
      </w:pPr>
      <w:rPr>
        <w:rFonts w:ascii="Symbol" w:hAnsi="Symbol" w:hint="default"/>
      </w:rPr>
    </w:lvl>
    <w:lvl w:ilvl="7" w:tplc="9E70B3AC">
      <w:start w:val="1"/>
      <w:numFmt w:val="bullet"/>
      <w:lvlText w:val="o"/>
      <w:lvlJc w:val="left"/>
      <w:pPr>
        <w:ind w:left="5760" w:hanging="360"/>
      </w:pPr>
      <w:rPr>
        <w:rFonts w:ascii="Courier New" w:hAnsi="Courier New" w:hint="default"/>
      </w:rPr>
    </w:lvl>
    <w:lvl w:ilvl="8" w:tplc="78B095E6">
      <w:start w:val="1"/>
      <w:numFmt w:val="bullet"/>
      <w:lvlText w:val=""/>
      <w:lvlJc w:val="left"/>
      <w:pPr>
        <w:ind w:left="6480" w:hanging="360"/>
      </w:pPr>
      <w:rPr>
        <w:rFonts w:ascii="Wingdings" w:hAnsi="Wingdings" w:hint="default"/>
      </w:rPr>
    </w:lvl>
  </w:abstractNum>
  <w:abstractNum w:abstractNumId="27" w15:restartNumberingAfterBreak="0">
    <w:nsid w:val="56455259"/>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D3F74AF"/>
    <w:multiLevelType w:val="hybridMultilevel"/>
    <w:tmpl w:val="6E308E82"/>
    <w:lvl w:ilvl="0" w:tplc="0C09000F">
      <w:start w:val="1"/>
      <w:numFmt w:val="decimal"/>
      <w:lvlText w:val="%1."/>
      <w:lvlJc w:val="left"/>
      <w:pPr>
        <w:ind w:left="357" w:hanging="360"/>
      </w:pPr>
    </w:lvl>
    <w:lvl w:ilvl="1" w:tplc="0C090019">
      <w:start w:val="1"/>
      <w:numFmt w:val="lowerLetter"/>
      <w:lvlText w:val="%2."/>
      <w:lvlJc w:val="left"/>
      <w:pPr>
        <w:ind w:left="1077" w:hanging="360"/>
      </w:pPr>
    </w:lvl>
    <w:lvl w:ilvl="2" w:tplc="0C09001B" w:tentative="1">
      <w:start w:val="1"/>
      <w:numFmt w:val="lowerRoman"/>
      <w:lvlText w:val="%3."/>
      <w:lvlJc w:val="right"/>
      <w:pPr>
        <w:ind w:left="1797" w:hanging="180"/>
      </w:pPr>
    </w:lvl>
    <w:lvl w:ilvl="3" w:tplc="0C09000F" w:tentative="1">
      <w:start w:val="1"/>
      <w:numFmt w:val="decimal"/>
      <w:lvlText w:val="%4."/>
      <w:lvlJc w:val="left"/>
      <w:pPr>
        <w:ind w:left="2517" w:hanging="360"/>
      </w:pPr>
    </w:lvl>
    <w:lvl w:ilvl="4" w:tplc="0C090019" w:tentative="1">
      <w:start w:val="1"/>
      <w:numFmt w:val="lowerLetter"/>
      <w:lvlText w:val="%5."/>
      <w:lvlJc w:val="left"/>
      <w:pPr>
        <w:ind w:left="3237" w:hanging="360"/>
      </w:pPr>
    </w:lvl>
    <w:lvl w:ilvl="5" w:tplc="0C09001B" w:tentative="1">
      <w:start w:val="1"/>
      <w:numFmt w:val="lowerRoman"/>
      <w:lvlText w:val="%6."/>
      <w:lvlJc w:val="right"/>
      <w:pPr>
        <w:ind w:left="3957" w:hanging="180"/>
      </w:pPr>
    </w:lvl>
    <w:lvl w:ilvl="6" w:tplc="0C09000F" w:tentative="1">
      <w:start w:val="1"/>
      <w:numFmt w:val="decimal"/>
      <w:lvlText w:val="%7."/>
      <w:lvlJc w:val="left"/>
      <w:pPr>
        <w:ind w:left="4677" w:hanging="360"/>
      </w:pPr>
    </w:lvl>
    <w:lvl w:ilvl="7" w:tplc="0C090019" w:tentative="1">
      <w:start w:val="1"/>
      <w:numFmt w:val="lowerLetter"/>
      <w:lvlText w:val="%8."/>
      <w:lvlJc w:val="left"/>
      <w:pPr>
        <w:ind w:left="5397" w:hanging="360"/>
      </w:pPr>
    </w:lvl>
    <w:lvl w:ilvl="8" w:tplc="0C09001B" w:tentative="1">
      <w:start w:val="1"/>
      <w:numFmt w:val="lowerRoman"/>
      <w:lvlText w:val="%9."/>
      <w:lvlJc w:val="right"/>
      <w:pPr>
        <w:ind w:left="6117" w:hanging="180"/>
      </w:pPr>
    </w:lvl>
  </w:abstractNum>
  <w:abstractNum w:abstractNumId="29" w15:restartNumberingAfterBreak="0">
    <w:nsid w:val="5F13227C"/>
    <w:multiLevelType w:val="hybridMultilevel"/>
    <w:tmpl w:val="612E9C0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F8710B7"/>
    <w:multiLevelType w:val="hybridMultilevel"/>
    <w:tmpl w:val="04385B2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63377780"/>
    <w:multiLevelType w:val="hybridMultilevel"/>
    <w:tmpl w:val="E9DE74B0"/>
    <w:lvl w:ilvl="0" w:tplc="0C090001">
      <w:start w:val="1"/>
      <w:numFmt w:val="bullet"/>
      <w:lvlText w:val=""/>
      <w:lvlJc w:val="left"/>
      <w:pPr>
        <w:ind w:left="937" w:hanging="360"/>
      </w:pPr>
      <w:rPr>
        <w:rFonts w:ascii="Symbol" w:hAnsi="Symbol" w:hint="default"/>
      </w:rPr>
    </w:lvl>
    <w:lvl w:ilvl="1" w:tplc="0C090003" w:tentative="1">
      <w:start w:val="1"/>
      <w:numFmt w:val="bullet"/>
      <w:lvlText w:val="o"/>
      <w:lvlJc w:val="left"/>
      <w:pPr>
        <w:ind w:left="1657" w:hanging="360"/>
      </w:pPr>
      <w:rPr>
        <w:rFonts w:ascii="Courier New" w:hAnsi="Courier New" w:cs="Courier New" w:hint="default"/>
      </w:rPr>
    </w:lvl>
    <w:lvl w:ilvl="2" w:tplc="0C090005" w:tentative="1">
      <w:start w:val="1"/>
      <w:numFmt w:val="bullet"/>
      <w:lvlText w:val=""/>
      <w:lvlJc w:val="left"/>
      <w:pPr>
        <w:ind w:left="2377" w:hanging="360"/>
      </w:pPr>
      <w:rPr>
        <w:rFonts w:ascii="Wingdings" w:hAnsi="Wingdings" w:hint="default"/>
      </w:rPr>
    </w:lvl>
    <w:lvl w:ilvl="3" w:tplc="0C090001" w:tentative="1">
      <w:start w:val="1"/>
      <w:numFmt w:val="bullet"/>
      <w:lvlText w:val=""/>
      <w:lvlJc w:val="left"/>
      <w:pPr>
        <w:ind w:left="3097" w:hanging="360"/>
      </w:pPr>
      <w:rPr>
        <w:rFonts w:ascii="Symbol" w:hAnsi="Symbol" w:hint="default"/>
      </w:rPr>
    </w:lvl>
    <w:lvl w:ilvl="4" w:tplc="0C090003" w:tentative="1">
      <w:start w:val="1"/>
      <w:numFmt w:val="bullet"/>
      <w:lvlText w:val="o"/>
      <w:lvlJc w:val="left"/>
      <w:pPr>
        <w:ind w:left="3817" w:hanging="360"/>
      </w:pPr>
      <w:rPr>
        <w:rFonts w:ascii="Courier New" w:hAnsi="Courier New" w:cs="Courier New" w:hint="default"/>
      </w:rPr>
    </w:lvl>
    <w:lvl w:ilvl="5" w:tplc="0C090005" w:tentative="1">
      <w:start w:val="1"/>
      <w:numFmt w:val="bullet"/>
      <w:lvlText w:val=""/>
      <w:lvlJc w:val="left"/>
      <w:pPr>
        <w:ind w:left="4537" w:hanging="360"/>
      </w:pPr>
      <w:rPr>
        <w:rFonts w:ascii="Wingdings" w:hAnsi="Wingdings" w:hint="default"/>
      </w:rPr>
    </w:lvl>
    <w:lvl w:ilvl="6" w:tplc="0C090001" w:tentative="1">
      <w:start w:val="1"/>
      <w:numFmt w:val="bullet"/>
      <w:lvlText w:val=""/>
      <w:lvlJc w:val="left"/>
      <w:pPr>
        <w:ind w:left="5257" w:hanging="360"/>
      </w:pPr>
      <w:rPr>
        <w:rFonts w:ascii="Symbol" w:hAnsi="Symbol" w:hint="default"/>
      </w:rPr>
    </w:lvl>
    <w:lvl w:ilvl="7" w:tplc="0C090003" w:tentative="1">
      <w:start w:val="1"/>
      <w:numFmt w:val="bullet"/>
      <w:lvlText w:val="o"/>
      <w:lvlJc w:val="left"/>
      <w:pPr>
        <w:ind w:left="5977" w:hanging="360"/>
      </w:pPr>
      <w:rPr>
        <w:rFonts w:ascii="Courier New" w:hAnsi="Courier New" w:cs="Courier New" w:hint="default"/>
      </w:rPr>
    </w:lvl>
    <w:lvl w:ilvl="8" w:tplc="0C090005" w:tentative="1">
      <w:start w:val="1"/>
      <w:numFmt w:val="bullet"/>
      <w:lvlText w:val=""/>
      <w:lvlJc w:val="left"/>
      <w:pPr>
        <w:ind w:left="6697" w:hanging="360"/>
      </w:pPr>
      <w:rPr>
        <w:rFonts w:ascii="Wingdings" w:hAnsi="Wingdings" w:hint="default"/>
      </w:rPr>
    </w:lvl>
  </w:abstractNum>
  <w:abstractNum w:abstractNumId="32" w15:restartNumberingAfterBreak="0">
    <w:nsid w:val="677376E3"/>
    <w:multiLevelType w:val="hybridMultilevel"/>
    <w:tmpl w:val="879022AC"/>
    <w:lvl w:ilvl="0" w:tplc="7686897E">
      <w:start w:val="1"/>
      <w:numFmt w:val="bullet"/>
      <w:lvlText w:val="•"/>
      <w:lvlJc w:val="left"/>
      <w:pPr>
        <w:tabs>
          <w:tab w:val="num" w:pos="720"/>
        </w:tabs>
        <w:ind w:left="720" w:hanging="360"/>
      </w:pPr>
      <w:rPr>
        <w:rFonts w:ascii="Arial" w:hAnsi="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84A3C26"/>
    <w:multiLevelType w:val="hybridMultilevel"/>
    <w:tmpl w:val="F2F088A2"/>
    <w:lvl w:ilvl="0" w:tplc="71543566">
      <w:start w:val="1"/>
      <w:numFmt w:val="lowerLetter"/>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4" w15:restartNumberingAfterBreak="0">
    <w:nsid w:val="685309E8"/>
    <w:multiLevelType w:val="hybridMultilevel"/>
    <w:tmpl w:val="84E6CB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6AA74554"/>
    <w:multiLevelType w:val="hybridMultilevel"/>
    <w:tmpl w:val="EB3CEB42"/>
    <w:lvl w:ilvl="0" w:tplc="0C09000F">
      <w:start w:val="1"/>
      <w:numFmt w:val="decimal"/>
      <w:lvlText w:val="%1."/>
      <w:lvlJc w:val="left"/>
      <w:pPr>
        <w:ind w:left="360" w:hanging="360"/>
      </w:pPr>
      <w:rPr>
        <w:rFonts w:hint="default"/>
        <w:color w:val="auto"/>
        <w:u w:color="2CAFA4"/>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6D12168A"/>
    <w:multiLevelType w:val="hybridMultilevel"/>
    <w:tmpl w:val="552865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29A57F5"/>
    <w:multiLevelType w:val="hybridMultilevel"/>
    <w:tmpl w:val="2B688CC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2C7090C"/>
    <w:multiLevelType w:val="hybridMultilevel"/>
    <w:tmpl w:val="95C88D5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9" w15:restartNumberingAfterBreak="0">
    <w:nsid w:val="74E672C5"/>
    <w:multiLevelType w:val="hybridMultilevel"/>
    <w:tmpl w:val="9A727DB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6F4494F"/>
    <w:multiLevelType w:val="hybridMultilevel"/>
    <w:tmpl w:val="2674AB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7275F2F"/>
    <w:multiLevelType w:val="hybridMultilevel"/>
    <w:tmpl w:val="5FCA6526"/>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8396F54"/>
    <w:multiLevelType w:val="hybridMultilevel"/>
    <w:tmpl w:val="58F2A6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895304F"/>
    <w:multiLevelType w:val="hybridMultilevel"/>
    <w:tmpl w:val="F1388F48"/>
    <w:lvl w:ilvl="0" w:tplc="5268E870">
      <w:start w:val="1"/>
      <w:numFmt w:val="bullet"/>
      <w:pStyle w:val="HSCList1"/>
      <w:lvlText w:val=""/>
      <w:lvlJc w:val="left"/>
      <w:pPr>
        <w:ind w:left="720" w:hanging="360"/>
      </w:pPr>
      <w:rPr>
        <w:rFonts w:ascii="Symbol" w:hAnsi="Symbol" w:hint="default"/>
        <w:color w:val="auto"/>
        <w:u w:color="2CAFA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9562FDA"/>
    <w:multiLevelType w:val="hybridMultilevel"/>
    <w:tmpl w:val="E9D4F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2048621">
    <w:abstractNumId w:val="5"/>
  </w:num>
  <w:num w:numId="2" w16cid:durableId="21324014">
    <w:abstractNumId w:val="26"/>
  </w:num>
  <w:num w:numId="3" w16cid:durableId="1662850254">
    <w:abstractNumId w:val="18"/>
  </w:num>
  <w:num w:numId="4" w16cid:durableId="1560749698">
    <w:abstractNumId w:val="13"/>
  </w:num>
  <w:num w:numId="5" w16cid:durableId="1659073449">
    <w:abstractNumId w:val="1"/>
  </w:num>
  <w:num w:numId="6" w16cid:durableId="1473475171">
    <w:abstractNumId w:val="24"/>
  </w:num>
  <w:num w:numId="7" w16cid:durableId="1835027234">
    <w:abstractNumId w:val="16"/>
  </w:num>
  <w:num w:numId="8" w16cid:durableId="315182239">
    <w:abstractNumId w:val="7"/>
  </w:num>
  <w:num w:numId="9" w16cid:durableId="2102026166">
    <w:abstractNumId w:val="44"/>
  </w:num>
  <w:num w:numId="10" w16cid:durableId="1480728904">
    <w:abstractNumId w:val="27"/>
  </w:num>
  <w:num w:numId="11" w16cid:durableId="530611009">
    <w:abstractNumId w:val="17"/>
  </w:num>
  <w:num w:numId="12" w16cid:durableId="467093101">
    <w:abstractNumId w:val="6"/>
  </w:num>
  <w:num w:numId="13" w16cid:durableId="1626085576">
    <w:abstractNumId w:val="32"/>
  </w:num>
  <w:num w:numId="14" w16cid:durableId="1299262709">
    <w:abstractNumId w:val="38"/>
  </w:num>
  <w:num w:numId="15" w16cid:durableId="2044211804">
    <w:abstractNumId w:val="14"/>
  </w:num>
  <w:num w:numId="16" w16cid:durableId="288171968">
    <w:abstractNumId w:val="8"/>
  </w:num>
  <w:num w:numId="17" w16cid:durableId="1430085084">
    <w:abstractNumId w:val="4"/>
  </w:num>
  <w:num w:numId="18" w16cid:durableId="2128156462">
    <w:abstractNumId w:val="40"/>
  </w:num>
  <w:num w:numId="19" w16cid:durableId="286156816">
    <w:abstractNumId w:val="42"/>
  </w:num>
  <w:num w:numId="20" w16cid:durableId="212155063">
    <w:abstractNumId w:val="19"/>
  </w:num>
  <w:num w:numId="21" w16cid:durableId="2050260811">
    <w:abstractNumId w:val="33"/>
  </w:num>
  <w:num w:numId="22" w16cid:durableId="674118122">
    <w:abstractNumId w:val="20"/>
  </w:num>
  <w:num w:numId="23" w16cid:durableId="372845719">
    <w:abstractNumId w:val="22"/>
  </w:num>
  <w:num w:numId="24" w16cid:durableId="1770007518">
    <w:abstractNumId w:val="43"/>
  </w:num>
  <w:num w:numId="25" w16cid:durableId="1812479703">
    <w:abstractNumId w:val="12"/>
  </w:num>
  <w:num w:numId="26" w16cid:durableId="1171917399">
    <w:abstractNumId w:val="28"/>
  </w:num>
  <w:num w:numId="27" w16cid:durableId="378405709">
    <w:abstractNumId w:val="25"/>
  </w:num>
  <w:num w:numId="28" w16cid:durableId="1101530088">
    <w:abstractNumId w:val="2"/>
  </w:num>
  <w:num w:numId="29" w16cid:durableId="913122333">
    <w:abstractNumId w:val="11"/>
  </w:num>
  <w:num w:numId="30" w16cid:durableId="1512600910">
    <w:abstractNumId w:val="35"/>
  </w:num>
  <w:num w:numId="31" w16cid:durableId="909002825">
    <w:abstractNumId w:val="30"/>
  </w:num>
  <w:num w:numId="32" w16cid:durableId="1718779066">
    <w:abstractNumId w:val="15"/>
  </w:num>
  <w:num w:numId="33" w16cid:durableId="46951697">
    <w:abstractNumId w:val="37"/>
  </w:num>
  <w:num w:numId="34" w16cid:durableId="2094037393">
    <w:abstractNumId w:val="0"/>
  </w:num>
  <w:num w:numId="35" w16cid:durableId="1883320776">
    <w:abstractNumId w:val="41"/>
  </w:num>
  <w:num w:numId="36" w16cid:durableId="949161208">
    <w:abstractNumId w:val="21"/>
  </w:num>
  <w:num w:numId="37" w16cid:durableId="1786996131">
    <w:abstractNumId w:val="39"/>
  </w:num>
  <w:num w:numId="38" w16cid:durableId="1507669905">
    <w:abstractNumId w:val="23"/>
  </w:num>
  <w:num w:numId="39" w16cid:durableId="242879018">
    <w:abstractNumId w:val="3"/>
  </w:num>
  <w:num w:numId="40" w16cid:durableId="769279568">
    <w:abstractNumId w:val="9"/>
  </w:num>
  <w:num w:numId="41" w16cid:durableId="2064480134">
    <w:abstractNumId w:val="10"/>
  </w:num>
  <w:num w:numId="42" w16cid:durableId="873345219">
    <w:abstractNumId w:val="31"/>
  </w:num>
  <w:num w:numId="43" w16cid:durableId="285041486">
    <w:abstractNumId w:val="34"/>
  </w:num>
  <w:num w:numId="44" w16cid:durableId="1784687554">
    <w:abstractNumId w:val="29"/>
  </w:num>
  <w:num w:numId="45" w16cid:durableId="481387899">
    <w:abstractNumId w:val="3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89C"/>
    <w:rsid w:val="0000061B"/>
    <w:rsid w:val="00000B2F"/>
    <w:rsid w:val="00000EFD"/>
    <w:rsid w:val="00001B96"/>
    <w:rsid w:val="000033DC"/>
    <w:rsid w:val="00003F61"/>
    <w:rsid w:val="00004720"/>
    <w:rsid w:val="000059FA"/>
    <w:rsid w:val="00005EC8"/>
    <w:rsid w:val="00006E42"/>
    <w:rsid w:val="00010233"/>
    <w:rsid w:val="000106CD"/>
    <w:rsid w:val="000109AB"/>
    <w:rsid w:val="0001193F"/>
    <w:rsid w:val="000137D0"/>
    <w:rsid w:val="00013AF4"/>
    <w:rsid w:val="00014267"/>
    <w:rsid w:val="00014CEF"/>
    <w:rsid w:val="00015C05"/>
    <w:rsid w:val="0002045F"/>
    <w:rsid w:val="00021033"/>
    <w:rsid w:val="000225E3"/>
    <w:rsid w:val="0002586B"/>
    <w:rsid w:val="00025AE5"/>
    <w:rsid w:val="000263F6"/>
    <w:rsid w:val="00027ABA"/>
    <w:rsid w:val="00027D05"/>
    <w:rsid w:val="00030019"/>
    <w:rsid w:val="00030DB1"/>
    <w:rsid w:val="00032BF1"/>
    <w:rsid w:val="000335C3"/>
    <w:rsid w:val="00033C2F"/>
    <w:rsid w:val="00033DEF"/>
    <w:rsid w:val="00034A6E"/>
    <w:rsid w:val="00034BDB"/>
    <w:rsid w:val="0003506B"/>
    <w:rsid w:val="00035251"/>
    <w:rsid w:val="00036E8F"/>
    <w:rsid w:val="00037180"/>
    <w:rsid w:val="00037A6F"/>
    <w:rsid w:val="000403DF"/>
    <w:rsid w:val="00041976"/>
    <w:rsid w:val="000419ED"/>
    <w:rsid w:val="0004270A"/>
    <w:rsid w:val="000429BC"/>
    <w:rsid w:val="000434E1"/>
    <w:rsid w:val="0004364F"/>
    <w:rsid w:val="00044C96"/>
    <w:rsid w:val="0004539A"/>
    <w:rsid w:val="0004626D"/>
    <w:rsid w:val="00047BCC"/>
    <w:rsid w:val="00047C73"/>
    <w:rsid w:val="0005162D"/>
    <w:rsid w:val="00051E47"/>
    <w:rsid w:val="000522AE"/>
    <w:rsid w:val="00052BFD"/>
    <w:rsid w:val="000532EE"/>
    <w:rsid w:val="000540DC"/>
    <w:rsid w:val="0005492D"/>
    <w:rsid w:val="00054949"/>
    <w:rsid w:val="000554C5"/>
    <w:rsid w:val="00055F23"/>
    <w:rsid w:val="0005603A"/>
    <w:rsid w:val="0005661D"/>
    <w:rsid w:val="00056D5B"/>
    <w:rsid w:val="00057C10"/>
    <w:rsid w:val="00060227"/>
    <w:rsid w:val="0006048A"/>
    <w:rsid w:val="00062151"/>
    <w:rsid w:val="000627C0"/>
    <w:rsid w:val="00062F50"/>
    <w:rsid w:val="0006432B"/>
    <w:rsid w:val="000647A4"/>
    <w:rsid w:val="00065BDF"/>
    <w:rsid w:val="000661D5"/>
    <w:rsid w:val="00067284"/>
    <w:rsid w:val="00067B60"/>
    <w:rsid w:val="00067CA2"/>
    <w:rsid w:val="00071084"/>
    <w:rsid w:val="0007145A"/>
    <w:rsid w:val="00072A12"/>
    <w:rsid w:val="000735CB"/>
    <w:rsid w:val="00074E06"/>
    <w:rsid w:val="00075115"/>
    <w:rsid w:val="000806B5"/>
    <w:rsid w:val="000810F8"/>
    <w:rsid w:val="00082F80"/>
    <w:rsid w:val="00084765"/>
    <w:rsid w:val="00086D63"/>
    <w:rsid w:val="000919C8"/>
    <w:rsid w:val="00091E34"/>
    <w:rsid w:val="00092C43"/>
    <w:rsid w:val="00093290"/>
    <w:rsid w:val="00093B8C"/>
    <w:rsid w:val="00094F0B"/>
    <w:rsid w:val="000964E2"/>
    <w:rsid w:val="00097C5F"/>
    <w:rsid w:val="000A15A2"/>
    <w:rsid w:val="000A1F83"/>
    <w:rsid w:val="000A29B9"/>
    <w:rsid w:val="000A2F38"/>
    <w:rsid w:val="000A4423"/>
    <w:rsid w:val="000A468D"/>
    <w:rsid w:val="000A4FF9"/>
    <w:rsid w:val="000A5A42"/>
    <w:rsid w:val="000A7581"/>
    <w:rsid w:val="000A76A3"/>
    <w:rsid w:val="000A7A79"/>
    <w:rsid w:val="000A7FEE"/>
    <w:rsid w:val="000B1B04"/>
    <w:rsid w:val="000B27DA"/>
    <w:rsid w:val="000B55B7"/>
    <w:rsid w:val="000B5C40"/>
    <w:rsid w:val="000B5F67"/>
    <w:rsid w:val="000C0315"/>
    <w:rsid w:val="000C11B7"/>
    <w:rsid w:val="000C14BE"/>
    <w:rsid w:val="000C1E55"/>
    <w:rsid w:val="000C1FC2"/>
    <w:rsid w:val="000C24FF"/>
    <w:rsid w:val="000C4264"/>
    <w:rsid w:val="000C47D6"/>
    <w:rsid w:val="000C47F4"/>
    <w:rsid w:val="000C596C"/>
    <w:rsid w:val="000C5EAB"/>
    <w:rsid w:val="000C5FCA"/>
    <w:rsid w:val="000C63AF"/>
    <w:rsid w:val="000C653F"/>
    <w:rsid w:val="000C6FE9"/>
    <w:rsid w:val="000D0107"/>
    <w:rsid w:val="000D09E4"/>
    <w:rsid w:val="000D0C95"/>
    <w:rsid w:val="000D24C5"/>
    <w:rsid w:val="000D4017"/>
    <w:rsid w:val="000D4ABA"/>
    <w:rsid w:val="000D4B84"/>
    <w:rsid w:val="000D513E"/>
    <w:rsid w:val="000D5C0D"/>
    <w:rsid w:val="000D62E5"/>
    <w:rsid w:val="000D75CF"/>
    <w:rsid w:val="000E0761"/>
    <w:rsid w:val="000E0F38"/>
    <w:rsid w:val="000E4780"/>
    <w:rsid w:val="000E572B"/>
    <w:rsid w:val="000E5869"/>
    <w:rsid w:val="000E66A6"/>
    <w:rsid w:val="000E6F60"/>
    <w:rsid w:val="000E7017"/>
    <w:rsid w:val="000E7325"/>
    <w:rsid w:val="000F15EA"/>
    <w:rsid w:val="000F18A3"/>
    <w:rsid w:val="000F1AB4"/>
    <w:rsid w:val="000F1B4D"/>
    <w:rsid w:val="000F280D"/>
    <w:rsid w:val="000F3561"/>
    <w:rsid w:val="000F4690"/>
    <w:rsid w:val="000F4C4B"/>
    <w:rsid w:val="000F5828"/>
    <w:rsid w:val="000F7305"/>
    <w:rsid w:val="000F734C"/>
    <w:rsid w:val="00100398"/>
    <w:rsid w:val="00100FAF"/>
    <w:rsid w:val="001014D4"/>
    <w:rsid w:val="00101BD1"/>
    <w:rsid w:val="0010564A"/>
    <w:rsid w:val="00106FE6"/>
    <w:rsid w:val="00107481"/>
    <w:rsid w:val="001078B0"/>
    <w:rsid w:val="001106F3"/>
    <w:rsid w:val="00113183"/>
    <w:rsid w:val="0011486A"/>
    <w:rsid w:val="00114F71"/>
    <w:rsid w:val="00115926"/>
    <w:rsid w:val="001164B6"/>
    <w:rsid w:val="00116523"/>
    <w:rsid w:val="001178EC"/>
    <w:rsid w:val="0012007D"/>
    <w:rsid w:val="0012055B"/>
    <w:rsid w:val="0012123B"/>
    <w:rsid w:val="00121EF1"/>
    <w:rsid w:val="001224A3"/>
    <w:rsid w:val="001246E4"/>
    <w:rsid w:val="00127698"/>
    <w:rsid w:val="001300A1"/>
    <w:rsid w:val="001300AC"/>
    <w:rsid w:val="00130920"/>
    <w:rsid w:val="0013149E"/>
    <w:rsid w:val="00131A90"/>
    <w:rsid w:val="00131BCA"/>
    <w:rsid w:val="00133508"/>
    <w:rsid w:val="0013367F"/>
    <w:rsid w:val="00134321"/>
    <w:rsid w:val="0013445D"/>
    <w:rsid w:val="00134FDF"/>
    <w:rsid w:val="001354FC"/>
    <w:rsid w:val="00136F68"/>
    <w:rsid w:val="0013784D"/>
    <w:rsid w:val="00137920"/>
    <w:rsid w:val="0014007F"/>
    <w:rsid w:val="0014043C"/>
    <w:rsid w:val="00140D33"/>
    <w:rsid w:val="00142BCF"/>
    <w:rsid w:val="0014304E"/>
    <w:rsid w:val="0014340D"/>
    <w:rsid w:val="00143E8D"/>
    <w:rsid w:val="00143E9F"/>
    <w:rsid w:val="00144BB1"/>
    <w:rsid w:val="001458E1"/>
    <w:rsid w:val="00145A99"/>
    <w:rsid w:val="001464A5"/>
    <w:rsid w:val="00146734"/>
    <w:rsid w:val="00147188"/>
    <w:rsid w:val="001501AE"/>
    <w:rsid w:val="00150D16"/>
    <w:rsid w:val="00150D39"/>
    <w:rsid w:val="00152474"/>
    <w:rsid w:val="00152562"/>
    <w:rsid w:val="00153988"/>
    <w:rsid w:val="001545E1"/>
    <w:rsid w:val="001546E4"/>
    <w:rsid w:val="0015494F"/>
    <w:rsid w:val="001554A7"/>
    <w:rsid w:val="0015570B"/>
    <w:rsid w:val="00155B8F"/>
    <w:rsid w:val="00157291"/>
    <w:rsid w:val="0015765D"/>
    <w:rsid w:val="00157F3A"/>
    <w:rsid w:val="00160118"/>
    <w:rsid w:val="0016094F"/>
    <w:rsid w:val="00160DAF"/>
    <w:rsid w:val="00161B78"/>
    <w:rsid w:val="00161C20"/>
    <w:rsid w:val="00161D0B"/>
    <w:rsid w:val="00161DEA"/>
    <w:rsid w:val="00162C36"/>
    <w:rsid w:val="00163334"/>
    <w:rsid w:val="0016407E"/>
    <w:rsid w:val="001643E4"/>
    <w:rsid w:val="001678D5"/>
    <w:rsid w:val="00171B2E"/>
    <w:rsid w:val="0017236C"/>
    <w:rsid w:val="00172419"/>
    <w:rsid w:val="00173AF2"/>
    <w:rsid w:val="00173C9E"/>
    <w:rsid w:val="0017453F"/>
    <w:rsid w:val="0017479B"/>
    <w:rsid w:val="00174B12"/>
    <w:rsid w:val="001754F3"/>
    <w:rsid w:val="0017585A"/>
    <w:rsid w:val="00175A1D"/>
    <w:rsid w:val="00175DAC"/>
    <w:rsid w:val="001772D6"/>
    <w:rsid w:val="00180596"/>
    <w:rsid w:val="00180C6E"/>
    <w:rsid w:val="00180E41"/>
    <w:rsid w:val="00181B4F"/>
    <w:rsid w:val="001821E8"/>
    <w:rsid w:val="001829D2"/>
    <w:rsid w:val="00183DEE"/>
    <w:rsid w:val="00184A6F"/>
    <w:rsid w:val="001853AE"/>
    <w:rsid w:val="00185739"/>
    <w:rsid w:val="00185DFE"/>
    <w:rsid w:val="00186063"/>
    <w:rsid w:val="00186C35"/>
    <w:rsid w:val="00186C4F"/>
    <w:rsid w:val="00187992"/>
    <w:rsid w:val="001906E3"/>
    <w:rsid w:val="00191254"/>
    <w:rsid w:val="00191331"/>
    <w:rsid w:val="00192D5E"/>
    <w:rsid w:val="001930F0"/>
    <w:rsid w:val="00195B79"/>
    <w:rsid w:val="001969EA"/>
    <w:rsid w:val="00196F26"/>
    <w:rsid w:val="00197412"/>
    <w:rsid w:val="00197B41"/>
    <w:rsid w:val="001A0C46"/>
    <w:rsid w:val="001A18BE"/>
    <w:rsid w:val="001A1B6B"/>
    <w:rsid w:val="001A2729"/>
    <w:rsid w:val="001A4FAE"/>
    <w:rsid w:val="001A4FD9"/>
    <w:rsid w:val="001A5451"/>
    <w:rsid w:val="001A5C52"/>
    <w:rsid w:val="001A6922"/>
    <w:rsid w:val="001A7054"/>
    <w:rsid w:val="001A738A"/>
    <w:rsid w:val="001A7E37"/>
    <w:rsid w:val="001B0EEA"/>
    <w:rsid w:val="001B25F4"/>
    <w:rsid w:val="001B4BD7"/>
    <w:rsid w:val="001B4C37"/>
    <w:rsid w:val="001B6CB4"/>
    <w:rsid w:val="001B71E2"/>
    <w:rsid w:val="001B7A0E"/>
    <w:rsid w:val="001B7D54"/>
    <w:rsid w:val="001C0B14"/>
    <w:rsid w:val="001C0DEC"/>
    <w:rsid w:val="001C1A83"/>
    <w:rsid w:val="001C1F7F"/>
    <w:rsid w:val="001C25D9"/>
    <w:rsid w:val="001C27E4"/>
    <w:rsid w:val="001C3D2A"/>
    <w:rsid w:val="001C4060"/>
    <w:rsid w:val="001C4135"/>
    <w:rsid w:val="001C461F"/>
    <w:rsid w:val="001C5266"/>
    <w:rsid w:val="001C61B6"/>
    <w:rsid w:val="001C6D5A"/>
    <w:rsid w:val="001C7B8C"/>
    <w:rsid w:val="001D0283"/>
    <w:rsid w:val="001D0DB1"/>
    <w:rsid w:val="001D11A1"/>
    <w:rsid w:val="001D211E"/>
    <w:rsid w:val="001D2B74"/>
    <w:rsid w:val="001D3606"/>
    <w:rsid w:val="001D4B45"/>
    <w:rsid w:val="001D5A5E"/>
    <w:rsid w:val="001D62A5"/>
    <w:rsid w:val="001D7E07"/>
    <w:rsid w:val="001E1732"/>
    <w:rsid w:val="001E1E2D"/>
    <w:rsid w:val="001E308D"/>
    <w:rsid w:val="001E572B"/>
    <w:rsid w:val="001E716B"/>
    <w:rsid w:val="001E78EE"/>
    <w:rsid w:val="001F0B17"/>
    <w:rsid w:val="001F13B2"/>
    <w:rsid w:val="001F1DB6"/>
    <w:rsid w:val="001F35F3"/>
    <w:rsid w:val="001F3FE3"/>
    <w:rsid w:val="001F478B"/>
    <w:rsid w:val="001F511B"/>
    <w:rsid w:val="001F5238"/>
    <w:rsid w:val="001F63BB"/>
    <w:rsid w:val="001F6AB7"/>
    <w:rsid w:val="002001C4"/>
    <w:rsid w:val="00201E2E"/>
    <w:rsid w:val="00201FC8"/>
    <w:rsid w:val="00203123"/>
    <w:rsid w:val="002031C3"/>
    <w:rsid w:val="002034C0"/>
    <w:rsid w:val="00204AE0"/>
    <w:rsid w:val="002056B3"/>
    <w:rsid w:val="0020571D"/>
    <w:rsid w:val="00205DFD"/>
    <w:rsid w:val="00206514"/>
    <w:rsid w:val="0020771E"/>
    <w:rsid w:val="00210A35"/>
    <w:rsid w:val="00211A9B"/>
    <w:rsid w:val="00211B0E"/>
    <w:rsid w:val="00212342"/>
    <w:rsid w:val="00217E3E"/>
    <w:rsid w:val="0022038B"/>
    <w:rsid w:val="00223273"/>
    <w:rsid w:val="0022339E"/>
    <w:rsid w:val="002245AF"/>
    <w:rsid w:val="00224E2F"/>
    <w:rsid w:val="0022684F"/>
    <w:rsid w:val="002274A4"/>
    <w:rsid w:val="00227DEA"/>
    <w:rsid w:val="00230894"/>
    <w:rsid w:val="00230BD3"/>
    <w:rsid w:val="002317DD"/>
    <w:rsid w:val="00232558"/>
    <w:rsid w:val="002351B2"/>
    <w:rsid w:val="002375F5"/>
    <w:rsid w:val="00241140"/>
    <w:rsid w:val="00241B22"/>
    <w:rsid w:val="00242C80"/>
    <w:rsid w:val="00242F3D"/>
    <w:rsid w:val="002431CE"/>
    <w:rsid w:val="0025043C"/>
    <w:rsid w:val="00250712"/>
    <w:rsid w:val="00250779"/>
    <w:rsid w:val="00250D0F"/>
    <w:rsid w:val="00250F67"/>
    <w:rsid w:val="0025146B"/>
    <w:rsid w:val="00251988"/>
    <w:rsid w:val="00251FAC"/>
    <w:rsid w:val="00253AF1"/>
    <w:rsid w:val="00255BC3"/>
    <w:rsid w:val="00256A30"/>
    <w:rsid w:val="002579BC"/>
    <w:rsid w:val="00260EF6"/>
    <w:rsid w:val="00262B72"/>
    <w:rsid w:val="00262B74"/>
    <w:rsid w:val="00263407"/>
    <w:rsid w:val="00263C75"/>
    <w:rsid w:val="002643F0"/>
    <w:rsid w:val="002644D1"/>
    <w:rsid w:val="00264F64"/>
    <w:rsid w:val="002657A4"/>
    <w:rsid w:val="00266B89"/>
    <w:rsid w:val="002678A3"/>
    <w:rsid w:val="00273938"/>
    <w:rsid w:val="00274132"/>
    <w:rsid w:val="002750DE"/>
    <w:rsid w:val="002763C4"/>
    <w:rsid w:val="00276EFF"/>
    <w:rsid w:val="002806A1"/>
    <w:rsid w:val="00282A96"/>
    <w:rsid w:val="0028313F"/>
    <w:rsid w:val="00284648"/>
    <w:rsid w:val="0028541B"/>
    <w:rsid w:val="00286545"/>
    <w:rsid w:val="00286809"/>
    <w:rsid w:val="002876A6"/>
    <w:rsid w:val="00287BEB"/>
    <w:rsid w:val="00287DD7"/>
    <w:rsid w:val="00291341"/>
    <w:rsid w:val="00291661"/>
    <w:rsid w:val="00291CBF"/>
    <w:rsid w:val="002927D9"/>
    <w:rsid w:val="00292B0B"/>
    <w:rsid w:val="00292F99"/>
    <w:rsid w:val="0029303A"/>
    <w:rsid w:val="00293821"/>
    <w:rsid w:val="002956B4"/>
    <w:rsid w:val="00295A60"/>
    <w:rsid w:val="00296EDB"/>
    <w:rsid w:val="00296FB6"/>
    <w:rsid w:val="0029764F"/>
    <w:rsid w:val="002A0A60"/>
    <w:rsid w:val="002A0F34"/>
    <w:rsid w:val="002A11EB"/>
    <w:rsid w:val="002A4F41"/>
    <w:rsid w:val="002A60AA"/>
    <w:rsid w:val="002A767E"/>
    <w:rsid w:val="002A7E7E"/>
    <w:rsid w:val="002B0736"/>
    <w:rsid w:val="002B11A5"/>
    <w:rsid w:val="002B251A"/>
    <w:rsid w:val="002B44A5"/>
    <w:rsid w:val="002B4F3B"/>
    <w:rsid w:val="002B7C2C"/>
    <w:rsid w:val="002B7E10"/>
    <w:rsid w:val="002C032F"/>
    <w:rsid w:val="002C0BDB"/>
    <w:rsid w:val="002C223B"/>
    <w:rsid w:val="002C340C"/>
    <w:rsid w:val="002C37FE"/>
    <w:rsid w:val="002C42FE"/>
    <w:rsid w:val="002C5252"/>
    <w:rsid w:val="002C5A40"/>
    <w:rsid w:val="002C6860"/>
    <w:rsid w:val="002D023C"/>
    <w:rsid w:val="002D0AD3"/>
    <w:rsid w:val="002D0ED6"/>
    <w:rsid w:val="002D2889"/>
    <w:rsid w:val="002D3DDA"/>
    <w:rsid w:val="002D409F"/>
    <w:rsid w:val="002D4111"/>
    <w:rsid w:val="002D4DEC"/>
    <w:rsid w:val="002D6AC1"/>
    <w:rsid w:val="002D6E3B"/>
    <w:rsid w:val="002D7379"/>
    <w:rsid w:val="002D7B9F"/>
    <w:rsid w:val="002E0051"/>
    <w:rsid w:val="002E1600"/>
    <w:rsid w:val="002E2D00"/>
    <w:rsid w:val="002E44AA"/>
    <w:rsid w:val="002F000A"/>
    <w:rsid w:val="002F00F8"/>
    <w:rsid w:val="002F3992"/>
    <w:rsid w:val="002F3BDA"/>
    <w:rsid w:val="002F3D37"/>
    <w:rsid w:val="002F488F"/>
    <w:rsid w:val="002F5671"/>
    <w:rsid w:val="002F56B6"/>
    <w:rsid w:val="002F5B38"/>
    <w:rsid w:val="002F7B12"/>
    <w:rsid w:val="00300AAE"/>
    <w:rsid w:val="00301C0C"/>
    <w:rsid w:val="00306445"/>
    <w:rsid w:val="00306F6B"/>
    <w:rsid w:val="003103B7"/>
    <w:rsid w:val="0031267E"/>
    <w:rsid w:val="00314E83"/>
    <w:rsid w:val="00316AF5"/>
    <w:rsid w:val="00320754"/>
    <w:rsid w:val="00320A88"/>
    <w:rsid w:val="00320BBB"/>
    <w:rsid w:val="00322637"/>
    <w:rsid w:val="00322A45"/>
    <w:rsid w:val="00323324"/>
    <w:rsid w:val="00323434"/>
    <w:rsid w:val="00323A30"/>
    <w:rsid w:val="0032446E"/>
    <w:rsid w:val="0032567E"/>
    <w:rsid w:val="003257C9"/>
    <w:rsid w:val="00325E61"/>
    <w:rsid w:val="00326E30"/>
    <w:rsid w:val="00327B07"/>
    <w:rsid w:val="0033385B"/>
    <w:rsid w:val="00333DF5"/>
    <w:rsid w:val="00335DD4"/>
    <w:rsid w:val="00336E30"/>
    <w:rsid w:val="00337E37"/>
    <w:rsid w:val="00337EF2"/>
    <w:rsid w:val="00337F16"/>
    <w:rsid w:val="00340999"/>
    <w:rsid w:val="0034283B"/>
    <w:rsid w:val="003438BE"/>
    <w:rsid w:val="0034400A"/>
    <w:rsid w:val="003442FB"/>
    <w:rsid w:val="00344436"/>
    <w:rsid w:val="00344899"/>
    <w:rsid w:val="003452B7"/>
    <w:rsid w:val="0034569E"/>
    <w:rsid w:val="0034640F"/>
    <w:rsid w:val="00350363"/>
    <w:rsid w:val="0035065C"/>
    <w:rsid w:val="00351DD5"/>
    <w:rsid w:val="003524E2"/>
    <w:rsid w:val="00352E37"/>
    <w:rsid w:val="00353859"/>
    <w:rsid w:val="0035489C"/>
    <w:rsid w:val="00355361"/>
    <w:rsid w:val="0035556D"/>
    <w:rsid w:val="00356DBE"/>
    <w:rsid w:val="00357DEE"/>
    <w:rsid w:val="00357FEB"/>
    <w:rsid w:val="0036172C"/>
    <w:rsid w:val="00362482"/>
    <w:rsid w:val="00362A7E"/>
    <w:rsid w:val="00362B6C"/>
    <w:rsid w:val="00363077"/>
    <w:rsid w:val="0036335F"/>
    <w:rsid w:val="003660A5"/>
    <w:rsid w:val="00366922"/>
    <w:rsid w:val="00366B18"/>
    <w:rsid w:val="0036775D"/>
    <w:rsid w:val="0037009E"/>
    <w:rsid w:val="003711CD"/>
    <w:rsid w:val="003721A5"/>
    <w:rsid w:val="00372F4E"/>
    <w:rsid w:val="00373068"/>
    <w:rsid w:val="00373861"/>
    <w:rsid w:val="00375B10"/>
    <w:rsid w:val="00375BD8"/>
    <w:rsid w:val="00376E44"/>
    <w:rsid w:val="00380CAC"/>
    <w:rsid w:val="00382D59"/>
    <w:rsid w:val="003834D4"/>
    <w:rsid w:val="00384D62"/>
    <w:rsid w:val="00387C90"/>
    <w:rsid w:val="0039127D"/>
    <w:rsid w:val="003925B2"/>
    <w:rsid w:val="003936E3"/>
    <w:rsid w:val="003937FD"/>
    <w:rsid w:val="003949E6"/>
    <w:rsid w:val="003958B0"/>
    <w:rsid w:val="0039741C"/>
    <w:rsid w:val="003976F2"/>
    <w:rsid w:val="00397742"/>
    <w:rsid w:val="00397A06"/>
    <w:rsid w:val="00397E6F"/>
    <w:rsid w:val="003A391A"/>
    <w:rsid w:val="003A3B05"/>
    <w:rsid w:val="003A4A4A"/>
    <w:rsid w:val="003A67A5"/>
    <w:rsid w:val="003A68BC"/>
    <w:rsid w:val="003B122B"/>
    <w:rsid w:val="003B3D2D"/>
    <w:rsid w:val="003B64BD"/>
    <w:rsid w:val="003B7804"/>
    <w:rsid w:val="003C1403"/>
    <w:rsid w:val="003C14EC"/>
    <w:rsid w:val="003C27EB"/>
    <w:rsid w:val="003C3004"/>
    <w:rsid w:val="003C5A7C"/>
    <w:rsid w:val="003C6788"/>
    <w:rsid w:val="003D08E0"/>
    <w:rsid w:val="003D1D92"/>
    <w:rsid w:val="003D32D0"/>
    <w:rsid w:val="003D3DE8"/>
    <w:rsid w:val="003D3E4D"/>
    <w:rsid w:val="003D4977"/>
    <w:rsid w:val="003D4BBD"/>
    <w:rsid w:val="003D4D4F"/>
    <w:rsid w:val="003D50E2"/>
    <w:rsid w:val="003D5645"/>
    <w:rsid w:val="003D5C12"/>
    <w:rsid w:val="003D5E57"/>
    <w:rsid w:val="003D6294"/>
    <w:rsid w:val="003D7453"/>
    <w:rsid w:val="003D75C0"/>
    <w:rsid w:val="003E0100"/>
    <w:rsid w:val="003E09E9"/>
    <w:rsid w:val="003E0AC0"/>
    <w:rsid w:val="003E2E63"/>
    <w:rsid w:val="003E44A6"/>
    <w:rsid w:val="003E4FD9"/>
    <w:rsid w:val="003E5464"/>
    <w:rsid w:val="003E7512"/>
    <w:rsid w:val="003F0005"/>
    <w:rsid w:val="003F1B1C"/>
    <w:rsid w:val="003F25B1"/>
    <w:rsid w:val="003F35E4"/>
    <w:rsid w:val="003F37E9"/>
    <w:rsid w:val="003F3CEA"/>
    <w:rsid w:val="003F5328"/>
    <w:rsid w:val="003F5D3F"/>
    <w:rsid w:val="003F5FC9"/>
    <w:rsid w:val="003F5FDD"/>
    <w:rsid w:val="003F692B"/>
    <w:rsid w:val="003F7EB6"/>
    <w:rsid w:val="003F7FE7"/>
    <w:rsid w:val="00400744"/>
    <w:rsid w:val="00400F0C"/>
    <w:rsid w:val="0040188C"/>
    <w:rsid w:val="00402FAD"/>
    <w:rsid w:val="00403283"/>
    <w:rsid w:val="00404B7E"/>
    <w:rsid w:val="00406750"/>
    <w:rsid w:val="00406E21"/>
    <w:rsid w:val="00407856"/>
    <w:rsid w:val="00410202"/>
    <w:rsid w:val="004104DF"/>
    <w:rsid w:val="0041077A"/>
    <w:rsid w:val="004122CD"/>
    <w:rsid w:val="004123DB"/>
    <w:rsid w:val="004129B3"/>
    <w:rsid w:val="004143D2"/>
    <w:rsid w:val="00415601"/>
    <w:rsid w:val="00416711"/>
    <w:rsid w:val="004208F7"/>
    <w:rsid w:val="00420D71"/>
    <w:rsid w:val="0042147C"/>
    <w:rsid w:val="00423499"/>
    <w:rsid w:val="00423AAF"/>
    <w:rsid w:val="00423B96"/>
    <w:rsid w:val="004252DA"/>
    <w:rsid w:val="00425CAC"/>
    <w:rsid w:val="00426F95"/>
    <w:rsid w:val="0043234F"/>
    <w:rsid w:val="00432D4B"/>
    <w:rsid w:val="00433996"/>
    <w:rsid w:val="00434284"/>
    <w:rsid w:val="00435564"/>
    <w:rsid w:val="004360BC"/>
    <w:rsid w:val="004371CD"/>
    <w:rsid w:val="00440497"/>
    <w:rsid w:val="004407A2"/>
    <w:rsid w:val="0044184E"/>
    <w:rsid w:val="00442F88"/>
    <w:rsid w:val="00443884"/>
    <w:rsid w:val="004447FF"/>
    <w:rsid w:val="00444820"/>
    <w:rsid w:val="00445643"/>
    <w:rsid w:val="00445C01"/>
    <w:rsid w:val="004467C1"/>
    <w:rsid w:val="00446F53"/>
    <w:rsid w:val="004473F6"/>
    <w:rsid w:val="004479BF"/>
    <w:rsid w:val="00447A20"/>
    <w:rsid w:val="00447A91"/>
    <w:rsid w:val="004505A5"/>
    <w:rsid w:val="00451558"/>
    <w:rsid w:val="004529F6"/>
    <w:rsid w:val="00452CC9"/>
    <w:rsid w:val="004530B1"/>
    <w:rsid w:val="0045332F"/>
    <w:rsid w:val="0045336A"/>
    <w:rsid w:val="00453469"/>
    <w:rsid w:val="00453B9D"/>
    <w:rsid w:val="00454671"/>
    <w:rsid w:val="00454DB5"/>
    <w:rsid w:val="00454E47"/>
    <w:rsid w:val="00456562"/>
    <w:rsid w:val="00456AA8"/>
    <w:rsid w:val="00457CB6"/>
    <w:rsid w:val="004607C9"/>
    <w:rsid w:val="00461717"/>
    <w:rsid w:val="00461A9D"/>
    <w:rsid w:val="00461ED7"/>
    <w:rsid w:val="004629AC"/>
    <w:rsid w:val="00462D40"/>
    <w:rsid w:val="0046371F"/>
    <w:rsid w:val="00463F91"/>
    <w:rsid w:val="004646E1"/>
    <w:rsid w:val="00464F25"/>
    <w:rsid w:val="0046522F"/>
    <w:rsid w:val="00466C1B"/>
    <w:rsid w:val="00467528"/>
    <w:rsid w:val="0047058D"/>
    <w:rsid w:val="004708FD"/>
    <w:rsid w:val="0047193C"/>
    <w:rsid w:val="004735BF"/>
    <w:rsid w:val="00473748"/>
    <w:rsid w:val="00475ED9"/>
    <w:rsid w:val="00475F37"/>
    <w:rsid w:val="00476989"/>
    <w:rsid w:val="00476C66"/>
    <w:rsid w:val="00477A31"/>
    <w:rsid w:val="00477F0E"/>
    <w:rsid w:val="004807B8"/>
    <w:rsid w:val="004811A5"/>
    <w:rsid w:val="004842E6"/>
    <w:rsid w:val="004844B6"/>
    <w:rsid w:val="00484B93"/>
    <w:rsid w:val="004852E3"/>
    <w:rsid w:val="00491F4B"/>
    <w:rsid w:val="00491FC8"/>
    <w:rsid w:val="0049439C"/>
    <w:rsid w:val="00494630"/>
    <w:rsid w:val="0049497A"/>
    <w:rsid w:val="00494A01"/>
    <w:rsid w:val="0049761F"/>
    <w:rsid w:val="00497C9C"/>
    <w:rsid w:val="004A0AA3"/>
    <w:rsid w:val="004A16B5"/>
    <w:rsid w:val="004A2776"/>
    <w:rsid w:val="004A336B"/>
    <w:rsid w:val="004A3D80"/>
    <w:rsid w:val="004A49F3"/>
    <w:rsid w:val="004A5B51"/>
    <w:rsid w:val="004A66D0"/>
    <w:rsid w:val="004B0BE8"/>
    <w:rsid w:val="004B14F3"/>
    <w:rsid w:val="004B1B2F"/>
    <w:rsid w:val="004B1BDD"/>
    <w:rsid w:val="004B21A8"/>
    <w:rsid w:val="004B23F7"/>
    <w:rsid w:val="004B3585"/>
    <w:rsid w:val="004B4094"/>
    <w:rsid w:val="004B47BB"/>
    <w:rsid w:val="004B5051"/>
    <w:rsid w:val="004B58EF"/>
    <w:rsid w:val="004B721B"/>
    <w:rsid w:val="004B7B18"/>
    <w:rsid w:val="004B7E4B"/>
    <w:rsid w:val="004C050D"/>
    <w:rsid w:val="004C1DC8"/>
    <w:rsid w:val="004C2181"/>
    <w:rsid w:val="004C3EA9"/>
    <w:rsid w:val="004C4D0A"/>
    <w:rsid w:val="004C5B89"/>
    <w:rsid w:val="004C6E70"/>
    <w:rsid w:val="004C7144"/>
    <w:rsid w:val="004C7E5F"/>
    <w:rsid w:val="004D014B"/>
    <w:rsid w:val="004D1082"/>
    <w:rsid w:val="004D378C"/>
    <w:rsid w:val="004D4ED5"/>
    <w:rsid w:val="004D55EB"/>
    <w:rsid w:val="004D5A75"/>
    <w:rsid w:val="004D60B3"/>
    <w:rsid w:val="004D780C"/>
    <w:rsid w:val="004D7AD9"/>
    <w:rsid w:val="004E0528"/>
    <w:rsid w:val="004E0B77"/>
    <w:rsid w:val="004E1E20"/>
    <w:rsid w:val="004E1E9C"/>
    <w:rsid w:val="004E2476"/>
    <w:rsid w:val="004E2AA4"/>
    <w:rsid w:val="004E2EDF"/>
    <w:rsid w:val="004E4151"/>
    <w:rsid w:val="004E5214"/>
    <w:rsid w:val="004E53C7"/>
    <w:rsid w:val="004E68B6"/>
    <w:rsid w:val="004E7169"/>
    <w:rsid w:val="004E765F"/>
    <w:rsid w:val="004E7866"/>
    <w:rsid w:val="004F0990"/>
    <w:rsid w:val="004F156F"/>
    <w:rsid w:val="004F248F"/>
    <w:rsid w:val="004F2B4D"/>
    <w:rsid w:val="004F2C90"/>
    <w:rsid w:val="004F3028"/>
    <w:rsid w:val="004F42AD"/>
    <w:rsid w:val="004F448B"/>
    <w:rsid w:val="004F4FB9"/>
    <w:rsid w:val="004F53AE"/>
    <w:rsid w:val="004F599A"/>
    <w:rsid w:val="00502890"/>
    <w:rsid w:val="00502BC3"/>
    <w:rsid w:val="005031DB"/>
    <w:rsid w:val="005038FF"/>
    <w:rsid w:val="005058E3"/>
    <w:rsid w:val="005076FF"/>
    <w:rsid w:val="005114AF"/>
    <w:rsid w:val="00513067"/>
    <w:rsid w:val="00513B56"/>
    <w:rsid w:val="00517700"/>
    <w:rsid w:val="00517D57"/>
    <w:rsid w:val="005217B1"/>
    <w:rsid w:val="00521C94"/>
    <w:rsid w:val="00522702"/>
    <w:rsid w:val="00522E75"/>
    <w:rsid w:val="00522FCD"/>
    <w:rsid w:val="005232EF"/>
    <w:rsid w:val="00523BEF"/>
    <w:rsid w:val="00525CB1"/>
    <w:rsid w:val="005262EE"/>
    <w:rsid w:val="00526EDB"/>
    <w:rsid w:val="0052782B"/>
    <w:rsid w:val="00527EE8"/>
    <w:rsid w:val="00530368"/>
    <w:rsid w:val="0053190D"/>
    <w:rsid w:val="0053224B"/>
    <w:rsid w:val="005339CA"/>
    <w:rsid w:val="0053440A"/>
    <w:rsid w:val="005345A2"/>
    <w:rsid w:val="00534695"/>
    <w:rsid w:val="0053596A"/>
    <w:rsid w:val="005405F2"/>
    <w:rsid w:val="0054086A"/>
    <w:rsid w:val="00540A6A"/>
    <w:rsid w:val="005414E0"/>
    <w:rsid w:val="0054204D"/>
    <w:rsid w:val="00544506"/>
    <w:rsid w:val="005471AE"/>
    <w:rsid w:val="00547600"/>
    <w:rsid w:val="00547B27"/>
    <w:rsid w:val="00550CFF"/>
    <w:rsid w:val="00552179"/>
    <w:rsid w:val="0055313D"/>
    <w:rsid w:val="0055320A"/>
    <w:rsid w:val="0055408A"/>
    <w:rsid w:val="00554F8B"/>
    <w:rsid w:val="0055695F"/>
    <w:rsid w:val="00556BEA"/>
    <w:rsid w:val="00557355"/>
    <w:rsid w:val="00557C36"/>
    <w:rsid w:val="00557DFF"/>
    <w:rsid w:val="00560F64"/>
    <w:rsid w:val="005612EE"/>
    <w:rsid w:val="0056151F"/>
    <w:rsid w:val="00561663"/>
    <w:rsid w:val="00562B54"/>
    <w:rsid w:val="00563B2E"/>
    <w:rsid w:val="00566387"/>
    <w:rsid w:val="005676C9"/>
    <w:rsid w:val="005711BD"/>
    <w:rsid w:val="00572787"/>
    <w:rsid w:val="00572D4D"/>
    <w:rsid w:val="005737EB"/>
    <w:rsid w:val="0057453B"/>
    <w:rsid w:val="005746D3"/>
    <w:rsid w:val="00575517"/>
    <w:rsid w:val="00577297"/>
    <w:rsid w:val="00577E0C"/>
    <w:rsid w:val="005805D0"/>
    <w:rsid w:val="00580AAB"/>
    <w:rsid w:val="00581160"/>
    <w:rsid w:val="00582474"/>
    <w:rsid w:val="00584A82"/>
    <w:rsid w:val="00585937"/>
    <w:rsid w:val="005866A0"/>
    <w:rsid w:val="00586B48"/>
    <w:rsid w:val="00586B83"/>
    <w:rsid w:val="0058713A"/>
    <w:rsid w:val="00587928"/>
    <w:rsid w:val="00590596"/>
    <w:rsid w:val="005906EA"/>
    <w:rsid w:val="00590D67"/>
    <w:rsid w:val="00591063"/>
    <w:rsid w:val="00593729"/>
    <w:rsid w:val="00594A3D"/>
    <w:rsid w:val="0059695C"/>
    <w:rsid w:val="005A0737"/>
    <w:rsid w:val="005A2F63"/>
    <w:rsid w:val="005A3339"/>
    <w:rsid w:val="005A47BA"/>
    <w:rsid w:val="005A4DC0"/>
    <w:rsid w:val="005A51DB"/>
    <w:rsid w:val="005A75A2"/>
    <w:rsid w:val="005B13D1"/>
    <w:rsid w:val="005B2DB2"/>
    <w:rsid w:val="005B2F90"/>
    <w:rsid w:val="005B3682"/>
    <w:rsid w:val="005B4176"/>
    <w:rsid w:val="005B64A8"/>
    <w:rsid w:val="005B69D3"/>
    <w:rsid w:val="005B76E3"/>
    <w:rsid w:val="005B7812"/>
    <w:rsid w:val="005C0FD6"/>
    <w:rsid w:val="005C1713"/>
    <w:rsid w:val="005C1F56"/>
    <w:rsid w:val="005C244F"/>
    <w:rsid w:val="005C2F14"/>
    <w:rsid w:val="005C3352"/>
    <w:rsid w:val="005C430D"/>
    <w:rsid w:val="005C470A"/>
    <w:rsid w:val="005C4AB8"/>
    <w:rsid w:val="005C608F"/>
    <w:rsid w:val="005C77B6"/>
    <w:rsid w:val="005D0080"/>
    <w:rsid w:val="005D048A"/>
    <w:rsid w:val="005D0AFB"/>
    <w:rsid w:val="005D1005"/>
    <w:rsid w:val="005D5E5C"/>
    <w:rsid w:val="005D72D5"/>
    <w:rsid w:val="005D7A47"/>
    <w:rsid w:val="005E00B7"/>
    <w:rsid w:val="005E01DB"/>
    <w:rsid w:val="005E0922"/>
    <w:rsid w:val="005E0A34"/>
    <w:rsid w:val="005E1629"/>
    <w:rsid w:val="005E1C76"/>
    <w:rsid w:val="005E39AD"/>
    <w:rsid w:val="005E456A"/>
    <w:rsid w:val="005E5091"/>
    <w:rsid w:val="005E5C7B"/>
    <w:rsid w:val="005E6E61"/>
    <w:rsid w:val="005E7B12"/>
    <w:rsid w:val="005F0128"/>
    <w:rsid w:val="005F120F"/>
    <w:rsid w:val="005F149C"/>
    <w:rsid w:val="005F48D6"/>
    <w:rsid w:val="005F5304"/>
    <w:rsid w:val="005F5959"/>
    <w:rsid w:val="005F6928"/>
    <w:rsid w:val="005F751A"/>
    <w:rsid w:val="005F7625"/>
    <w:rsid w:val="005F7C51"/>
    <w:rsid w:val="00601244"/>
    <w:rsid w:val="00601792"/>
    <w:rsid w:val="006022FB"/>
    <w:rsid w:val="00602526"/>
    <w:rsid w:val="006025B9"/>
    <w:rsid w:val="00602DE2"/>
    <w:rsid w:val="00603CB9"/>
    <w:rsid w:val="0060460D"/>
    <w:rsid w:val="006046E1"/>
    <w:rsid w:val="00605698"/>
    <w:rsid w:val="0060698E"/>
    <w:rsid w:val="00610AE8"/>
    <w:rsid w:val="00611CB4"/>
    <w:rsid w:val="0061290F"/>
    <w:rsid w:val="00612F4C"/>
    <w:rsid w:val="0061328C"/>
    <w:rsid w:val="00613703"/>
    <w:rsid w:val="00614B49"/>
    <w:rsid w:val="006165CA"/>
    <w:rsid w:val="00617618"/>
    <w:rsid w:val="00617BAC"/>
    <w:rsid w:val="00620CC5"/>
    <w:rsid w:val="00621D1C"/>
    <w:rsid w:val="00622C8C"/>
    <w:rsid w:val="006248AC"/>
    <w:rsid w:val="006250A1"/>
    <w:rsid w:val="006251C0"/>
    <w:rsid w:val="006276F7"/>
    <w:rsid w:val="00627C88"/>
    <w:rsid w:val="0063016C"/>
    <w:rsid w:val="0063048A"/>
    <w:rsid w:val="00630E9D"/>
    <w:rsid w:val="00631A8C"/>
    <w:rsid w:val="00632C60"/>
    <w:rsid w:val="00632ED7"/>
    <w:rsid w:val="00632FD4"/>
    <w:rsid w:val="00633B02"/>
    <w:rsid w:val="00634376"/>
    <w:rsid w:val="006345F4"/>
    <w:rsid w:val="006347AC"/>
    <w:rsid w:val="00634C5F"/>
    <w:rsid w:val="006378EE"/>
    <w:rsid w:val="00637EF7"/>
    <w:rsid w:val="00637F81"/>
    <w:rsid w:val="00640700"/>
    <w:rsid w:val="006454E9"/>
    <w:rsid w:val="00645767"/>
    <w:rsid w:val="00645E69"/>
    <w:rsid w:val="00645F70"/>
    <w:rsid w:val="006514D2"/>
    <w:rsid w:val="00652B37"/>
    <w:rsid w:val="0065364A"/>
    <w:rsid w:val="00653A6B"/>
    <w:rsid w:val="00654165"/>
    <w:rsid w:val="00654C2D"/>
    <w:rsid w:val="00655189"/>
    <w:rsid w:val="00656308"/>
    <w:rsid w:val="00656680"/>
    <w:rsid w:val="00656A9C"/>
    <w:rsid w:val="00656BB3"/>
    <w:rsid w:val="00656DB1"/>
    <w:rsid w:val="0066021E"/>
    <w:rsid w:val="0066025B"/>
    <w:rsid w:val="00660C6F"/>
    <w:rsid w:val="00660EDF"/>
    <w:rsid w:val="00661F0A"/>
    <w:rsid w:val="00662108"/>
    <w:rsid w:val="006656B5"/>
    <w:rsid w:val="006659E8"/>
    <w:rsid w:val="006660DB"/>
    <w:rsid w:val="00666D2F"/>
    <w:rsid w:val="00670C28"/>
    <w:rsid w:val="00670E6E"/>
    <w:rsid w:val="006715D4"/>
    <w:rsid w:val="0067169C"/>
    <w:rsid w:val="00672708"/>
    <w:rsid w:val="00672AAB"/>
    <w:rsid w:val="00672E9A"/>
    <w:rsid w:val="0067363A"/>
    <w:rsid w:val="0067411D"/>
    <w:rsid w:val="006742E2"/>
    <w:rsid w:val="006745C6"/>
    <w:rsid w:val="0067573C"/>
    <w:rsid w:val="00676849"/>
    <w:rsid w:val="0068068E"/>
    <w:rsid w:val="00680D17"/>
    <w:rsid w:val="00681D60"/>
    <w:rsid w:val="00682BB2"/>
    <w:rsid w:val="00683C12"/>
    <w:rsid w:val="00683C49"/>
    <w:rsid w:val="00684611"/>
    <w:rsid w:val="0068504C"/>
    <w:rsid w:val="00685F49"/>
    <w:rsid w:val="006902CC"/>
    <w:rsid w:val="00691D07"/>
    <w:rsid w:val="006933B6"/>
    <w:rsid w:val="0069346F"/>
    <w:rsid w:val="00694C28"/>
    <w:rsid w:val="006960AD"/>
    <w:rsid w:val="00697507"/>
    <w:rsid w:val="006976E6"/>
    <w:rsid w:val="006A04D1"/>
    <w:rsid w:val="006A07BA"/>
    <w:rsid w:val="006A08C3"/>
    <w:rsid w:val="006A1349"/>
    <w:rsid w:val="006A28D6"/>
    <w:rsid w:val="006A2EEF"/>
    <w:rsid w:val="006A350B"/>
    <w:rsid w:val="006A3AE8"/>
    <w:rsid w:val="006A3DAD"/>
    <w:rsid w:val="006A3FA7"/>
    <w:rsid w:val="006A4C71"/>
    <w:rsid w:val="006A5539"/>
    <w:rsid w:val="006A59FD"/>
    <w:rsid w:val="006A7030"/>
    <w:rsid w:val="006A73A1"/>
    <w:rsid w:val="006A7BD1"/>
    <w:rsid w:val="006A7E32"/>
    <w:rsid w:val="006B14CB"/>
    <w:rsid w:val="006B1539"/>
    <w:rsid w:val="006B281A"/>
    <w:rsid w:val="006B349E"/>
    <w:rsid w:val="006B5F17"/>
    <w:rsid w:val="006C0FD2"/>
    <w:rsid w:val="006C1F9B"/>
    <w:rsid w:val="006C405C"/>
    <w:rsid w:val="006C4AB7"/>
    <w:rsid w:val="006C5C52"/>
    <w:rsid w:val="006C6B4A"/>
    <w:rsid w:val="006C6B4C"/>
    <w:rsid w:val="006C6C54"/>
    <w:rsid w:val="006C74AF"/>
    <w:rsid w:val="006C7ECA"/>
    <w:rsid w:val="006D00A2"/>
    <w:rsid w:val="006D0C94"/>
    <w:rsid w:val="006D29D0"/>
    <w:rsid w:val="006D631C"/>
    <w:rsid w:val="006D6712"/>
    <w:rsid w:val="006E10D6"/>
    <w:rsid w:val="006E1AE9"/>
    <w:rsid w:val="006E2030"/>
    <w:rsid w:val="006E3648"/>
    <w:rsid w:val="006E4400"/>
    <w:rsid w:val="006E4995"/>
    <w:rsid w:val="006E7A86"/>
    <w:rsid w:val="006E7DFE"/>
    <w:rsid w:val="006F0B57"/>
    <w:rsid w:val="006F0C9E"/>
    <w:rsid w:val="006F0EA6"/>
    <w:rsid w:val="006F1C93"/>
    <w:rsid w:val="006F3159"/>
    <w:rsid w:val="006F3B51"/>
    <w:rsid w:val="006F5274"/>
    <w:rsid w:val="006F6E26"/>
    <w:rsid w:val="006F706F"/>
    <w:rsid w:val="006F7B63"/>
    <w:rsid w:val="006F7ECD"/>
    <w:rsid w:val="007001BD"/>
    <w:rsid w:val="0070090A"/>
    <w:rsid w:val="00700DBE"/>
    <w:rsid w:val="00701F09"/>
    <w:rsid w:val="00702503"/>
    <w:rsid w:val="00702BFA"/>
    <w:rsid w:val="00704457"/>
    <w:rsid w:val="00704C28"/>
    <w:rsid w:val="00704CFA"/>
    <w:rsid w:val="007056AC"/>
    <w:rsid w:val="00705AEB"/>
    <w:rsid w:val="00705D73"/>
    <w:rsid w:val="00707DFE"/>
    <w:rsid w:val="00711C4E"/>
    <w:rsid w:val="0071217C"/>
    <w:rsid w:val="00712CEC"/>
    <w:rsid w:val="007139D1"/>
    <w:rsid w:val="00715764"/>
    <w:rsid w:val="00716C30"/>
    <w:rsid w:val="00717175"/>
    <w:rsid w:val="00717D0C"/>
    <w:rsid w:val="00720813"/>
    <w:rsid w:val="00724F67"/>
    <w:rsid w:val="00726CA4"/>
    <w:rsid w:val="007304D7"/>
    <w:rsid w:val="00732AAF"/>
    <w:rsid w:val="00732B08"/>
    <w:rsid w:val="00732DE8"/>
    <w:rsid w:val="007333BC"/>
    <w:rsid w:val="00733FB2"/>
    <w:rsid w:val="00734C23"/>
    <w:rsid w:val="0073501B"/>
    <w:rsid w:val="00735305"/>
    <w:rsid w:val="0073550A"/>
    <w:rsid w:val="00736FB8"/>
    <w:rsid w:val="00741512"/>
    <w:rsid w:val="0074159F"/>
    <w:rsid w:val="00741DAF"/>
    <w:rsid w:val="00742197"/>
    <w:rsid w:val="0074233D"/>
    <w:rsid w:val="0074322C"/>
    <w:rsid w:val="007434FB"/>
    <w:rsid w:val="00744A18"/>
    <w:rsid w:val="00746291"/>
    <w:rsid w:val="00747299"/>
    <w:rsid w:val="00747638"/>
    <w:rsid w:val="00747B30"/>
    <w:rsid w:val="00747F18"/>
    <w:rsid w:val="0075022D"/>
    <w:rsid w:val="00750896"/>
    <w:rsid w:val="00751149"/>
    <w:rsid w:val="00751302"/>
    <w:rsid w:val="007513B4"/>
    <w:rsid w:val="0075545E"/>
    <w:rsid w:val="0075663A"/>
    <w:rsid w:val="0075741A"/>
    <w:rsid w:val="00762760"/>
    <w:rsid w:val="00764D27"/>
    <w:rsid w:val="00765966"/>
    <w:rsid w:val="00767429"/>
    <w:rsid w:val="00767EF6"/>
    <w:rsid w:val="00770179"/>
    <w:rsid w:val="00770542"/>
    <w:rsid w:val="00770A4A"/>
    <w:rsid w:val="00770A95"/>
    <w:rsid w:val="00771A90"/>
    <w:rsid w:val="00772C33"/>
    <w:rsid w:val="007735C7"/>
    <w:rsid w:val="00773E62"/>
    <w:rsid w:val="007741DB"/>
    <w:rsid w:val="00774C6D"/>
    <w:rsid w:val="00777F4F"/>
    <w:rsid w:val="007806EE"/>
    <w:rsid w:val="00781879"/>
    <w:rsid w:val="00781E02"/>
    <w:rsid w:val="00783EAD"/>
    <w:rsid w:val="00784533"/>
    <w:rsid w:val="00786AB8"/>
    <w:rsid w:val="0078783E"/>
    <w:rsid w:val="007913F3"/>
    <w:rsid w:val="00792020"/>
    <w:rsid w:val="00792EAE"/>
    <w:rsid w:val="00793135"/>
    <w:rsid w:val="0079345A"/>
    <w:rsid w:val="00793C37"/>
    <w:rsid w:val="00794030"/>
    <w:rsid w:val="0079621B"/>
    <w:rsid w:val="00796EEA"/>
    <w:rsid w:val="00797C48"/>
    <w:rsid w:val="007A2B1D"/>
    <w:rsid w:val="007A2F9F"/>
    <w:rsid w:val="007A3E6B"/>
    <w:rsid w:val="007A494C"/>
    <w:rsid w:val="007A4B44"/>
    <w:rsid w:val="007A62DD"/>
    <w:rsid w:val="007A69CF"/>
    <w:rsid w:val="007A71C6"/>
    <w:rsid w:val="007A7C55"/>
    <w:rsid w:val="007B0349"/>
    <w:rsid w:val="007B0532"/>
    <w:rsid w:val="007B11FC"/>
    <w:rsid w:val="007B16FA"/>
    <w:rsid w:val="007B252A"/>
    <w:rsid w:val="007B2980"/>
    <w:rsid w:val="007B2DD1"/>
    <w:rsid w:val="007B3CD0"/>
    <w:rsid w:val="007B417B"/>
    <w:rsid w:val="007B44C3"/>
    <w:rsid w:val="007B4FBB"/>
    <w:rsid w:val="007B6318"/>
    <w:rsid w:val="007B6D0E"/>
    <w:rsid w:val="007C0C44"/>
    <w:rsid w:val="007C0C92"/>
    <w:rsid w:val="007C26B6"/>
    <w:rsid w:val="007C2C9C"/>
    <w:rsid w:val="007C3859"/>
    <w:rsid w:val="007C48E5"/>
    <w:rsid w:val="007C6318"/>
    <w:rsid w:val="007C6DF8"/>
    <w:rsid w:val="007D012B"/>
    <w:rsid w:val="007D15EC"/>
    <w:rsid w:val="007D1E8E"/>
    <w:rsid w:val="007D30E2"/>
    <w:rsid w:val="007D351E"/>
    <w:rsid w:val="007D3902"/>
    <w:rsid w:val="007D4C4E"/>
    <w:rsid w:val="007D706A"/>
    <w:rsid w:val="007D747C"/>
    <w:rsid w:val="007E03CC"/>
    <w:rsid w:val="007E12CC"/>
    <w:rsid w:val="007E3960"/>
    <w:rsid w:val="007E55E7"/>
    <w:rsid w:val="007E56D7"/>
    <w:rsid w:val="007E61C1"/>
    <w:rsid w:val="007E7382"/>
    <w:rsid w:val="007F0A7E"/>
    <w:rsid w:val="007F23FD"/>
    <w:rsid w:val="007F30FF"/>
    <w:rsid w:val="007F3448"/>
    <w:rsid w:val="007F3A9A"/>
    <w:rsid w:val="007F40D4"/>
    <w:rsid w:val="007F5414"/>
    <w:rsid w:val="007F6132"/>
    <w:rsid w:val="007F72DD"/>
    <w:rsid w:val="007F7612"/>
    <w:rsid w:val="00800B17"/>
    <w:rsid w:val="00802142"/>
    <w:rsid w:val="008024CE"/>
    <w:rsid w:val="00802FC8"/>
    <w:rsid w:val="00802FD5"/>
    <w:rsid w:val="00803538"/>
    <w:rsid w:val="00804EBC"/>
    <w:rsid w:val="00805B1A"/>
    <w:rsid w:val="00806AE6"/>
    <w:rsid w:val="00807DA8"/>
    <w:rsid w:val="00810DDA"/>
    <w:rsid w:val="00811E21"/>
    <w:rsid w:val="0081293D"/>
    <w:rsid w:val="00812B99"/>
    <w:rsid w:val="00812E47"/>
    <w:rsid w:val="008133FC"/>
    <w:rsid w:val="00813BB7"/>
    <w:rsid w:val="0081448D"/>
    <w:rsid w:val="00814CF9"/>
    <w:rsid w:val="00815721"/>
    <w:rsid w:val="008165EB"/>
    <w:rsid w:val="008200DA"/>
    <w:rsid w:val="008201EA"/>
    <w:rsid w:val="00820717"/>
    <w:rsid w:val="008218DD"/>
    <w:rsid w:val="00821BEB"/>
    <w:rsid w:val="00822645"/>
    <w:rsid w:val="00822FA3"/>
    <w:rsid w:val="00823014"/>
    <w:rsid w:val="0082363D"/>
    <w:rsid w:val="008245AF"/>
    <w:rsid w:val="0082483A"/>
    <w:rsid w:val="008273AB"/>
    <w:rsid w:val="0082782B"/>
    <w:rsid w:val="00827EF6"/>
    <w:rsid w:val="00831364"/>
    <w:rsid w:val="00831970"/>
    <w:rsid w:val="00831D81"/>
    <w:rsid w:val="00831DB7"/>
    <w:rsid w:val="0083228F"/>
    <w:rsid w:val="00832EE8"/>
    <w:rsid w:val="008332FB"/>
    <w:rsid w:val="00833670"/>
    <w:rsid w:val="00835A49"/>
    <w:rsid w:val="00836D2F"/>
    <w:rsid w:val="008370BB"/>
    <w:rsid w:val="00840DFF"/>
    <w:rsid w:val="00841188"/>
    <w:rsid w:val="008429B7"/>
    <w:rsid w:val="00844A3E"/>
    <w:rsid w:val="00844B39"/>
    <w:rsid w:val="00844F46"/>
    <w:rsid w:val="0084548D"/>
    <w:rsid w:val="0084658A"/>
    <w:rsid w:val="00846596"/>
    <w:rsid w:val="00846ABB"/>
    <w:rsid w:val="00846D15"/>
    <w:rsid w:val="008471F2"/>
    <w:rsid w:val="00847BD9"/>
    <w:rsid w:val="00850FAC"/>
    <w:rsid w:val="00852968"/>
    <w:rsid w:val="00853CA5"/>
    <w:rsid w:val="00854AF5"/>
    <w:rsid w:val="00854EE5"/>
    <w:rsid w:val="00854F86"/>
    <w:rsid w:val="00855AF8"/>
    <w:rsid w:val="0085638F"/>
    <w:rsid w:val="00857B4F"/>
    <w:rsid w:val="008608D7"/>
    <w:rsid w:val="0086224D"/>
    <w:rsid w:val="0086292A"/>
    <w:rsid w:val="00862D60"/>
    <w:rsid w:val="008631E0"/>
    <w:rsid w:val="00864285"/>
    <w:rsid w:val="00864A03"/>
    <w:rsid w:val="00864B27"/>
    <w:rsid w:val="00864D82"/>
    <w:rsid w:val="00865849"/>
    <w:rsid w:val="00871021"/>
    <w:rsid w:val="0087598E"/>
    <w:rsid w:val="0087635F"/>
    <w:rsid w:val="008800BD"/>
    <w:rsid w:val="008807B9"/>
    <w:rsid w:val="00880A51"/>
    <w:rsid w:val="00880AD6"/>
    <w:rsid w:val="00881093"/>
    <w:rsid w:val="00881270"/>
    <w:rsid w:val="00884EC9"/>
    <w:rsid w:val="0088517C"/>
    <w:rsid w:val="0088574D"/>
    <w:rsid w:val="00885AFD"/>
    <w:rsid w:val="00886597"/>
    <w:rsid w:val="00890033"/>
    <w:rsid w:val="00890B05"/>
    <w:rsid w:val="00891D2F"/>
    <w:rsid w:val="00891EAF"/>
    <w:rsid w:val="00891F06"/>
    <w:rsid w:val="008931B2"/>
    <w:rsid w:val="008946C9"/>
    <w:rsid w:val="00894834"/>
    <w:rsid w:val="00894D36"/>
    <w:rsid w:val="008954AC"/>
    <w:rsid w:val="00895A26"/>
    <w:rsid w:val="00896A93"/>
    <w:rsid w:val="00897420"/>
    <w:rsid w:val="008A1C54"/>
    <w:rsid w:val="008A2133"/>
    <w:rsid w:val="008A2658"/>
    <w:rsid w:val="008A2B05"/>
    <w:rsid w:val="008A4F80"/>
    <w:rsid w:val="008A5C34"/>
    <w:rsid w:val="008A5D49"/>
    <w:rsid w:val="008B23E1"/>
    <w:rsid w:val="008B4CF2"/>
    <w:rsid w:val="008B5FDC"/>
    <w:rsid w:val="008B600B"/>
    <w:rsid w:val="008B7611"/>
    <w:rsid w:val="008C10B7"/>
    <w:rsid w:val="008C1618"/>
    <w:rsid w:val="008C53FA"/>
    <w:rsid w:val="008C64C8"/>
    <w:rsid w:val="008C762D"/>
    <w:rsid w:val="008C7E6A"/>
    <w:rsid w:val="008D180E"/>
    <w:rsid w:val="008D1C52"/>
    <w:rsid w:val="008D2959"/>
    <w:rsid w:val="008D3E7B"/>
    <w:rsid w:val="008D61D3"/>
    <w:rsid w:val="008D688E"/>
    <w:rsid w:val="008D7381"/>
    <w:rsid w:val="008D74A0"/>
    <w:rsid w:val="008E1A8F"/>
    <w:rsid w:val="008E1C83"/>
    <w:rsid w:val="008E22D6"/>
    <w:rsid w:val="008E3F09"/>
    <w:rsid w:val="008E4185"/>
    <w:rsid w:val="008E4CFD"/>
    <w:rsid w:val="008E615F"/>
    <w:rsid w:val="008E6258"/>
    <w:rsid w:val="008E6838"/>
    <w:rsid w:val="008E773C"/>
    <w:rsid w:val="008E7B58"/>
    <w:rsid w:val="008E7BE1"/>
    <w:rsid w:val="008F1113"/>
    <w:rsid w:val="008F20CD"/>
    <w:rsid w:val="008F243A"/>
    <w:rsid w:val="008F4598"/>
    <w:rsid w:val="008F4638"/>
    <w:rsid w:val="008F6BC0"/>
    <w:rsid w:val="008F6CBA"/>
    <w:rsid w:val="008F73EA"/>
    <w:rsid w:val="00900036"/>
    <w:rsid w:val="009009D9"/>
    <w:rsid w:val="009017B3"/>
    <w:rsid w:val="00902066"/>
    <w:rsid w:val="0090243A"/>
    <w:rsid w:val="0090260A"/>
    <w:rsid w:val="0090449E"/>
    <w:rsid w:val="009057EA"/>
    <w:rsid w:val="00905BAB"/>
    <w:rsid w:val="00907771"/>
    <w:rsid w:val="00907D0B"/>
    <w:rsid w:val="00907D59"/>
    <w:rsid w:val="00910785"/>
    <w:rsid w:val="00911A46"/>
    <w:rsid w:val="00911A51"/>
    <w:rsid w:val="00911C37"/>
    <w:rsid w:val="00912EC0"/>
    <w:rsid w:val="00913697"/>
    <w:rsid w:val="00913D44"/>
    <w:rsid w:val="00913E35"/>
    <w:rsid w:val="0092196C"/>
    <w:rsid w:val="00922558"/>
    <w:rsid w:val="00924163"/>
    <w:rsid w:val="00924A2D"/>
    <w:rsid w:val="00926157"/>
    <w:rsid w:val="00927023"/>
    <w:rsid w:val="009271B6"/>
    <w:rsid w:val="009279BD"/>
    <w:rsid w:val="00930B72"/>
    <w:rsid w:val="00931060"/>
    <w:rsid w:val="00932502"/>
    <w:rsid w:val="00933260"/>
    <w:rsid w:val="00933818"/>
    <w:rsid w:val="00933EED"/>
    <w:rsid w:val="009356CC"/>
    <w:rsid w:val="009359C6"/>
    <w:rsid w:val="00936239"/>
    <w:rsid w:val="0094240B"/>
    <w:rsid w:val="00943F7F"/>
    <w:rsid w:val="00944C36"/>
    <w:rsid w:val="00945525"/>
    <w:rsid w:val="0094563E"/>
    <w:rsid w:val="00945A7C"/>
    <w:rsid w:val="00950440"/>
    <w:rsid w:val="00950D42"/>
    <w:rsid w:val="009511FE"/>
    <w:rsid w:val="0095228F"/>
    <w:rsid w:val="0095240F"/>
    <w:rsid w:val="00952FF7"/>
    <w:rsid w:val="00953D43"/>
    <w:rsid w:val="0095413A"/>
    <w:rsid w:val="00954173"/>
    <w:rsid w:val="00954AA1"/>
    <w:rsid w:val="00956294"/>
    <w:rsid w:val="00956CE7"/>
    <w:rsid w:val="00956EA1"/>
    <w:rsid w:val="00957687"/>
    <w:rsid w:val="00957A86"/>
    <w:rsid w:val="00957D0B"/>
    <w:rsid w:val="00961CCA"/>
    <w:rsid w:val="00963B7E"/>
    <w:rsid w:val="009645DD"/>
    <w:rsid w:val="0096543C"/>
    <w:rsid w:val="00965BE3"/>
    <w:rsid w:val="00967629"/>
    <w:rsid w:val="00967D37"/>
    <w:rsid w:val="00970D86"/>
    <w:rsid w:val="00970EF5"/>
    <w:rsid w:val="0097206C"/>
    <w:rsid w:val="0097338E"/>
    <w:rsid w:val="00973E3D"/>
    <w:rsid w:val="0097416F"/>
    <w:rsid w:val="009746D3"/>
    <w:rsid w:val="00974ECE"/>
    <w:rsid w:val="009751CD"/>
    <w:rsid w:val="00976ED5"/>
    <w:rsid w:val="00977DE6"/>
    <w:rsid w:val="00977EBE"/>
    <w:rsid w:val="00980CCA"/>
    <w:rsid w:val="009814A2"/>
    <w:rsid w:val="009818C9"/>
    <w:rsid w:val="00981BED"/>
    <w:rsid w:val="0098705C"/>
    <w:rsid w:val="009878F7"/>
    <w:rsid w:val="0099067C"/>
    <w:rsid w:val="00992319"/>
    <w:rsid w:val="00992D99"/>
    <w:rsid w:val="0099343F"/>
    <w:rsid w:val="00995D27"/>
    <w:rsid w:val="009975B7"/>
    <w:rsid w:val="00997936"/>
    <w:rsid w:val="009A108D"/>
    <w:rsid w:val="009A19E6"/>
    <w:rsid w:val="009A223F"/>
    <w:rsid w:val="009A318F"/>
    <w:rsid w:val="009A3249"/>
    <w:rsid w:val="009A3AC9"/>
    <w:rsid w:val="009A4F2F"/>
    <w:rsid w:val="009A4F5B"/>
    <w:rsid w:val="009A7B64"/>
    <w:rsid w:val="009B0EB5"/>
    <w:rsid w:val="009B3CF1"/>
    <w:rsid w:val="009B469F"/>
    <w:rsid w:val="009B46C9"/>
    <w:rsid w:val="009B6EEA"/>
    <w:rsid w:val="009B7A9B"/>
    <w:rsid w:val="009C0B5E"/>
    <w:rsid w:val="009C17E3"/>
    <w:rsid w:val="009C1AAF"/>
    <w:rsid w:val="009C2137"/>
    <w:rsid w:val="009C257B"/>
    <w:rsid w:val="009C2DC5"/>
    <w:rsid w:val="009C346D"/>
    <w:rsid w:val="009C5281"/>
    <w:rsid w:val="009C5BC2"/>
    <w:rsid w:val="009C5BF1"/>
    <w:rsid w:val="009C5C82"/>
    <w:rsid w:val="009C6A31"/>
    <w:rsid w:val="009C6C33"/>
    <w:rsid w:val="009C7483"/>
    <w:rsid w:val="009C74C7"/>
    <w:rsid w:val="009D12BB"/>
    <w:rsid w:val="009D19E3"/>
    <w:rsid w:val="009D312B"/>
    <w:rsid w:val="009D37C4"/>
    <w:rsid w:val="009D389E"/>
    <w:rsid w:val="009D3C79"/>
    <w:rsid w:val="009D6092"/>
    <w:rsid w:val="009D6377"/>
    <w:rsid w:val="009D7890"/>
    <w:rsid w:val="009D7894"/>
    <w:rsid w:val="009D7C81"/>
    <w:rsid w:val="009E0037"/>
    <w:rsid w:val="009E0D43"/>
    <w:rsid w:val="009E1512"/>
    <w:rsid w:val="009E3652"/>
    <w:rsid w:val="009E3710"/>
    <w:rsid w:val="009E4AEE"/>
    <w:rsid w:val="009E5D75"/>
    <w:rsid w:val="009E6863"/>
    <w:rsid w:val="009E6CDE"/>
    <w:rsid w:val="009E7714"/>
    <w:rsid w:val="009F373A"/>
    <w:rsid w:val="009F4FA2"/>
    <w:rsid w:val="009F5011"/>
    <w:rsid w:val="009F546E"/>
    <w:rsid w:val="009F57FE"/>
    <w:rsid w:val="009F5B6D"/>
    <w:rsid w:val="009F6854"/>
    <w:rsid w:val="00A00878"/>
    <w:rsid w:val="00A01427"/>
    <w:rsid w:val="00A02AA3"/>
    <w:rsid w:val="00A03310"/>
    <w:rsid w:val="00A035C1"/>
    <w:rsid w:val="00A04E8E"/>
    <w:rsid w:val="00A04F00"/>
    <w:rsid w:val="00A054A1"/>
    <w:rsid w:val="00A057E1"/>
    <w:rsid w:val="00A05C32"/>
    <w:rsid w:val="00A062A9"/>
    <w:rsid w:val="00A06670"/>
    <w:rsid w:val="00A07B71"/>
    <w:rsid w:val="00A10460"/>
    <w:rsid w:val="00A1113D"/>
    <w:rsid w:val="00A114D2"/>
    <w:rsid w:val="00A12203"/>
    <w:rsid w:val="00A134B8"/>
    <w:rsid w:val="00A144D3"/>
    <w:rsid w:val="00A147AC"/>
    <w:rsid w:val="00A14AD5"/>
    <w:rsid w:val="00A14D17"/>
    <w:rsid w:val="00A160A9"/>
    <w:rsid w:val="00A16408"/>
    <w:rsid w:val="00A1641C"/>
    <w:rsid w:val="00A16783"/>
    <w:rsid w:val="00A16C62"/>
    <w:rsid w:val="00A177C6"/>
    <w:rsid w:val="00A20F09"/>
    <w:rsid w:val="00A21569"/>
    <w:rsid w:val="00A21B34"/>
    <w:rsid w:val="00A22A37"/>
    <w:rsid w:val="00A238D2"/>
    <w:rsid w:val="00A23F51"/>
    <w:rsid w:val="00A24FF2"/>
    <w:rsid w:val="00A26A55"/>
    <w:rsid w:val="00A308FC"/>
    <w:rsid w:val="00A309EC"/>
    <w:rsid w:val="00A311B1"/>
    <w:rsid w:val="00A32573"/>
    <w:rsid w:val="00A325DB"/>
    <w:rsid w:val="00A32685"/>
    <w:rsid w:val="00A3314C"/>
    <w:rsid w:val="00A34849"/>
    <w:rsid w:val="00A35CED"/>
    <w:rsid w:val="00A36909"/>
    <w:rsid w:val="00A36F10"/>
    <w:rsid w:val="00A37232"/>
    <w:rsid w:val="00A373DE"/>
    <w:rsid w:val="00A37A8E"/>
    <w:rsid w:val="00A40BC8"/>
    <w:rsid w:val="00A43555"/>
    <w:rsid w:val="00A43FB7"/>
    <w:rsid w:val="00A44CC5"/>
    <w:rsid w:val="00A45C82"/>
    <w:rsid w:val="00A4690B"/>
    <w:rsid w:val="00A50198"/>
    <w:rsid w:val="00A518CE"/>
    <w:rsid w:val="00A524B6"/>
    <w:rsid w:val="00A53102"/>
    <w:rsid w:val="00A5428A"/>
    <w:rsid w:val="00A54D4C"/>
    <w:rsid w:val="00A55DB9"/>
    <w:rsid w:val="00A56132"/>
    <w:rsid w:val="00A57E98"/>
    <w:rsid w:val="00A60EC6"/>
    <w:rsid w:val="00A618D2"/>
    <w:rsid w:val="00A61B69"/>
    <w:rsid w:val="00A651FC"/>
    <w:rsid w:val="00A65432"/>
    <w:rsid w:val="00A66342"/>
    <w:rsid w:val="00A676F3"/>
    <w:rsid w:val="00A678A6"/>
    <w:rsid w:val="00A67F72"/>
    <w:rsid w:val="00A67FC4"/>
    <w:rsid w:val="00A7043B"/>
    <w:rsid w:val="00A70A68"/>
    <w:rsid w:val="00A70B23"/>
    <w:rsid w:val="00A7161A"/>
    <w:rsid w:val="00A719EE"/>
    <w:rsid w:val="00A73058"/>
    <w:rsid w:val="00A73593"/>
    <w:rsid w:val="00A73599"/>
    <w:rsid w:val="00A73D9A"/>
    <w:rsid w:val="00A74170"/>
    <w:rsid w:val="00A76235"/>
    <w:rsid w:val="00A7696B"/>
    <w:rsid w:val="00A8045B"/>
    <w:rsid w:val="00A81855"/>
    <w:rsid w:val="00A81CF9"/>
    <w:rsid w:val="00A8244C"/>
    <w:rsid w:val="00A8322C"/>
    <w:rsid w:val="00A848E7"/>
    <w:rsid w:val="00A8513C"/>
    <w:rsid w:val="00A85A2C"/>
    <w:rsid w:val="00A86367"/>
    <w:rsid w:val="00A86B5F"/>
    <w:rsid w:val="00A8730D"/>
    <w:rsid w:val="00A8765E"/>
    <w:rsid w:val="00A87BD2"/>
    <w:rsid w:val="00A900F3"/>
    <w:rsid w:val="00A90A0B"/>
    <w:rsid w:val="00A90DF1"/>
    <w:rsid w:val="00A93E1A"/>
    <w:rsid w:val="00A94E04"/>
    <w:rsid w:val="00A958AF"/>
    <w:rsid w:val="00A97239"/>
    <w:rsid w:val="00AA01CD"/>
    <w:rsid w:val="00AA0B57"/>
    <w:rsid w:val="00AA1C04"/>
    <w:rsid w:val="00AA1EF1"/>
    <w:rsid w:val="00AA23AC"/>
    <w:rsid w:val="00AA26BD"/>
    <w:rsid w:val="00AA36C4"/>
    <w:rsid w:val="00AA388D"/>
    <w:rsid w:val="00AA3B94"/>
    <w:rsid w:val="00AA3FCD"/>
    <w:rsid w:val="00AA40CE"/>
    <w:rsid w:val="00AA4635"/>
    <w:rsid w:val="00AA65BA"/>
    <w:rsid w:val="00AA6752"/>
    <w:rsid w:val="00AA6B34"/>
    <w:rsid w:val="00AA70A0"/>
    <w:rsid w:val="00AA71E2"/>
    <w:rsid w:val="00AA7905"/>
    <w:rsid w:val="00AB04F3"/>
    <w:rsid w:val="00AB0656"/>
    <w:rsid w:val="00AB1BB8"/>
    <w:rsid w:val="00AB1EF6"/>
    <w:rsid w:val="00AB3721"/>
    <w:rsid w:val="00AB39BA"/>
    <w:rsid w:val="00AB4C4A"/>
    <w:rsid w:val="00AB4E51"/>
    <w:rsid w:val="00AB4E57"/>
    <w:rsid w:val="00AB5068"/>
    <w:rsid w:val="00AB5259"/>
    <w:rsid w:val="00AB5E97"/>
    <w:rsid w:val="00AB7698"/>
    <w:rsid w:val="00AB7C29"/>
    <w:rsid w:val="00AC00E7"/>
    <w:rsid w:val="00AC00E8"/>
    <w:rsid w:val="00AC1FB9"/>
    <w:rsid w:val="00AC2390"/>
    <w:rsid w:val="00AC4071"/>
    <w:rsid w:val="00AC4E53"/>
    <w:rsid w:val="00AC5168"/>
    <w:rsid w:val="00AC6845"/>
    <w:rsid w:val="00AC69C4"/>
    <w:rsid w:val="00AC7715"/>
    <w:rsid w:val="00AC7A18"/>
    <w:rsid w:val="00AD20C2"/>
    <w:rsid w:val="00AD2708"/>
    <w:rsid w:val="00AD2717"/>
    <w:rsid w:val="00AD2B4C"/>
    <w:rsid w:val="00AD314F"/>
    <w:rsid w:val="00AD3C16"/>
    <w:rsid w:val="00AD4976"/>
    <w:rsid w:val="00AD56E4"/>
    <w:rsid w:val="00AD6078"/>
    <w:rsid w:val="00AD747D"/>
    <w:rsid w:val="00AE0798"/>
    <w:rsid w:val="00AE103B"/>
    <w:rsid w:val="00AE111B"/>
    <w:rsid w:val="00AE11BA"/>
    <w:rsid w:val="00AE2F6A"/>
    <w:rsid w:val="00AE3331"/>
    <w:rsid w:val="00AE442A"/>
    <w:rsid w:val="00AE48BB"/>
    <w:rsid w:val="00AE4984"/>
    <w:rsid w:val="00AE4EFA"/>
    <w:rsid w:val="00AE6999"/>
    <w:rsid w:val="00AE6E7D"/>
    <w:rsid w:val="00AE765F"/>
    <w:rsid w:val="00AE7A99"/>
    <w:rsid w:val="00AF0E4B"/>
    <w:rsid w:val="00AF163D"/>
    <w:rsid w:val="00AF4399"/>
    <w:rsid w:val="00AF50E7"/>
    <w:rsid w:val="00AF519D"/>
    <w:rsid w:val="00AF5558"/>
    <w:rsid w:val="00AF6A38"/>
    <w:rsid w:val="00AF6C6B"/>
    <w:rsid w:val="00AF7050"/>
    <w:rsid w:val="00AF7AC2"/>
    <w:rsid w:val="00AF7CB5"/>
    <w:rsid w:val="00AF7CC7"/>
    <w:rsid w:val="00B00B60"/>
    <w:rsid w:val="00B030B2"/>
    <w:rsid w:val="00B034F7"/>
    <w:rsid w:val="00B03854"/>
    <w:rsid w:val="00B039FB"/>
    <w:rsid w:val="00B04871"/>
    <w:rsid w:val="00B04AB6"/>
    <w:rsid w:val="00B05D02"/>
    <w:rsid w:val="00B06310"/>
    <w:rsid w:val="00B06F60"/>
    <w:rsid w:val="00B111A0"/>
    <w:rsid w:val="00B11257"/>
    <w:rsid w:val="00B11820"/>
    <w:rsid w:val="00B12D8E"/>
    <w:rsid w:val="00B14624"/>
    <w:rsid w:val="00B14980"/>
    <w:rsid w:val="00B150AC"/>
    <w:rsid w:val="00B15829"/>
    <w:rsid w:val="00B2214B"/>
    <w:rsid w:val="00B23441"/>
    <w:rsid w:val="00B25024"/>
    <w:rsid w:val="00B25B38"/>
    <w:rsid w:val="00B25BA7"/>
    <w:rsid w:val="00B2689A"/>
    <w:rsid w:val="00B269BD"/>
    <w:rsid w:val="00B26A19"/>
    <w:rsid w:val="00B26C27"/>
    <w:rsid w:val="00B2736D"/>
    <w:rsid w:val="00B27A10"/>
    <w:rsid w:val="00B27A82"/>
    <w:rsid w:val="00B300E3"/>
    <w:rsid w:val="00B31239"/>
    <w:rsid w:val="00B33B5B"/>
    <w:rsid w:val="00B34280"/>
    <w:rsid w:val="00B3603B"/>
    <w:rsid w:val="00B3748D"/>
    <w:rsid w:val="00B3788D"/>
    <w:rsid w:val="00B4063B"/>
    <w:rsid w:val="00B430B0"/>
    <w:rsid w:val="00B4477E"/>
    <w:rsid w:val="00B45195"/>
    <w:rsid w:val="00B4587C"/>
    <w:rsid w:val="00B46079"/>
    <w:rsid w:val="00B476B0"/>
    <w:rsid w:val="00B50952"/>
    <w:rsid w:val="00B50B72"/>
    <w:rsid w:val="00B52110"/>
    <w:rsid w:val="00B52C25"/>
    <w:rsid w:val="00B530CD"/>
    <w:rsid w:val="00B532E2"/>
    <w:rsid w:val="00B53922"/>
    <w:rsid w:val="00B539BD"/>
    <w:rsid w:val="00B53EA1"/>
    <w:rsid w:val="00B53EB5"/>
    <w:rsid w:val="00B56EC3"/>
    <w:rsid w:val="00B604C7"/>
    <w:rsid w:val="00B611A2"/>
    <w:rsid w:val="00B61DFB"/>
    <w:rsid w:val="00B61EDA"/>
    <w:rsid w:val="00B634C1"/>
    <w:rsid w:val="00B63CAA"/>
    <w:rsid w:val="00B63D58"/>
    <w:rsid w:val="00B6425D"/>
    <w:rsid w:val="00B64A7F"/>
    <w:rsid w:val="00B659F0"/>
    <w:rsid w:val="00B666BD"/>
    <w:rsid w:val="00B7096D"/>
    <w:rsid w:val="00B71EE3"/>
    <w:rsid w:val="00B728AB"/>
    <w:rsid w:val="00B72C61"/>
    <w:rsid w:val="00B7318D"/>
    <w:rsid w:val="00B734E9"/>
    <w:rsid w:val="00B74ABA"/>
    <w:rsid w:val="00B755F4"/>
    <w:rsid w:val="00B80436"/>
    <w:rsid w:val="00B80C39"/>
    <w:rsid w:val="00B811CE"/>
    <w:rsid w:val="00B81E77"/>
    <w:rsid w:val="00B833A9"/>
    <w:rsid w:val="00B84802"/>
    <w:rsid w:val="00B84DA9"/>
    <w:rsid w:val="00B8610B"/>
    <w:rsid w:val="00B86EE2"/>
    <w:rsid w:val="00B90075"/>
    <w:rsid w:val="00B90914"/>
    <w:rsid w:val="00B92A6B"/>
    <w:rsid w:val="00B936FD"/>
    <w:rsid w:val="00B93D7C"/>
    <w:rsid w:val="00B940DC"/>
    <w:rsid w:val="00B949B6"/>
    <w:rsid w:val="00B94ADA"/>
    <w:rsid w:val="00B95C5D"/>
    <w:rsid w:val="00B95F0B"/>
    <w:rsid w:val="00B97AA5"/>
    <w:rsid w:val="00B97F03"/>
    <w:rsid w:val="00BA00E7"/>
    <w:rsid w:val="00BA0472"/>
    <w:rsid w:val="00BA057A"/>
    <w:rsid w:val="00BA1C23"/>
    <w:rsid w:val="00BA2758"/>
    <w:rsid w:val="00BA33CC"/>
    <w:rsid w:val="00BA3EAA"/>
    <w:rsid w:val="00BA43CA"/>
    <w:rsid w:val="00BB1C1A"/>
    <w:rsid w:val="00BB2247"/>
    <w:rsid w:val="00BB4BAC"/>
    <w:rsid w:val="00BB4D91"/>
    <w:rsid w:val="00BB4FDC"/>
    <w:rsid w:val="00BB51BF"/>
    <w:rsid w:val="00BB7267"/>
    <w:rsid w:val="00BB72AE"/>
    <w:rsid w:val="00BB7842"/>
    <w:rsid w:val="00BC12B5"/>
    <w:rsid w:val="00BC1B96"/>
    <w:rsid w:val="00BC22A8"/>
    <w:rsid w:val="00BC2536"/>
    <w:rsid w:val="00BC296D"/>
    <w:rsid w:val="00BC2B76"/>
    <w:rsid w:val="00BC5339"/>
    <w:rsid w:val="00BC57E7"/>
    <w:rsid w:val="00BC61B9"/>
    <w:rsid w:val="00BC6F27"/>
    <w:rsid w:val="00BC7158"/>
    <w:rsid w:val="00BC7718"/>
    <w:rsid w:val="00BD003C"/>
    <w:rsid w:val="00BD05C9"/>
    <w:rsid w:val="00BD094F"/>
    <w:rsid w:val="00BD32C0"/>
    <w:rsid w:val="00BD3663"/>
    <w:rsid w:val="00BD39EB"/>
    <w:rsid w:val="00BD48AC"/>
    <w:rsid w:val="00BD6FD7"/>
    <w:rsid w:val="00BD719E"/>
    <w:rsid w:val="00BD78B1"/>
    <w:rsid w:val="00BE1037"/>
    <w:rsid w:val="00BE1329"/>
    <w:rsid w:val="00BE13D9"/>
    <w:rsid w:val="00BE4A58"/>
    <w:rsid w:val="00BE69BC"/>
    <w:rsid w:val="00BE6ABF"/>
    <w:rsid w:val="00BE6C38"/>
    <w:rsid w:val="00BE7CDB"/>
    <w:rsid w:val="00BF0240"/>
    <w:rsid w:val="00BF03AB"/>
    <w:rsid w:val="00BF3237"/>
    <w:rsid w:val="00BF3EED"/>
    <w:rsid w:val="00BF3F05"/>
    <w:rsid w:val="00BF505C"/>
    <w:rsid w:val="00BF5765"/>
    <w:rsid w:val="00BF7574"/>
    <w:rsid w:val="00BF7674"/>
    <w:rsid w:val="00C00159"/>
    <w:rsid w:val="00C00819"/>
    <w:rsid w:val="00C00C2C"/>
    <w:rsid w:val="00C01333"/>
    <w:rsid w:val="00C01530"/>
    <w:rsid w:val="00C01FFA"/>
    <w:rsid w:val="00C0328A"/>
    <w:rsid w:val="00C05B89"/>
    <w:rsid w:val="00C05C1D"/>
    <w:rsid w:val="00C06EA4"/>
    <w:rsid w:val="00C07BEB"/>
    <w:rsid w:val="00C103BE"/>
    <w:rsid w:val="00C10690"/>
    <w:rsid w:val="00C10876"/>
    <w:rsid w:val="00C1154D"/>
    <w:rsid w:val="00C1208A"/>
    <w:rsid w:val="00C12EF5"/>
    <w:rsid w:val="00C13842"/>
    <w:rsid w:val="00C15C83"/>
    <w:rsid w:val="00C16B4F"/>
    <w:rsid w:val="00C2036C"/>
    <w:rsid w:val="00C2141C"/>
    <w:rsid w:val="00C2395A"/>
    <w:rsid w:val="00C246ED"/>
    <w:rsid w:val="00C24A7C"/>
    <w:rsid w:val="00C26146"/>
    <w:rsid w:val="00C26B4B"/>
    <w:rsid w:val="00C30300"/>
    <w:rsid w:val="00C30DE8"/>
    <w:rsid w:val="00C31960"/>
    <w:rsid w:val="00C31A8B"/>
    <w:rsid w:val="00C31C46"/>
    <w:rsid w:val="00C32816"/>
    <w:rsid w:val="00C333AE"/>
    <w:rsid w:val="00C3342C"/>
    <w:rsid w:val="00C33A78"/>
    <w:rsid w:val="00C33AA7"/>
    <w:rsid w:val="00C34332"/>
    <w:rsid w:val="00C349D0"/>
    <w:rsid w:val="00C3666C"/>
    <w:rsid w:val="00C36AA9"/>
    <w:rsid w:val="00C36D08"/>
    <w:rsid w:val="00C37483"/>
    <w:rsid w:val="00C376A3"/>
    <w:rsid w:val="00C401C9"/>
    <w:rsid w:val="00C4090A"/>
    <w:rsid w:val="00C40A4D"/>
    <w:rsid w:val="00C40F6E"/>
    <w:rsid w:val="00C41125"/>
    <w:rsid w:val="00C41635"/>
    <w:rsid w:val="00C42D59"/>
    <w:rsid w:val="00C42D5A"/>
    <w:rsid w:val="00C43BDA"/>
    <w:rsid w:val="00C4427A"/>
    <w:rsid w:val="00C453FF"/>
    <w:rsid w:val="00C46A38"/>
    <w:rsid w:val="00C46B6B"/>
    <w:rsid w:val="00C4778C"/>
    <w:rsid w:val="00C5032A"/>
    <w:rsid w:val="00C508B3"/>
    <w:rsid w:val="00C51DA6"/>
    <w:rsid w:val="00C52EE7"/>
    <w:rsid w:val="00C53F74"/>
    <w:rsid w:val="00C54FE0"/>
    <w:rsid w:val="00C5562A"/>
    <w:rsid w:val="00C569EA"/>
    <w:rsid w:val="00C56BC2"/>
    <w:rsid w:val="00C57AF0"/>
    <w:rsid w:val="00C57CF2"/>
    <w:rsid w:val="00C6080C"/>
    <w:rsid w:val="00C608E8"/>
    <w:rsid w:val="00C61499"/>
    <w:rsid w:val="00C618E7"/>
    <w:rsid w:val="00C62A56"/>
    <w:rsid w:val="00C62D62"/>
    <w:rsid w:val="00C64BE8"/>
    <w:rsid w:val="00C65F23"/>
    <w:rsid w:val="00C71D76"/>
    <w:rsid w:val="00C72D31"/>
    <w:rsid w:val="00C72F1C"/>
    <w:rsid w:val="00C75C14"/>
    <w:rsid w:val="00C75F79"/>
    <w:rsid w:val="00C80063"/>
    <w:rsid w:val="00C801ED"/>
    <w:rsid w:val="00C803F7"/>
    <w:rsid w:val="00C807AC"/>
    <w:rsid w:val="00C8215D"/>
    <w:rsid w:val="00C82EDB"/>
    <w:rsid w:val="00C839AB"/>
    <w:rsid w:val="00C84117"/>
    <w:rsid w:val="00C84EE0"/>
    <w:rsid w:val="00C84FBE"/>
    <w:rsid w:val="00C858BA"/>
    <w:rsid w:val="00C85AD8"/>
    <w:rsid w:val="00C85B53"/>
    <w:rsid w:val="00C9542E"/>
    <w:rsid w:val="00C970C2"/>
    <w:rsid w:val="00C97172"/>
    <w:rsid w:val="00CA0406"/>
    <w:rsid w:val="00CA0D4D"/>
    <w:rsid w:val="00CA33AE"/>
    <w:rsid w:val="00CA3BEE"/>
    <w:rsid w:val="00CA4F04"/>
    <w:rsid w:val="00CA68B6"/>
    <w:rsid w:val="00CA6C6E"/>
    <w:rsid w:val="00CA6D66"/>
    <w:rsid w:val="00CA6FFD"/>
    <w:rsid w:val="00CA72DC"/>
    <w:rsid w:val="00CA781A"/>
    <w:rsid w:val="00CB0D15"/>
    <w:rsid w:val="00CB1012"/>
    <w:rsid w:val="00CB1E4D"/>
    <w:rsid w:val="00CB1EB8"/>
    <w:rsid w:val="00CB2063"/>
    <w:rsid w:val="00CB3105"/>
    <w:rsid w:val="00CB325C"/>
    <w:rsid w:val="00CB3A4F"/>
    <w:rsid w:val="00CB3DE5"/>
    <w:rsid w:val="00CB51A0"/>
    <w:rsid w:val="00CB54DF"/>
    <w:rsid w:val="00CB5586"/>
    <w:rsid w:val="00CB607C"/>
    <w:rsid w:val="00CB61FF"/>
    <w:rsid w:val="00CB7F2E"/>
    <w:rsid w:val="00CC065D"/>
    <w:rsid w:val="00CC1A8A"/>
    <w:rsid w:val="00CC1A91"/>
    <w:rsid w:val="00CC1B83"/>
    <w:rsid w:val="00CC2039"/>
    <w:rsid w:val="00CC2926"/>
    <w:rsid w:val="00CC2D97"/>
    <w:rsid w:val="00CC3ABA"/>
    <w:rsid w:val="00CC44F3"/>
    <w:rsid w:val="00CC6817"/>
    <w:rsid w:val="00CD0883"/>
    <w:rsid w:val="00CD1FC4"/>
    <w:rsid w:val="00CD21D9"/>
    <w:rsid w:val="00CD26C6"/>
    <w:rsid w:val="00CD36F1"/>
    <w:rsid w:val="00CD6B38"/>
    <w:rsid w:val="00CD7865"/>
    <w:rsid w:val="00CE01F3"/>
    <w:rsid w:val="00CE15B5"/>
    <w:rsid w:val="00CE2D30"/>
    <w:rsid w:val="00CE48A7"/>
    <w:rsid w:val="00CE5DF4"/>
    <w:rsid w:val="00CE63D3"/>
    <w:rsid w:val="00CE6487"/>
    <w:rsid w:val="00CE7DAD"/>
    <w:rsid w:val="00CF06D8"/>
    <w:rsid w:val="00CF104F"/>
    <w:rsid w:val="00CF1456"/>
    <w:rsid w:val="00CF2277"/>
    <w:rsid w:val="00CF2ADC"/>
    <w:rsid w:val="00CF2BE0"/>
    <w:rsid w:val="00CF379B"/>
    <w:rsid w:val="00CF3AB3"/>
    <w:rsid w:val="00CF4974"/>
    <w:rsid w:val="00CF5124"/>
    <w:rsid w:val="00CF594D"/>
    <w:rsid w:val="00D03898"/>
    <w:rsid w:val="00D0475E"/>
    <w:rsid w:val="00D04991"/>
    <w:rsid w:val="00D0548E"/>
    <w:rsid w:val="00D059CA"/>
    <w:rsid w:val="00D064DE"/>
    <w:rsid w:val="00D06DEA"/>
    <w:rsid w:val="00D11A09"/>
    <w:rsid w:val="00D12D2F"/>
    <w:rsid w:val="00D12E96"/>
    <w:rsid w:val="00D1313D"/>
    <w:rsid w:val="00D137D5"/>
    <w:rsid w:val="00D139C5"/>
    <w:rsid w:val="00D13CD0"/>
    <w:rsid w:val="00D143EF"/>
    <w:rsid w:val="00D14620"/>
    <w:rsid w:val="00D15F0D"/>
    <w:rsid w:val="00D162E6"/>
    <w:rsid w:val="00D165D5"/>
    <w:rsid w:val="00D168EF"/>
    <w:rsid w:val="00D17622"/>
    <w:rsid w:val="00D203E5"/>
    <w:rsid w:val="00D20C62"/>
    <w:rsid w:val="00D21570"/>
    <w:rsid w:val="00D216D1"/>
    <w:rsid w:val="00D217D1"/>
    <w:rsid w:val="00D244F0"/>
    <w:rsid w:val="00D259BE"/>
    <w:rsid w:val="00D266BB"/>
    <w:rsid w:val="00D26BE2"/>
    <w:rsid w:val="00D30B7E"/>
    <w:rsid w:val="00D31F2C"/>
    <w:rsid w:val="00D32376"/>
    <w:rsid w:val="00D32541"/>
    <w:rsid w:val="00D32BE8"/>
    <w:rsid w:val="00D332C8"/>
    <w:rsid w:val="00D336B2"/>
    <w:rsid w:val="00D33A81"/>
    <w:rsid w:val="00D33C0C"/>
    <w:rsid w:val="00D33C9E"/>
    <w:rsid w:val="00D34360"/>
    <w:rsid w:val="00D343A8"/>
    <w:rsid w:val="00D351E4"/>
    <w:rsid w:val="00D3632F"/>
    <w:rsid w:val="00D366D4"/>
    <w:rsid w:val="00D4151D"/>
    <w:rsid w:val="00D429BB"/>
    <w:rsid w:val="00D43BCB"/>
    <w:rsid w:val="00D43D62"/>
    <w:rsid w:val="00D447D5"/>
    <w:rsid w:val="00D4568D"/>
    <w:rsid w:val="00D461FF"/>
    <w:rsid w:val="00D46711"/>
    <w:rsid w:val="00D4697C"/>
    <w:rsid w:val="00D471C3"/>
    <w:rsid w:val="00D4743D"/>
    <w:rsid w:val="00D501AF"/>
    <w:rsid w:val="00D50B2C"/>
    <w:rsid w:val="00D52239"/>
    <w:rsid w:val="00D531BF"/>
    <w:rsid w:val="00D54463"/>
    <w:rsid w:val="00D54A89"/>
    <w:rsid w:val="00D55CCD"/>
    <w:rsid w:val="00D55FB6"/>
    <w:rsid w:val="00D56082"/>
    <w:rsid w:val="00D576D6"/>
    <w:rsid w:val="00D57CAF"/>
    <w:rsid w:val="00D6099B"/>
    <w:rsid w:val="00D60D80"/>
    <w:rsid w:val="00D64818"/>
    <w:rsid w:val="00D65271"/>
    <w:rsid w:val="00D65771"/>
    <w:rsid w:val="00D7047E"/>
    <w:rsid w:val="00D714CC"/>
    <w:rsid w:val="00D7391D"/>
    <w:rsid w:val="00D73B52"/>
    <w:rsid w:val="00D73F8D"/>
    <w:rsid w:val="00D80A36"/>
    <w:rsid w:val="00D80B59"/>
    <w:rsid w:val="00D81ADA"/>
    <w:rsid w:val="00D81CA0"/>
    <w:rsid w:val="00D82357"/>
    <w:rsid w:val="00D82917"/>
    <w:rsid w:val="00D82B74"/>
    <w:rsid w:val="00D8381F"/>
    <w:rsid w:val="00D846BD"/>
    <w:rsid w:val="00D85A32"/>
    <w:rsid w:val="00D864BC"/>
    <w:rsid w:val="00D86C2C"/>
    <w:rsid w:val="00D87648"/>
    <w:rsid w:val="00D87897"/>
    <w:rsid w:val="00D90DCB"/>
    <w:rsid w:val="00D9202E"/>
    <w:rsid w:val="00D93016"/>
    <w:rsid w:val="00D93AD1"/>
    <w:rsid w:val="00D93E1C"/>
    <w:rsid w:val="00D93EAF"/>
    <w:rsid w:val="00D961BB"/>
    <w:rsid w:val="00DA259F"/>
    <w:rsid w:val="00DA410A"/>
    <w:rsid w:val="00DA4389"/>
    <w:rsid w:val="00DA6CC5"/>
    <w:rsid w:val="00DA76A9"/>
    <w:rsid w:val="00DA7AFD"/>
    <w:rsid w:val="00DB07F4"/>
    <w:rsid w:val="00DB3810"/>
    <w:rsid w:val="00DB44FE"/>
    <w:rsid w:val="00DB53AF"/>
    <w:rsid w:val="00DB6C8A"/>
    <w:rsid w:val="00DB7B88"/>
    <w:rsid w:val="00DC0A03"/>
    <w:rsid w:val="00DC278A"/>
    <w:rsid w:val="00DC3A15"/>
    <w:rsid w:val="00DC53D0"/>
    <w:rsid w:val="00DC5E1F"/>
    <w:rsid w:val="00DC65BB"/>
    <w:rsid w:val="00DC7009"/>
    <w:rsid w:val="00DC74ED"/>
    <w:rsid w:val="00DD1302"/>
    <w:rsid w:val="00DD131C"/>
    <w:rsid w:val="00DD29A2"/>
    <w:rsid w:val="00DD2CCF"/>
    <w:rsid w:val="00DD2D03"/>
    <w:rsid w:val="00DD3003"/>
    <w:rsid w:val="00DD340D"/>
    <w:rsid w:val="00DD37CB"/>
    <w:rsid w:val="00DD55F5"/>
    <w:rsid w:val="00DD6DAA"/>
    <w:rsid w:val="00DE2217"/>
    <w:rsid w:val="00DE2DCC"/>
    <w:rsid w:val="00DE33EF"/>
    <w:rsid w:val="00DE4873"/>
    <w:rsid w:val="00DE5460"/>
    <w:rsid w:val="00DE6339"/>
    <w:rsid w:val="00DE7622"/>
    <w:rsid w:val="00DF1B84"/>
    <w:rsid w:val="00DF497F"/>
    <w:rsid w:val="00DF51F5"/>
    <w:rsid w:val="00DF5DC7"/>
    <w:rsid w:val="00DF6F5E"/>
    <w:rsid w:val="00E017A0"/>
    <w:rsid w:val="00E018EE"/>
    <w:rsid w:val="00E01D1C"/>
    <w:rsid w:val="00E01F12"/>
    <w:rsid w:val="00E03CAE"/>
    <w:rsid w:val="00E05ABC"/>
    <w:rsid w:val="00E06EEE"/>
    <w:rsid w:val="00E0789D"/>
    <w:rsid w:val="00E079D2"/>
    <w:rsid w:val="00E10456"/>
    <w:rsid w:val="00E10D8D"/>
    <w:rsid w:val="00E11BA6"/>
    <w:rsid w:val="00E13D85"/>
    <w:rsid w:val="00E140E3"/>
    <w:rsid w:val="00E146D2"/>
    <w:rsid w:val="00E15C13"/>
    <w:rsid w:val="00E160CD"/>
    <w:rsid w:val="00E1623C"/>
    <w:rsid w:val="00E205E8"/>
    <w:rsid w:val="00E2070A"/>
    <w:rsid w:val="00E225A4"/>
    <w:rsid w:val="00E22E54"/>
    <w:rsid w:val="00E236B1"/>
    <w:rsid w:val="00E238F2"/>
    <w:rsid w:val="00E240D4"/>
    <w:rsid w:val="00E2425F"/>
    <w:rsid w:val="00E25408"/>
    <w:rsid w:val="00E264DD"/>
    <w:rsid w:val="00E26AC6"/>
    <w:rsid w:val="00E3049F"/>
    <w:rsid w:val="00E31042"/>
    <w:rsid w:val="00E32F2F"/>
    <w:rsid w:val="00E33719"/>
    <w:rsid w:val="00E351C0"/>
    <w:rsid w:val="00E35D3D"/>
    <w:rsid w:val="00E35EEC"/>
    <w:rsid w:val="00E379B1"/>
    <w:rsid w:val="00E404B7"/>
    <w:rsid w:val="00E4181C"/>
    <w:rsid w:val="00E419E7"/>
    <w:rsid w:val="00E41E12"/>
    <w:rsid w:val="00E42945"/>
    <w:rsid w:val="00E42A71"/>
    <w:rsid w:val="00E4300E"/>
    <w:rsid w:val="00E447AF"/>
    <w:rsid w:val="00E45060"/>
    <w:rsid w:val="00E45787"/>
    <w:rsid w:val="00E45854"/>
    <w:rsid w:val="00E46038"/>
    <w:rsid w:val="00E46BCB"/>
    <w:rsid w:val="00E47007"/>
    <w:rsid w:val="00E5053D"/>
    <w:rsid w:val="00E50BD7"/>
    <w:rsid w:val="00E513FB"/>
    <w:rsid w:val="00E51D63"/>
    <w:rsid w:val="00E51F98"/>
    <w:rsid w:val="00E52ED4"/>
    <w:rsid w:val="00E54B44"/>
    <w:rsid w:val="00E5584F"/>
    <w:rsid w:val="00E55FAB"/>
    <w:rsid w:val="00E5733C"/>
    <w:rsid w:val="00E601EE"/>
    <w:rsid w:val="00E60237"/>
    <w:rsid w:val="00E60B96"/>
    <w:rsid w:val="00E61A73"/>
    <w:rsid w:val="00E61ED9"/>
    <w:rsid w:val="00E62BAF"/>
    <w:rsid w:val="00E659ED"/>
    <w:rsid w:val="00E663B9"/>
    <w:rsid w:val="00E66BD1"/>
    <w:rsid w:val="00E67226"/>
    <w:rsid w:val="00E67FD8"/>
    <w:rsid w:val="00E70ED7"/>
    <w:rsid w:val="00E71BD9"/>
    <w:rsid w:val="00E71C21"/>
    <w:rsid w:val="00E726A9"/>
    <w:rsid w:val="00E73E3C"/>
    <w:rsid w:val="00E755AA"/>
    <w:rsid w:val="00E76248"/>
    <w:rsid w:val="00E7684D"/>
    <w:rsid w:val="00E77023"/>
    <w:rsid w:val="00E803A7"/>
    <w:rsid w:val="00E80AF7"/>
    <w:rsid w:val="00E80FAB"/>
    <w:rsid w:val="00E81AB1"/>
    <w:rsid w:val="00E85B6D"/>
    <w:rsid w:val="00E868E5"/>
    <w:rsid w:val="00E87524"/>
    <w:rsid w:val="00E8787F"/>
    <w:rsid w:val="00E9080D"/>
    <w:rsid w:val="00E913B8"/>
    <w:rsid w:val="00E930B3"/>
    <w:rsid w:val="00E94A42"/>
    <w:rsid w:val="00E94C04"/>
    <w:rsid w:val="00E95B6F"/>
    <w:rsid w:val="00E960FC"/>
    <w:rsid w:val="00E964CF"/>
    <w:rsid w:val="00E9754C"/>
    <w:rsid w:val="00EA0556"/>
    <w:rsid w:val="00EA0FDF"/>
    <w:rsid w:val="00EA1306"/>
    <w:rsid w:val="00EA1BC5"/>
    <w:rsid w:val="00EA1E23"/>
    <w:rsid w:val="00EA2938"/>
    <w:rsid w:val="00EA2F54"/>
    <w:rsid w:val="00EA3080"/>
    <w:rsid w:val="00EA3669"/>
    <w:rsid w:val="00EA3C9D"/>
    <w:rsid w:val="00EA40D9"/>
    <w:rsid w:val="00EA47D9"/>
    <w:rsid w:val="00EA509F"/>
    <w:rsid w:val="00EA64D7"/>
    <w:rsid w:val="00EB006A"/>
    <w:rsid w:val="00EB00C7"/>
    <w:rsid w:val="00EB09BD"/>
    <w:rsid w:val="00EB0B30"/>
    <w:rsid w:val="00EB1226"/>
    <w:rsid w:val="00EB1920"/>
    <w:rsid w:val="00EB23BA"/>
    <w:rsid w:val="00EB3BDE"/>
    <w:rsid w:val="00EB4F0F"/>
    <w:rsid w:val="00EB717F"/>
    <w:rsid w:val="00EB7AD5"/>
    <w:rsid w:val="00EB7F46"/>
    <w:rsid w:val="00EC01A4"/>
    <w:rsid w:val="00EC232F"/>
    <w:rsid w:val="00EC2FDB"/>
    <w:rsid w:val="00EC318D"/>
    <w:rsid w:val="00EC3257"/>
    <w:rsid w:val="00EC644F"/>
    <w:rsid w:val="00EC7A53"/>
    <w:rsid w:val="00ED2382"/>
    <w:rsid w:val="00ED24E8"/>
    <w:rsid w:val="00ED2900"/>
    <w:rsid w:val="00ED2A8C"/>
    <w:rsid w:val="00ED342A"/>
    <w:rsid w:val="00ED4D3F"/>
    <w:rsid w:val="00ED5402"/>
    <w:rsid w:val="00ED597F"/>
    <w:rsid w:val="00ED5C4A"/>
    <w:rsid w:val="00ED5C5D"/>
    <w:rsid w:val="00ED6D9B"/>
    <w:rsid w:val="00ED6F49"/>
    <w:rsid w:val="00ED7335"/>
    <w:rsid w:val="00EE0189"/>
    <w:rsid w:val="00EE08D3"/>
    <w:rsid w:val="00EE0F46"/>
    <w:rsid w:val="00EE15E5"/>
    <w:rsid w:val="00EE1E05"/>
    <w:rsid w:val="00EE2054"/>
    <w:rsid w:val="00EE3AE1"/>
    <w:rsid w:val="00EE4C2A"/>
    <w:rsid w:val="00EE5C94"/>
    <w:rsid w:val="00EE6455"/>
    <w:rsid w:val="00EE6948"/>
    <w:rsid w:val="00EF0E68"/>
    <w:rsid w:val="00EF254C"/>
    <w:rsid w:val="00EF395B"/>
    <w:rsid w:val="00EF5B57"/>
    <w:rsid w:val="00EF61AE"/>
    <w:rsid w:val="00EF6952"/>
    <w:rsid w:val="00EF7072"/>
    <w:rsid w:val="00EF7BD1"/>
    <w:rsid w:val="00EF7CF1"/>
    <w:rsid w:val="00F0180D"/>
    <w:rsid w:val="00F01DCF"/>
    <w:rsid w:val="00F027DA"/>
    <w:rsid w:val="00F0295E"/>
    <w:rsid w:val="00F02AEF"/>
    <w:rsid w:val="00F04FDC"/>
    <w:rsid w:val="00F06314"/>
    <w:rsid w:val="00F065F1"/>
    <w:rsid w:val="00F106DD"/>
    <w:rsid w:val="00F10F9B"/>
    <w:rsid w:val="00F11007"/>
    <w:rsid w:val="00F1155D"/>
    <w:rsid w:val="00F11ABC"/>
    <w:rsid w:val="00F120A3"/>
    <w:rsid w:val="00F1257D"/>
    <w:rsid w:val="00F12AA3"/>
    <w:rsid w:val="00F147F0"/>
    <w:rsid w:val="00F150A5"/>
    <w:rsid w:val="00F17832"/>
    <w:rsid w:val="00F200C7"/>
    <w:rsid w:val="00F21C72"/>
    <w:rsid w:val="00F22554"/>
    <w:rsid w:val="00F22E01"/>
    <w:rsid w:val="00F236D6"/>
    <w:rsid w:val="00F26132"/>
    <w:rsid w:val="00F26553"/>
    <w:rsid w:val="00F273AE"/>
    <w:rsid w:val="00F279E7"/>
    <w:rsid w:val="00F30539"/>
    <w:rsid w:val="00F30F76"/>
    <w:rsid w:val="00F31CC9"/>
    <w:rsid w:val="00F3219F"/>
    <w:rsid w:val="00F328E3"/>
    <w:rsid w:val="00F32FE5"/>
    <w:rsid w:val="00F33780"/>
    <w:rsid w:val="00F34346"/>
    <w:rsid w:val="00F34475"/>
    <w:rsid w:val="00F35B23"/>
    <w:rsid w:val="00F37CE2"/>
    <w:rsid w:val="00F40089"/>
    <w:rsid w:val="00F42524"/>
    <w:rsid w:val="00F4283D"/>
    <w:rsid w:val="00F42A63"/>
    <w:rsid w:val="00F43B60"/>
    <w:rsid w:val="00F45C2F"/>
    <w:rsid w:val="00F47545"/>
    <w:rsid w:val="00F477E1"/>
    <w:rsid w:val="00F50078"/>
    <w:rsid w:val="00F504CA"/>
    <w:rsid w:val="00F51329"/>
    <w:rsid w:val="00F52B2C"/>
    <w:rsid w:val="00F5312A"/>
    <w:rsid w:val="00F533FA"/>
    <w:rsid w:val="00F53C09"/>
    <w:rsid w:val="00F54C57"/>
    <w:rsid w:val="00F54F1E"/>
    <w:rsid w:val="00F56760"/>
    <w:rsid w:val="00F61915"/>
    <w:rsid w:val="00F64AFA"/>
    <w:rsid w:val="00F65743"/>
    <w:rsid w:val="00F65AE3"/>
    <w:rsid w:val="00F65E6A"/>
    <w:rsid w:val="00F66F4C"/>
    <w:rsid w:val="00F6799E"/>
    <w:rsid w:val="00F706D5"/>
    <w:rsid w:val="00F70C4B"/>
    <w:rsid w:val="00F71615"/>
    <w:rsid w:val="00F71CB3"/>
    <w:rsid w:val="00F7291F"/>
    <w:rsid w:val="00F7384A"/>
    <w:rsid w:val="00F73C1D"/>
    <w:rsid w:val="00F74AA9"/>
    <w:rsid w:val="00F752CB"/>
    <w:rsid w:val="00F8035E"/>
    <w:rsid w:val="00F81BD8"/>
    <w:rsid w:val="00F82053"/>
    <w:rsid w:val="00F83431"/>
    <w:rsid w:val="00F83667"/>
    <w:rsid w:val="00F8421B"/>
    <w:rsid w:val="00F84553"/>
    <w:rsid w:val="00F846A0"/>
    <w:rsid w:val="00F86833"/>
    <w:rsid w:val="00F87899"/>
    <w:rsid w:val="00F90E48"/>
    <w:rsid w:val="00F9100E"/>
    <w:rsid w:val="00F9224E"/>
    <w:rsid w:val="00F92984"/>
    <w:rsid w:val="00F929F0"/>
    <w:rsid w:val="00F92BF7"/>
    <w:rsid w:val="00F931B1"/>
    <w:rsid w:val="00F94FF6"/>
    <w:rsid w:val="00FA0E0F"/>
    <w:rsid w:val="00FA10C5"/>
    <w:rsid w:val="00FA10E2"/>
    <w:rsid w:val="00FA1DC9"/>
    <w:rsid w:val="00FA1FA7"/>
    <w:rsid w:val="00FA4209"/>
    <w:rsid w:val="00FB1965"/>
    <w:rsid w:val="00FB307C"/>
    <w:rsid w:val="00FB5044"/>
    <w:rsid w:val="00FB5EE6"/>
    <w:rsid w:val="00FB618D"/>
    <w:rsid w:val="00FB780C"/>
    <w:rsid w:val="00FC044B"/>
    <w:rsid w:val="00FC049E"/>
    <w:rsid w:val="00FC1F92"/>
    <w:rsid w:val="00FC27C1"/>
    <w:rsid w:val="00FC3554"/>
    <w:rsid w:val="00FC4405"/>
    <w:rsid w:val="00FC4496"/>
    <w:rsid w:val="00FC631E"/>
    <w:rsid w:val="00FC639F"/>
    <w:rsid w:val="00FC69DF"/>
    <w:rsid w:val="00FC7361"/>
    <w:rsid w:val="00FD1944"/>
    <w:rsid w:val="00FD24D4"/>
    <w:rsid w:val="00FD2658"/>
    <w:rsid w:val="00FD3FF9"/>
    <w:rsid w:val="00FD40C2"/>
    <w:rsid w:val="00FD46C9"/>
    <w:rsid w:val="00FD5FE1"/>
    <w:rsid w:val="00FD6FD8"/>
    <w:rsid w:val="00FE070C"/>
    <w:rsid w:val="00FE138D"/>
    <w:rsid w:val="00FE2E86"/>
    <w:rsid w:val="00FE30F4"/>
    <w:rsid w:val="00FE348D"/>
    <w:rsid w:val="00FE3658"/>
    <w:rsid w:val="00FE43DC"/>
    <w:rsid w:val="00FE46A7"/>
    <w:rsid w:val="00FE502C"/>
    <w:rsid w:val="00FE5233"/>
    <w:rsid w:val="00FE6B28"/>
    <w:rsid w:val="00FE745C"/>
    <w:rsid w:val="00FF0A9A"/>
    <w:rsid w:val="00FF1C73"/>
    <w:rsid w:val="00FF46A3"/>
    <w:rsid w:val="00FF620F"/>
    <w:rsid w:val="00FF65D2"/>
    <w:rsid w:val="00FF66DA"/>
    <w:rsid w:val="00FF69EA"/>
    <w:rsid w:val="011629DD"/>
    <w:rsid w:val="0189D678"/>
    <w:rsid w:val="01BD861C"/>
    <w:rsid w:val="02019561"/>
    <w:rsid w:val="0222496B"/>
    <w:rsid w:val="022C9156"/>
    <w:rsid w:val="023B3976"/>
    <w:rsid w:val="030D9C61"/>
    <w:rsid w:val="031E2CE6"/>
    <w:rsid w:val="037116BC"/>
    <w:rsid w:val="038665B7"/>
    <w:rsid w:val="039E9E06"/>
    <w:rsid w:val="03B2ED85"/>
    <w:rsid w:val="03F35335"/>
    <w:rsid w:val="04380154"/>
    <w:rsid w:val="04415AD3"/>
    <w:rsid w:val="044E3ED6"/>
    <w:rsid w:val="0473EFB6"/>
    <w:rsid w:val="04A0F4EF"/>
    <w:rsid w:val="04A65BEA"/>
    <w:rsid w:val="04A85EF0"/>
    <w:rsid w:val="04B3FBCD"/>
    <w:rsid w:val="04B6E700"/>
    <w:rsid w:val="05638E91"/>
    <w:rsid w:val="05922E58"/>
    <w:rsid w:val="0596A817"/>
    <w:rsid w:val="0616EA20"/>
    <w:rsid w:val="0653F9C5"/>
    <w:rsid w:val="0659D9BC"/>
    <w:rsid w:val="066CC6C0"/>
    <w:rsid w:val="068EE488"/>
    <w:rsid w:val="06C38A91"/>
    <w:rsid w:val="0703F4A8"/>
    <w:rsid w:val="0739D1AB"/>
    <w:rsid w:val="0750882C"/>
    <w:rsid w:val="0773CF89"/>
    <w:rsid w:val="078E7069"/>
    <w:rsid w:val="07903BB6"/>
    <w:rsid w:val="07B27D90"/>
    <w:rsid w:val="084F2BF5"/>
    <w:rsid w:val="0855690A"/>
    <w:rsid w:val="0868D0FD"/>
    <w:rsid w:val="08C4249B"/>
    <w:rsid w:val="08D72616"/>
    <w:rsid w:val="09030242"/>
    <w:rsid w:val="0904BF49"/>
    <w:rsid w:val="0938F82C"/>
    <w:rsid w:val="096F00CB"/>
    <w:rsid w:val="09CA215C"/>
    <w:rsid w:val="0A05E102"/>
    <w:rsid w:val="0A26A96F"/>
    <w:rsid w:val="0A7DFF79"/>
    <w:rsid w:val="0A7E264E"/>
    <w:rsid w:val="0A862D8F"/>
    <w:rsid w:val="0A922034"/>
    <w:rsid w:val="0ACC13C5"/>
    <w:rsid w:val="0AEC8176"/>
    <w:rsid w:val="0AF669A5"/>
    <w:rsid w:val="0B271937"/>
    <w:rsid w:val="0B27FB66"/>
    <w:rsid w:val="0BAB2C0E"/>
    <w:rsid w:val="0BB5868B"/>
    <w:rsid w:val="0BCCE94A"/>
    <w:rsid w:val="0BD44E71"/>
    <w:rsid w:val="0BDA781D"/>
    <w:rsid w:val="0BE75792"/>
    <w:rsid w:val="0BF31539"/>
    <w:rsid w:val="0C2A254D"/>
    <w:rsid w:val="0C51381E"/>
    <w:rsid w:val="0CBAEF77"/>
    <w:rsid w:val="0CD11AC1"/>
    <w:rsid w:val="0CE1214B"/>
    <w:rsid w:val="0DA42380"/>
    <w:rsid w:val="0DB3C298"/>
    <w:rsid w:val="0DD50635"/>
    <w:rsid w:val="0E31F28D"/>
    <w:rsid w:val="0E492918"/>
    <w:rsid w:val="0E96E004"/>
    <w:rsid w:val="0ECBE28D"/>
    <w:rsid w:val="0F19763D"/>
    <w:rsid w:val="0F61804E"/>
    <w:rsid w:val="0F93BD30"/>
    <w:rsid w:val="0FBF07F6"/>
    <w:rsid w:val="0FE34CDF"/>
    <w:rsid w:val="0FFB687B"/>
    <w:rsid w:val="101E4B91"/>
    <w:rsid w:val="10284610"/>
    <w:rsid w:val="103353E1"/>
    <w:rsid w:val="10700E12"/>
    <w:rsid w:val="10DCBF9F"/>
    <w:rsid w:val="110BE565"/>
    <w:rsid w:val="1130682C"/>
    <w:rsid w:val="1209EEE4"/>
    <w:rsid w:val="120FB411"/>
    <w:rsid w:val="1247E158"/>
    <w:rsid w:val="12486A77"/>
    <w:rsid w:val="12802EB8"/>
    <w:rsid w:val="12AD6111"/>
    <w:rsid w:val="12B5BBC4"/>
    <w:rsid w:val="12C1B9EE"/>
    <w:rsid w:val="12C7E835"/>
    <w:rsid w:val="12CA20BD"/>
    <w:rsid w:val="13153C2B"/>
    <w:rsid w:val="133EC535"/>
    <w:rsid w:val="134D2ED8"/>
    <w:rsid w:val="13A8A0EB"/>
    <w:rsid w:val="13AE2726"/>
    <w:rsid w:val="13C79E67"/>
    <w:rsid w:val="1425FAFD"/>
    <w:rsid w:val="144F774A"/>
    <w:rsid w:val="1451B548"/>
    <w:rsid w:val="148860C5"/>
    <w:rsid w:val="14B82480"/>
    <w:rsid w:val="157E6531"/>
    <w:rsid w:val="158180DF"/>
    <w:rsid w:val="15E6A5ED"/>
    <w:rsid w:val="15F4DEA7"/>
    <w:rsid w:val="161B8DC9"/>
    <w:rsid w:val="169E5CA4"/>
    <w:rsid w:val="1710F295"/>
    <w:rsid w:val="175E498E"/>
    <w:rsid w:val="176191D4"/>
    <w:rsid w:val="1783C66A"/>
    <w:rsid w:val="17BD774D"/>
    <w:rsid w:val="181CFDD0"/>
    <w:rsid w:val="1877FFD6"/>
    <w:rsid w:val="187E8535"/>
    <w:rsid w:val="188F3519"/>
    <w:rsid w:val="189009C9"/>
    <w:rsid w:val="18C76360"/>
    <w:rsid w:val="18CDFD1D"/>
    <w:rsid w:val="1914B059"/>
    <w:rsid w:val="1940A240"/>
    <w:rsid w:val="19816E18"/>
    <w:rsid w:val="19C9DABE"/>
    <w:rsid w:val="19F75236"/>
    <w:rsid w:val="1A56B81A"/>
    <w:rsid w:val="1A627791"/>
    <w:rsid w:val="1AF26F21"/>
    <w:rsid w:val="1AF3C5BE"/>
    <w:rsid w:val="1B22B71A"/>
    <w:rsid w:val="1B274DF6"/>
    <w:rsid w:val="1B352BD7"/>
    <w:rsid w:val="1B373CD5"/>
    <w:rsid w:val="1B423306"/>
    <w:rsid w:val="1B58BE95"/>
    <w:rsid w:val="1B62883F"/>
    <w:rsid w:val="1B678385"/>
    <w:rsid w:val="1B6FC219"/>
    <w:rsid w:val="1C428C69"/>
    <w:rsid w:val="1C668FFE"/>
    <w:rsid w:val="1C7BB99C"/>
    <w:rsid w:val="1C8172A7"/>
    <w:rsid w:val="1CD8AF16"/>
    <w:rsid w:val="1D03018F"/>
    <w:rsid w:val="1D05F208"/>
    <w:rsid w:val="1D517BDC"/>
    <w:rsid w:val="1D532EC5"/>
    <w:rsid w:val="1D5E0808"/>
    <w:rsid w:val="1D5ECC65"/>
    <w:rsid w:val="1D69FB6E"/>
    <w:rsid w:val="1DD3A4E6"/>
    <w:rsid w:val="1E638071"/>
    <w:rsid w:val="1EDF8C34"/>
    <w:rsid w:val="1EE9AF67"/>
    <w:rsid w:val="1F199CB6"/>
    <w:rsid w:val="1F524222"/>
    <w:rsid w:val="1F71DA5C"/>
    <w:rsid w:val="1F77F772"/>
    <w:rsid w:val="1FB4518C"/>
    <w:rsid w:val="1FB7D243"/>
    <w:rsid w:val="203B70F9"/>
    <w:rsid w:val="2060F655"/>
    <w:rsid w:val="20957F09"/>
    <w:rsid w:val="20D5C530"/>
    <w:rsid w:val="20DA79DA"/>
    <w:rsid w:val="21A578F2"/>
    <w:rsid w:val="21B8C785"/>
    <w:rsid w:val="21D9EF40"/>
    <w:rsid w:val="21EAE82E"/>
    <w:rsid w:val="21F4AC67"/>
    <w:rsid w:val="21F7E684"/>
    <w:rsid w:val="21FBA55E"/>
    <w:rsid w:val="21FDF280"/>
    <w:rsid w:val="22333389"/>
    <w:rsid w:val="224CC2AC"/>
    <w:rsid w:val="22628799"/>
    <w:rsid w:val="2281CAE7"/>
    <w:rsid w:val="22919990"/>
    <w:rsid w:val="22A0B914"/>
    <w:rsid w:val="23017C06"/>
    <w:rsid w:val="2355CB7D"/>
    <w:rsid w:val="236F4F24"/>
    <w:rsid w:val="238C7682"/>
    <w:rsid w:val="238E5CF0"/>
    <w:rsid w:val="23A60EF7"/>
    <w:rsid w:val="23D8268F"/>
    <w:rsid w:val="245E1495"/>
    <w:rsid w:val="2497CED2"/>
    <w:rsid w:val="24BD7EEF"/>
    <w:rsid w:val="24F27156"/>
    <w:rsid w:val="251205DD"/>
    <w:rsid w:val="254D793E"/>
    <w:rsid w:val="255C49A5"/>
    <w:rsid w:val="25845FE3"/>
    <w:rsid w:val="25F293C6"/>
    <w:rsid w:val="25F90483"/>
    <w:rsid w:val="26A03752"/>
    <w:rsid w:val="26FFAECC"/>
    <w:rsid w:val="27216567"/>
    <w:rsid w:val="2774A3E0"/>
    <w:rsid w:val="279A1B55"/>
    <w:rsid w:val="27AD7CB4"/>
    <w:rsid w:val="27F1770D"/>
    <w:rsid w:val="28A83A15"/>
    <w:rsid w:val="28D5D111"/>
    <w:rsid w:val="2914C815"/>
    <w:rsid w:val="29827DBE"/>
    <w:rsid w:val="298FB7EE"/>
    <w:rsid w:val="2A3F90C9"/>
    <w:rsid w:val="2A63C598"/>
    <w:rsid w:val="2A7124BE"/>
    <w:rsid w:val="2A7B7199"/>
    <w:rsid w:val="2A83CB06"/>
    <w:rsid w:val="2AC430FE"/>
    <w:rsid w:val="2AFE3B99"/>
    <w:rsid w:val="2B027998"/>
    <w:rsid w:val="2BA99488"/>
    <w:rsid w:val="2BAE23DA"/>
    <w:rsid w:val="2BCD77F1"/>
    <w:rsid w:val="2BD39B83"/>
    <w:rsid w:val="2C001430"/>
    <w:rsid w:val="2C0F29CF"/>
    <w:rsid w:val="2C4964FF"/>
    <w:rsid w:val="2C4DE3A0"/>
    <w:rsid w:val="2C7B5057"/>
    <w:rsid w:val="2C9E6725"/>
    <w:rsid w:val="2CD4FE44"/>
    <w:rsid w:val="2CF35094"/>
    <w:rsid w:val="2D19A930"/>
    <w:rsid w:val="2D452848"/>
    <w:rsid w:val="2D5EC463"/>
    <w:rsid w:val="2DA3314D"/>
    <w:rsid w:val="2DC05EBA"/>
    <w:rsid w:val="2E31EE84"/>
    <w:rsid w:val="2E4FF8B7"/>
    <w:rsid w:val="2E65FDAF"/>
    <w:rsid w:val="2E8F460D"/>
    <w:rsid w:val="2EB5E8FC"/>
    <w:rsid w:val="2F31A687"/>
    <w:rsid w:val="2F32D91B"/>
    <w:rsid w:val="2F78F67B"/>
    <w:rsid w:val="2FACBCAD"/>
    <w:rsid w:val="2FF893FD"/>
    <w:rsid w:val="3061AED6"/>
    <w:rsid w:val="306B7D6E"/>
    <w:rsid w:val="30910517"/>
    <w:rsid w:val="30A04C30"/>
    <w:rsid w:val="30A8296A"/>
    <w:rsid w:val="30F91C4C"/>
    <w:rsid w:val="31050411"/>
    <w:rsid w:val="3171E36D"/>
    <w:rsid w:val="317D0A6C"/>
    <w:rsid w:val="319D3FAB"/>
    <w:rsid w:val="31CD3AD5"/>
    <w:rsid w:val="321D9860"/>
    <w:rsid w:val="323186D5"/>
    <w:rsid w:val="3280ACE0"/>
    <w:rsid w:val="32ED9293"/>
    <w:rsid w:val="32F870C2"/>
    <w:rsid w:val="338EDF59"/>
    <w:rsid w:val="339C8038"/>
    <w:rsid w:val="341DDE33"/>
    <w:rsid w:val="3428CF5E"/>
    <w:rsid w:val="348E77A1"/>
    <w:rsid w:val="34935B97"/>
    <w:rsid w:val="34B2C5FF"/>
    <w:rsid w:val="353031FC"/>
    <w:rsid w:val="353CE2B0"/>
    <w:rsid w:val="3555A75D"/>
    <w:rsid w:val="358754E4"/>
    <w:rsid w:val="358AAF16"/>
    <w:rsid w:val="358B0C65"/>
    <w:rsid w:val="35D0E44C"/>
    <w:rsid w:val="35DA119A"/>
    <w:rsid w:val="3694761E"/>
    <w:rsid w:val="36D47E7F"/>
    <w:rsid w:val="36E03335"/>
    <w:rsid w:val="374B0652"/>
    <w:rsid w:val="375E581A"/>
    <w:rsid w:val="37AB5EA4"/>
    <w:rsid w:val="37B97F92"/>
    <w:rsid w:val="381F4C7B"/>
    <w:rsid w:val="38541C99"/>
    <w:rsid w:val="38754DA0"/>
    <w:rsid w:val="38837C21"/>
    <w:rsid w:val="389E9105"/>
    <w:rsid w:val="38A1018F"/>
    <w:rsid w:val="38CB1BAF"/>
    <w:rsid w:val="3921C6F5"/>
    <w:rsid w:val="39445E39"/>
    <w:rsid w:val="394C05AF"/>
    <w:rsid w:val="395A0AB6"/>
    <w:rsid w:val="3970331F"/>
    <w:rsid w:val="398DD517"/>
    <w:rsid w:val="39924C1B"/>
    <w:rsid w:val="39937F90"/>
    <w:rsid w:val="3A067DB4"/>
    <w:rsid w:val="3A36C501"/>
    <w:rsid w:val="3AA2E3D3"/>
    <w:rsid w:val="3AEDB597"/>
    <w:rsid w:val="3B0DFA0E"/>
    <w:rsid w:val="3B868967"/>
    <w:rsid w:val="3C3F6791"/>
    <w:rsid w:val="3C4DBCF4"/>
    <w:rsid w:val="3C55B5BB"/>
    <w:rsid w:val="3C7D05A8"/>
    <w:rsid w:val="3CC6A543"/>
    <w:rsid w:val="3CCD3B15"/>
    <w:rsid w:val="3CF50A1D"/>
    <w:rsid w:val="3D04DD04"/>
    <w:rsid w:val="3D182F0B"/>
    <w:rsid w:val="3D274769"/>
    <w:rsid w:val="3D32F0E1"/>
    <w:rsid w:val="3D41791B"/>
    <w:rsid w:val="3D4ED803"/>
    <w:rsid w:val="3D81BBC4"/>
    <w:rsid w:val="3DBA8FCA"/>
    <w:rsid w:val="3DCB84C8"/>
    <w:rsid w:val="3DE7C203"/>
    <w:rsid w:val="3DEB6F75"/>
    <w:rsid w:val="3DF5A0C8"/>
    <w:rsid w:val="3E4D22E1"/>
    <w:rsid w:val="3E5CF8FD"/>
    <w:rsid w:val="3E8017B9"/>
    <w:rsid w:val="3E833FDE"/>
    <w:rsid w:val="3EB56F0D"/>
    <w:rsid w:val="3ED476BB"/>
    <w:rsid w:val="3F211E2D"/>
    <w:rsid w:val="3F2792BD"/>
    <w:rsid w:val="3F50DDAE"/>
    <w:rsid w:val="3F5BEA0E"/>
    <w:rsid w:val="3F8C679F"/>
    <w:rsid w:val="3FAEC2A3"/>
    <w:rsid w:val="3FC9DB2E"/>
    <w:rsid w:val="3FEB18CE"/>
    <w:rsid w:val="3FFCF3E0"/>
    <w:rsid w:val="40004FD9"/>
    <w:rsid w:val="404171FA"/>
    <w:rsid w:val="404A7C21"/>
    <w:rsid w:val="40604452"/>
    <w:rsid w:val="4068CA5C"/>
    <w:rsid w:val="407AD561"/>
    <w:rsid w:val="4095EFB2"/>
    <w:rsid w:val="4133D1B2"/>
    <w:rsid w:val="413C9E1E"/>
    <w:rsid w:val="414FE40B"/>
    <w:rsid w:val="41C4BE72"/>
    <w:rsid w:val="41D74110"/>
    <w:rsid w:val="41F06516"/>
    <w:rsid w:val="4226F123"/>
    <w:rsid w:val="423EEEED"/>
    <w:rsid w:val="425B1AA1"/>
    <w:rsid w:val="428F5DD2"/>
    <w:rsid w:val="42B53DF7"/>
    <w:rsid w:val="435E49A3"/>
    <w:rsid w:val="43817DE3"/>
    <w:rsid w:val="43827B71"/>
    <w:rsid w:val="43897BA9"/>
    <w:rsid w:val="43A6BAFC"/>
    <w:rsid w:val="43EABFE4"/>
    <w:rsid w:val="444ED358"/>
    <w:rsid w:val="44C15E4C"/>
    <w:rsid w:val="44C7C159"/>
    <w:rsid w:val="44CA9A3E"/>
    <w:rsid w:val="44E94FBC"/>
    <w:rsid w:val="4528F5A3"/>
    <w:rsid w:val="452928AA"/>
    <w:rsid w:val="454B2F92"/>
    <w:rsid w:val="459D03A9"/>
    <w:rsid w:val="45B925A5"/>
    <w:rsid w:val="45F1CB10"/>
    <w:rsid w:val="45F75F6C"/>
    <w:rsid w:val="4601B7A5"/>
    <w:rsid w:val="463C5BDA"/>
    <w:rsid w:val="464B62C3"/>
    <w:rsid w:val="46A945F9"/>
    <w:rsid w:val="46BD468E"/>
    <w:rsid w:val="478273B3"/>
    <w:rsid w:val="47E64FBC"/>
    <w:rsid w:val="47F199B6"/>
    <w:rsid w:val="4831D4A2"/>
    <w:rsid w:val="48B10A86"/>
    <w:rsid w:val="48FA649E"/>
    <w:rsid w:val="493C361D"/>
    <w:rsid w:val="4972CF95"/>
    <w:rsid w:val="49812667"/>
    <w:rsid w:val="49A544A2"/>
    <w:rsid w:val="49A7BA19"/>
    <w:rsid w:val="49D65BFD"/>
    <w:rsid w:val="49F475C8"/>
    <w:rsid w:val="4A5606A9"/>
    <w:rsid w:val="4A7FC33A"/>
    <w:rsid w:val="4A8E3D4B"/>
    <w:rsid w:val="4A8FCCC5"/>
    <w:rsid w:val="4AD64EFF"/>
    <w:rsid w:val="4AD7D506"/>
    <w:rsid w:val="4ADCBED2"/>
    <w:rsid w:val="4B383EEB"/>
    <w:rsid w:val="4BB671B3"/>
    <w:rsid w:val="4BECFE42"/>
    <w:rsid w:val="4BED0BD2"/>
    <w:rsid w:val="4C7975EE"/>
    <w:rsid w:val="4C819AC5"/>
    <w:rsid w:val="4C874432"/>
    <w:rsid w:val="4C8E3485"/>
    <w:rsid w:val="4CD8FCAF"/>
    <w:rsid w:val="4D030DD6"/>
    <w:rsid w:val="4DDAEFA1"/>
    <w:rsid w:val="4DFFF8E8"/>
    <w:rsid w:val="4E1F989F"/>
    <w:rsid w:val="4E6058C0"/>
    <w:rsid w:val="4EE598F3"/>
    <w:rsid w:val="4EFB081D"/>
    <w:rsid w:val="4F1D99A5"/>
    <w:rsid w:val="4FB74DC6"/>
    <w:rsid w:val="50269392"/>
    <w:rsid w:val="504123F0"/>
    <w:rsid w:val="5055065F"/>
    <w:rsid w:val="50BD5A7D"/>
    <w:rsid w:val="50C61851"/>
    <w:rsid w:val="50F3626B"/>
    <w:rsid w:val="5153DDEC"/>
    <w:rsid w:val="51627EFF"/>
    <w:rsid w:val="520D7D4D"/>
    <w:rsid w:val="522E8BB3"/>
    <w:rsid w:val="527E5909"/>
    <w:rsid w:val="5291D736"/>
    <w:rsid w:val="529D76D0"/>
    <w:rsid w:val="52C73A2F"/>
    <w:rsid w:val="52D74888"/>
    <w:rsid w:val="53CB9EDA"/>
    <w:rsid w:val="543F490E"/>
    <w:rsid w:val="54B11A1B"/>
    <w:rsid w:val="54C73E7D"/>
    <w:rsid w:val="55038984"/>
    <w:rsid w:val="5538596B"/>
    <w:rsid w:val="55399380"/>
    <w:rsid w:val="5552CDB0"/>
    <w:rsid w:val="55676DA7"/>
    <w:rsid w:val="55757FD8"/>
    <w:rsid w:val="558C3B7A"/>
    <w:rsid w:val="5595629C"/>
    <w:rsid w:val="55D55D9A"/>
    <w:rsid w:val="55E54D2E"/>
    <w:rsid w:val="56329DA1"/>
    <w:rsid w:val="567885A2"/>
    <w:rsid w:val="56929A3E"/>
    <w:rsid w:val="56AD7B60"/>
    <w:rsid w:val="56B1C446"/>
    <w:rsid w:val="56C58714"/>
    <w:rsid w:val="56C94926"/>
    <w:rsid w:val="56CED818"/>
    <w:rsid w:val="56E77971"/>
    <w:rsid w:val="56EEE26C"/>
    <w:rsid w:val="573BECBA"/>
    <w:rsid w:val="573CC7A7"/>
    <w:rsid w:val="57972D9E"/>
    <w:rsid w:val="57975EB0"/>
    <w:rsid w:val="5799F85B"/>
    <w:rsid w:val="57B2DEC6"/>
    <w:rsid w:val="57F24670"/>
    <w:rsid w:val="584498D7"/>
    <w:rsid w:val="584F40A8"/>
    <w:rsid w:val="585DDD99"/>
    <w:rsid w:val="586B6C75"/>
    <w:rsid w:val="58836625"/>
    <w:rsid w:val="58C63BBA"/>
    <w:rsid w:val="58CBDFF5"/>
    <w:rsid w:val="58DD665D"/>
    <w:rsid w:val="5976C86B"/>
    <w:rsid w:val="59C6E40E"/>
    <w:rsid w:val="5A3832DF"/>
    <w:rsid w:val="5A4FD629"/>
    <w:rsid w:val="5A8CF3E7"/>
    <w:rsid w:val="5A901993"/>
    <w:rsid w:val="5AABDF16"/>
    <w:rsid w:val="5AD5F9A0"/>
    <w:rsid w:val="5B7EBECF"/>
    <w:rsid w:val="5BA8FA90"/>
    <w:rsid w:val="5BAB89BB"/>
    <w:rsid w:val="5C439758"/>
    <w:rsid w:val="5C550DA8"/>
    <w:rsid w:val="5C5B9B88"/>
    <w:rsid w:val="5CD88DE8"/>
    <w:rsid w:val="5CDCBFA2"/>
    <w:rsid w:val="5CEEA7C0"/>
    <w:rsid w:val="5D117ABD"/>
    <w:rsid w:val="5D38CA2A"/>
    <w:rsid w:val="5D5627BF"/>
    <w:rsid w:val="5D72603D"/>
    <w:rsid w:val="5D864D0D"/>
    <w:rsid w:val="5E3963B4"/>
    <w:rsid w:val="5E6A49CD"/>
    <w:rsid w:val="5E8C8D0D"/>
    <w:rsid w:val="5EC5AE09"/>
    <w:rsid w:val="5ECDAF79"/>
    <w:rsid w:val="5F50D92F"/>
    <w:rsid w:val="5F7D670A"/>
    <w:rsid w:val="5F9DDF6B"/>
    <w:rsid w:val="5F9FF1ED"/>
    <w:rsid w:val="5FB30C93"/>
    <w:rsid w:val="5FDB7A48"/>
    <w:rsid w:val="5FE80BAD"/>
    <w:rsid w:val="5FED4591"/>
    <w:rsid w:val="5FEDA3C9"/>
    <w:rsid w:val="6012551D"/>
    <w:rsid w:val="601261B7"/>
    <w:rsid w:val="6017578F"/>
    <w:rsid w:val="60354F6D"/>
    <w:rsid w:val="605AB61C"/>
    <w:rsid w:val="60D01617"/>
    <w:rsid w:val="60DEB68E"/>
    <w:rsid w:val="610602FE"/>
    <w:rsid w:val="61686369"/>
    <w:rsid w:val="619ACAC5"/>
    <w:rsid w:val="61A33497"/>
    <w:rsid w:val="61F965BF"/>
    <w:rsid w:val="6202300A"/>
    <w:rsid w:val="6212355A"/>
    <w:rsid w:val="621BC2B8"/>
    <w:rsid w:val="623432EF"/>
    <w:rsid w:val="624E2B48"/>
    <w:rsid w:val="6250139E"/>
    <w:rsid w:val="62631F70"/>
    <w:rsid w:val="62650BF8"/>
    <w:rsid w:val="628A03D2"/>
    <w:rsid w:val="62B94ADD"/>
    <w:rsid w:val="632627CD"/>
    <w:rsid w:val="636F2AAD"/>
    <w:rsid w:val="638774B3"/>
    <w:rsid w:val="6398348C"/>
    <w:rsid w:val="63ED1C73"/>
    <w:rsid w:val="6403C56D"/>
    <w:rsid w:val="64175F59"/>
    <w:rsid w:val="644800F7"/>
    <w:rsid w:val="644BDEB4"/>
    <w:rsid w:val="649675A3"/>
    <w:rsid w:val="64BCD6D3"/>
    <w:rsid w:val="64C0FA95"/>
    <w:rsid w:val="65124568"/>
    <w:rsid w:val="65580FA4"/>
    <w:rsid w:val="6595AEF6"/>
    <w:rsid w:val="65B6AA67"/>
    <w:rsid w:val="65DEFC69"/>
    <w:rsid w:val="6609921F"/>
    <w:rsid w:val="662F9776"/>
    <w:rsid w:val="66305023"/>
    <w:rsid w:val="6670C47C"/>
    <w:rsid w:val="667D8BB1"/>
    <w:rsid w:val="66B1907B"/>
    <w:rsid w:val="66C234E4"/>
    <w:rsid w:val="66ED736C"/>
    <w:rsid w:val="67211B0B"/>
    <w:rsid w:val="677EAD8B"/>
    <w:rsid w:val="6798B28F"/>
    <w:rsid w:val="67C8049F"/>
    <w:rsid w:val="67CA2C93"/>
    <w:rsid w:val="68287550"/>
    <w:rsid w:val="683C4837"/>
    <w:rsid w:val="683D2F0E"/>
    <w:rsid w:val="68621463"/>
    <w:rsid w:val="6863DED7"/>
    <w:rsid w:val="686B7143"/>
    <w:rsid w:val="68B9A47C"/>
    <w:rsid w:val="68BA6997"/>
    <w:rsid w:val="68CC3580"/>
    <w:rsid w:val="68EF26E8"/>
    <w:rsid w:val="68FA9D97"/>
    <w:rsid w:val="696F41F6"/>
    <w:rsid w:val="6999B93F"/>
    <w:rsid w:val="69C905C7"/>
    <w:rsid w:val="69C9E915"/>
    <w:rsid w:val="69E2BED3"/>
    <w:rsid w:val="69E6C2EC"/>
    <w:rsid w:val="69EE0611"/>
    <w:rsid w:val="69F69085"/>
    <w:rsid w:val="69F8E03A"/>
    <w:rsid w:val="6A4129DD"/>
    <w:rsid w:val="6AF7E883"/>
    <w:rsid w:val="6B3D56E2"/>
    <w:rsid w:val="6B44DD4E"/>
    <w:rsid w:val="6B6197A4"/>
    <w:rsid w:val="6BDB2BEF"/>
    <w:rsid w:val="6C50FB96"/>
    <w:rsid w:val="6C5591DB"/>
    <w:rsid w:val="6C7E70DF"/>
    <w:rsid w:val="6C90C8AA"/>
    <w:rsid w:val="6CF3842E"/>
    <w:rsid w:val="6D613348"/>
    <w:rsid w:val="6D8766FA"/>
    <w:rsid w:val="6DB6A90A"/>
    <w:rsid w:val="6E6DB1F2"/>
    <w:rsid w:val="6E77E519"/>
    <w:rsid w:val="6E7C8111"/>
    <w:rsid w:val="6E8EDAE0"/>
    <w:rsid w:val="6F3A40FB"/>
    <w:rsid w:val="6F594D08"/>
    <w:rsid w:val="6F606F6D"/>
    <w:rsid w:val="6F6241CE"/>
    <w:rsid w:val="6F76D601"/>
    <w:rsid w:val="6F7BB8A3"/>
    <w:rsid w:val="701BF0DA"/>
    <w:rsid w:val="706556A9"/>
    <w:rsid w:val="70E1768F"/>
    <w:rsid w:val="71567C5D"/>
    <w:rsid w:val="71EC9F08"/>
    <w:rsid w:val="721CB99E"/>
    <w:rsid w:val="722FE5CB"/>
    <w:rsid w:val="7262D51F"/>
    <w:rsid w:val="72AE1067"/>
    <w:rsid w:val="7309A516"/>
    <w:rsid w:val="73506B0E"/>
    <w:rsid w:val="73881F4E"/>
    <w:rsid w:val="742A90D6"/>
    <w:rsid w:val="748E875B"/>
    <w:rsid w:val="74A330E0"/>
    <w:rsid w:val="7500C5D6"/>
    <w:rsid w:val="7501D3AE"/>
    <w:rsid w:val="750AB7FC"/>
    <w:rsid w:val="7518209E"/>
    <w:rsid w:val="754E14D3"/>
    <w:rsid w:val="75534294"/>
    <w:rsid w:val="75801F14"/>
    <w:rsid w:val="75C96E5C"/>
    <w:rsid w:val="75F15396"/>
    <w:rsid w:val="769B31E3"/>
    <w:rsid w:val="769EA861"/>
    <w:rsid w:val="76CF617B"/>
    <w:rsid w:val="77432557"/>
    <w:rsid w:val="776A845A"/>
    <w:rsid w:val="77A06B35"/>
    <w:rsid w:val="77F05A79"/>
    <w:rsid w:val="77F197CF"/>
    <w:rsid w:val="780D72BD"/>
    <w:rsid w:val="787E93F1"/>
    <w:rsid w:val="78B16141"/>
    <w:rsid w:val="78BCEC71"/>
    <w:rsid w:val="78EE3D06"/>
    <w:rsid w:val="791367C3"/>
    <w:rsid w:val="794A26F7"/>
    <w:rsid w:val="7958DCD2"/>
    <w:rsid w:val="7962A432"/>
    <w:rsid w:val="79770705"/>
    <w:rsid w:val="79796CDD"/>
    <w:rsid w:val="79AF6604"/>
    <w:rsid w:val="7A1627B9"/>
    <w:rsid w:val="7A3AEAB7"/>
    <w:rsid w:val="7A3D4957"/>
    <w:rsid w:val="7A8BCDB1"/>
    <w:rsid w:val="7A942C27"/>
    <w:rsid w:val="7A9A5692"/>
    <w:rsid w:val="7AA8DBC5"/>
    <w:rsid w:val="7B0428A4"/>
    <w:rsid w:val="7BCF3918"/>
    <w:rsid w:val="7C3CD816"/>
    <w:rsid w:val="7C452255"/>
    <w:rsid w:val="7C4789B0"/>
    <w:rsid w:val="7C61F38F"/>
    <w:rsid w:val="7CB1E03B"/>
    <w:rsid w:val="7CB219C5"/>
    <w:rsid w:val="7CC8F545"/>
    <w:rsid w:val="7CD2669C"/>
    <w:rsid w:val="7CDF7193"/>
    <w:rsid w:val="7CE27814"/>
    <w:rsid w:val="7D153622"/>
    <w:rsid w:val="7D284204"/>
    <w:rsid w:val="7DDD1BFF"/>
    <w:rsid w:val="7E27B75E"/>
    <w:rsid w:val="7E2A1CF5"/>
    <w:rsid w:val="7E4078CC"/>
    <w:rsid w:val="7E4F8209"/>
    <w:rsid w:val="7EF0F38C"/>
    <w:rsid w:val="7EF3E73B"/>
    <w:rsid w:val="7F67AE72"/>
    <w:rsid w:val="7F76D9A4"/>
    <w:rsid w:val="7F9E75A0"/>
    <w:rsid w:val="7FC01432"/>
    <w:rsid w:val="7FD681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F320E"/>
  <w14:defaultImageDpi w14:val="32767"/>
  <w15:chartTrackingRefBased/>
  <w15:docId w15:val="{B8AA7125-9FD1-45A7-AA7A-D63407389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93E1A"/>
  </w:style>
  <w:style w:type="paragraph" w:styleId="Heading1">
    <w:name w:val="heading 1"/>
    <w:basedOn w:val="Normal"/>
    <w:next w:val="Normal"/>
    <w:link w:val="Heading1Char"/>
    <w:uiPriority w:val="9"/>
    <w:qFormat/>
    <w:rsid w:val="00AA65BA"/>
    <w:pPr>
      <w:keepNext/>
      <w:keepLines/>
      <w:numPr>
        <w:numId w:val="6"/>
      </w:numPr>
      <w:spacing w:before="24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next w:val="Normal"/>
    <w:link w:val="Heading2Char"/>
    <w:uiPriority w:val="1"/>
    <w:unhideWhenUsed/>
    <w:qFormat/>
    <w:rsid w:val="000E4780"/>
    <w:pPr>
      <w:keepNext/>
      <w:keepLines/>
      <w:numPr>
        <w:ilvl w:val="1"/>
        <w:numId w:val="6"/>
      </w:numPr>
      <w:spacing w:before="40"/>
      <w:outlineLvl w:val="1"/>
    </w:pPr>
    <w:rPr>
      <w:rFonts w:asciiTheme="majorHAnsi" w:eastAsiaTheme="majorEastAsia" w:hAnsiTheme="majorHAnsi" w:cstheme="majorBidi"/>
      <w:color w:val="276E8B" w:themeColor="accent1" w:themeShade="BF"/>
      <w:sz w:val="26"/>
      <w:szCs w:val="26"/>
    </w:rPr>
  </w:style>
  <w:style w:type="paragraph" w:styleId="Heading3">
    <w:name w:val="heading 3"/>
    <w:basedOn w:val="Normal"/>
    <w:next w:val="Normal"/>
    <w:link w:val="Heading3Char"/>
    <w:uiPriority w:val="1"/>
    <w:unhideWhenUsed/>
    <w:qFormat/>
    <w:rsid w:val="000E4780"/>
    <w:pPr>
      <w:keepNext/>
      <w:keepLines/>
      <w:spacing w:before="40"/>
      <w:outlineLvl w:val="2"/>
    </w:pPr>
    <w:rPr>
      <w:rFonts w:asciiTheme="majorHAnsi" w:eastAsiaTheme="majorEastAsia" w:hAnsiTheme="majorHAnsi" w:cstheme="majorBidi"/>
      <w:color w:val="1A495C" w:themeColor="accent1" w:themeShade="7F"/>
    </w:rPr>
  </w:style>
  <w:style w:type="paragraph" w:styleId="Heading4">
    <w:name w:val="heading 4"/>
    <w:basedOn w:val="Normal"/>
    <w:next w:val="Normal"/>
    <w:link w:val="Heading4Char"/>
    <w:uiPriority w:val="9"/>
    <w:unhideWhenUsed/>
    <w:qFormat/>
    <w:rsid w:val="000E4780"/>
    <w:pPr>
      <w:keepNext/>
      <w:keepLines/>
      <w:numPr>
        <w:ilvl w:val="3"/>
        <w:numId w:val="6"/>
      </w:numPr>
      <w:spacing w:before="40"/>
      <w:outlineLvl w:val="3"/>
    </w:pPr>
    <w:rPr>
      <w:rFonts w:asciiTheme="majorHAnsi" w:eastAsiaTheme="majorEastAsia" w:hAnsiTheme="majorHAnsi" w:cstheme="majorBidi"/>
      <w:i/>
      <w:iCs/>
      <w:color w:val="276E8B" w:themeColor="accent1" w:themeShade="BF"/>
    </w:rPr>
  </w:style>
  <w:style w:type="paragraph" w:styleId="Heading5">
    <w:name w:val="heading 5"/>
    <w:basedOn w:val="Normal"/>
    <w:next w:val="Normal"/>
    <w:link w:val="Heading5Char"/>
    <w:uiPriority w:val="9"/>
    <w:semiHidden/>
    <w:unhideWhenUsed/>
    <w:qFormat/>
    <w:rsid w:val="000E4780"/>
    <w:pPr>
      <w:keepNext/>
      <w:keepLines/>
      <w:numPr>
        <w:ilvl w:val="4"/>
        <w:numId w:val="6"/>
      </w:numPr>
      <w:spacing w:before="40"/>
      <w:outlineLvl w:val="4"/>
    </w:pPr>
    <w:rPr>
      <w:rFonts w:asciiTheme="majorHAnsi" w:eastAsiaTheme="majorEastAsia" w:hAnsiTheme="majorHAnsi" w:cstheme="majorBidi"/>
      <w:color w:val="276E8B" w:themeColor="accent1" w:themeShade="BF"/>
    </w:rPr>
  </w:style>
  <w:style w:type="paragraph" w:styleId="Heading6">
    <w:name w:val="heading 6"/>
    <w:basedOn w:val="Normal"/>
    <w:next w:val="Normal"/>
    <w:link w:val="Heading6Char"/>
    <w:uiPriority w:val="9"/>
    <w:semiHidden/>
    <w:unhideWhenUsed/>
    <w:qFormat/>
    <w:rsid w:val="000E4780"/>
    <w:pPr>
      <w:keepNext/>
      <w:keepLines/>
      <w:numPr>
        <w:ilvl w:val="5"/>
        <w:numId w:val="6"/>
      </w:numPr>
      <w:spacing w:before="40"/>
      <w:outlineLvl w:val="5"/>
    </w:pPr>
    <w:rPr>
      <w:rFonts w:asciiTheme="majorHAnsi" w:eastAsiaTheme="majorEastAsia" w:hAnsiTheme="majorHAnsi" w:cstheme="majorBidi"/>
      <w:color w:val="1A495C" w:themeColor="accent1" w:themeShade="7F"/>
    </w:rPr>
  </w:style>
  <w:style w:type="paragraph" w:styleId="Heading7">
    <w:name w:val="heading 7"/>
    <w:basedOn w:val="Normal"/>
    <w:next w:val="Normal"/>
    <w:link w:val="Heading7Char"/>
    <w:uiPriority w:val="9"/>
    <w:semiHidden/>
    <w:unhideWhenUsed/>
    <w:qFormat/>
    <w:rsid w:val="000E4780"/>
    <w:pPr>
      <w:keepNext/>
      <w:keepLines/>
      <w:numPr>
        <w:ilvl w:val="6"/>
        <w:numId w:val="6"/>
      </w:numPr>
      <w:spacing w:before="40"/>
      <w:outlineLvl w:val="6"/>
    </w:pPr>
    <w:rPr>
      <w:rFonts w:asciiTheme="majorHAnsi" w:eastAsiaTheme="majorEastAsia" w:hAnsiTheme="majorHAnsi" w:cstheme="majorBidi"/>
      <w:i/>
      <w:iCs/>
      <w:color w:val="1A495C" w:themeColor="accent1" w:themeShade="7F"/>
    </w:rPr>
  </w:style>
  <w:style w:type="paragraph" w:styleId="Heading8">
    <w:name w:val="heading 8"/>
    <w:basedOn w:val="Normal"/>
    <w:next w:val="Normal"/>
    <w:link w:val="Heading8Char"/>
    <w:uiPriority w:val="9"/>
    <w:semiHidden/>
    <w:unhideWhenUsed/>
    <w:qFormat/>
    <w:rsid w:val="000E4780"/>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E4780"/>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Title"/>
    <w:rsid w:val="00A86B5F"/>
    <w:pPr>
      <w:numPr>
        <w:numId w:val="5"/>
      </w:numPr>
      <w:pBdr>
        <w:top w:val="nil"/>
        <w:left w:val="nil"/>
        <w:bottom w:val="single" w:sz="8" w:space="4" w:color="4F81BD"/>
        <w:right w:val="nil"/>
        <w:between w:val="nil"/>
      </w:pBdr>
      <w:spacing w:after="300"/>
    </w:pPr>
    <w:rPr>
      <w:rFonts w:ascii="Cambria" w:eastAsia="Cambria" w:hAnsi="Cambria" w:cs="Cambria"/>
      <w:color w:val="17365D"/>
      <w:spacing w:val="0"/>
      <w:kern w:val="0"/>
      <w:sz w:val="52"/>
      <w:szCs w:val="52"/>
      <w:lang w:val="en-AU" w:eastAsia="en-GB"/>
    </w:rPr>
  </w:style>
  <w:style w:type="paragraph" w:styleId="Title">
    <w:name w:val="Title"/>
    <w:basedOn w:val="Normal"/>
    <w:next w:val="Normal"/>
    <w:link w:val="TitleChar"/>
    <w:uiPriority w:val="10"/>
    <w:qFormat/>
    <w:rsid w:val="00A86B5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B5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A65BA"/>
    <w:rPr>
      <w:rFonts w:asciiTheme="majorHAnsi" w:eastAsiaTheme="majorEastAsia" w:hAnsiTheme="majorHAnsi" w:cstheme="majorBidi"/>
      <w:color w:val="276E8B" w:themeColor="accent1" w:themeShade="BF"/>
      <w:sz w:val="32"/>
      <w:szCs w:val="32"/>
    </w:rPr>
  </w:style>
  <w:style w:type="paragraph" w:styleId="ListParagraph">
    <w:name w:val="List Paragraph"/>
    <w:basedOn w:val="Normal"/>
    <w:uiPriority w:val="34"/>
    <w:qFormat/>
    <w:rsid w:val="00AA65BA"/>
    <w:pPr>
      <w:ind w:left="720"/>
      <w:contextualSpacing/>
    </w:pPr>
  </w:style>
  <w:style w:type="paragraph" w:styleId="TOCHeading">
    <w:name w:val="TOC Heading"/>
    <w:basedOn w:val="Heading1"/>
    <w:next w:val="Normal"/>
    <w:uiPriority w:val="39"/>
    <w:unhideWhenUsed/>
    <w:qFormat/>
    <w:rsid w:val="00AA65BA"/>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AA65BA"/>
    <w:pPr>
      <w:spacing w:before="240" w:after="120"/>
    </w:pPr>
    <w:rPr>
      <w:rFonts w:cstheme="minorHAnsi"/>
      <w:b/>
      <w:bCs/>
      <w:sz w:val="20"/>
      <w:szCs w:val="20"/>
    </w:rPr>
  </w:style>
  <w:style w:type="character" w:styleId="Hyperlink">
    <w:name w:val="Hyperlink"/>
    <w:basedOn w:val="DefaultParagraphFont"/>
    <w:uiPriority w:val="99"/>
    <w:unhideWhenUsed/>
    <w:rsid w:val="00AA65BA"/>
    <w:rPr>
      <w:color w:val="6B9F25" w:themeColor="hyperlink"/>
      <w:u w:val="single"/>
    </w:rPr>
  </w:style>
  <w:style w:type="paragraph" w:styleId="TOC2">
    <w:name w:val="toc 2"/>
    <w:basedOn w:val="Normal"/>
    <w:next w:val="Normal"/>
    <w:autoRedefine/>
    <w:uiPriority w:val="39"/>
    <w:unhideWhenUsed/>
    <w:rsid w:val="00AA65BA"/>
    <w:pPr>
      <w:spacing w:before="120"/>
      <w:ind w:left="240"/>
    </w:pPr>
    <w:rPr>
      <w:rFonts w:cstheme="minorHAnsi"/>
      <w:i/>
      <w:iCs/>
      <w:sz w:val="20"/>
      <w:szCs w:val="20"/>
    </w:rPr>
  </w:style>
  <w:style w:type="paragraph" w:styleId="TOC3">
    <w:name w:val="toc 3"/>
    <w:basedOn w:val="Normal"/>
    <w:next w:val="Normal"/>
    <w:autoRedefine/>
    <w:uiPriority w:val="39"/>
    <w:unhideWhenUsed/>
    <w:rsid w:val="00AA65BA"/>
    <w:pPr>
      <w:ind w:left="480"/>
    </w:pPr>
    <w:rPr>
      <w:rFonts w:cstheme="minorHAnsi"/>
      <w:sz w:val="20"/>
      <w:szCs w:val="20"/>
    </w:rPr>
  </w:style>
  <w:style w:type="paragraph" w:styleId="TOC4">
    <w:name w:val="toc 4"/>
    <w:basedOn w:val="Normal"/>
    <w:next w:val="Normal"/>
    <w:autoRedefine/>
    <w:uiPriority w:val="39"/>
    <w:unhideWhenUsed/>
    <w:rsid w:val="00AA65BA"/>
    <w:pPr>
      <w:ind w:left="720"/>
    </w:pPr>
    <w:rPr>
      <w:rFonts w:cstheme="minorHAnsi"/>
      <w:sz w:val="20"/>
      <w:szCs w:val="20"/>
    </w:rPr>
  </w:style>
  <w:style w:type="paragraph" w:styleId="TOC5">
    <w:name w:val="toc 5"/>
    <w:basedOn w:val="Normal"/>
    <w:next w:val="Normal"/>
    <w:autoRedefine/>
    <w:uiPriority w:val="39"/>
    <w:unhideWhenUsed/>
    <w:rsid w:val="00AA65BA"/>
    <w:pPr>
      <w:ind w:left="960"/>
    </w:pPr>
    <w:rPr>
      <w:rFonts w:cstheme="minorHAnsi"/>
      <w:sz w:val="20"/>
      <w:szCs w:val="20"/>
    </w:rPr>
  </w:style>
  <w:style w:type="paragraph" w:styleId="TOC6">
    <w:name w:val="toc 6"/>
    <w:basedOn w:val="Normal"/>
    <w:next w:val="Normal"/>
    <w:autoRedefine/>
    <w:uiPriority w:val="39"/>
    <w:unhideWhenUsed/>
    <w:rsid w:val="00AA65BA"/>
    <w:pPr>
      <w:ind w:left="1200"/>
    </w:pPr>
    <w:rPr>
      <w:rFonts w:cstheme="minorHAnsi"/>
      <w:sz w:val="20"/>
      <w:szCs w:val="20"/>
    </w:rPr>
  </w:style>
  <w:style w:type="paragraph" w:styleId="TOC7">
    <w:name w:val="toc 7"/>
    <w:basedOn w:val="Normal"/>
    <w:next w:val="Normal"/>
    <w:autoRedefine/>
    <w:uiPriority w:val="39"/>
    <w:unhideWhenUsed/>
    <w:rsid w:val="00AA65BA"/>
    <w:pPr>
      <w:ind w:left="1440"/>
    </w:pPr>
    <w:rPr>
      <w:rFonts w:cstheme="minorHAnsi"/>
      <w:sz w:val="20"/>
      <w:szCs w:val="20"/>
    </w:rPr>
  </w:style>
  <w:style w:type="paragraph" w:styleId="TOC8">
    <w:name w:val="toc 8"/>
    <w:basedOn w:val="Normal"/>
    <w:next w:val="Normal"/>
    <w:autoRedefine/>
    <w:uiPriority w:val="39"/>
    <w:unhideWhenUsed/>
    <w:rsid w:val="00AA65BA"/>
    <w:pPr>
      <w:ind w:left="1680"/>
    </w:pPr>
    <w:rPr>
      <w:rFonts w:cstheme="minorHAnsi"/>
      <w:sz w:val="20"/>
      <w:szCs w:val="20"/>
    </w:rPr>
  </w:style>
  <w:style w:type="paragraph" w:styleId="TOC9">
    <w:name w:val="toc 9"/>
    <w:basedOn w:val="Normal"/>
    <w:next w:val="Normal"/>
    <w:autoRedefine/>
    <w:uiPriority w:val="39"/>
    <w:unhideWhenUsed/>
    <w:rsid w:val="00AA65BA"/>
    <w:pPr>
      <w:ind w:left="1920"/>
    </w:pPr>
    <w:rPr>
      <w:rFonts w:cstheme="minorHAnsi"/>
      <w:sz w:val="20"/>
      <w:szCs w:val="20"/>
    </w:rPr>
  </w:style>
  <w:style w:type="paragraph" w:styleId="Footer">
    <w:name w:val="footer"/>
    <w:basedOn w:val="Normal"/>
    <w:link w:val="FooterChar"/>
    <w:uiPriority w:val="99"/>
    <w:unhideWhenUsed/>
    <w:rsid w:val="00AA65BA"/>
    <w:pPr>
      <w:tabs>
        <w:tab w:val="center" w:pos="4513"/>
        <w:tab w:val="right" w:pos="9026"/>
      </w:tabs>
    </w:pPr>
  </w:style>
  <w:style w:type="character" w:customStyle="1" w:styleId="FooterChar">
    <w:name w:val="Footer Char"/>
    <w:basedOn w:val="DefaultParagraphFont"/>
    <w:link w:val="Footer"/>
    <w:uiPriority w:val="99"/>
    <w:rsid w:val="00AA65BA"/>
  </w:style>
  <w:style w:type="character" w:styleId="PageNumber">
    <w:name w:val="page number"/>
    <w:basedOn w:val="DefaultParagraphFont"/>
    <w:uiPriority w:val="99"/>
    <w:semiHidden/>
    <w:unhideWhenUsed/>
    <w:rsid w:val="00AA65BA"/>
  </w:style>
  <w:style w:type="character" w:customStyle="1" w:styleId="Heading2Char">
    <w:name w:val="Heading 2 Char"/>
    <w:basedOn w:val="DefaultParagraphFont"/>
    <w:link w:val="Heading2"/>
    <w:uiPriority w:val="1"/>
    <w:rsid w:val="000E4780"/>
    <w:rPr>
      <w:rFonts w:asciiTheme="majorHAnsi" w:eastAsiaTheme="majorEastAsia" w:hAnsiTheme="majorHAnsi" w:cstheme="majorBidi"/>
      <w:color w:val="276E8B" w:themeColor="accent1" w:themeShade="BF"/>
      <w:sz w:val="26"/>
      <w:szCs w:val="26"/>
    </w:rPr>
  </w:style>
  <w:style w:type="character" w:customStyle="1" w:styleId="Heading3Char">
    <w:name w:val="Heading 3 Char"/>
    <w:basedOn w:val="DefaultParagraphFont"/>
    <w:link w:val="Heading3"/>
    <w:uiPriority w:val="1"/>
    <w:rsid w:val="000E4780"/>
    <w:rPr>
      <w:rFonts w:asciiTheme="majorHAnsi" w:eastAsiaTheme="majorEastAsia" w:hAnsiTheme="majorHAnsi" w:cstheme="majorBidi"/>
      <w:color w:val="1A495C" w:themeColor="accent1" w:themeShade="7F"/>
    </w:rPr>
  </w:style>
  <w:style w:type="character" w:customStyle="1" w:styleId="Heading4Char">
    <w:name w:val="Heading 4 Char"/>
    <w:basedOn w:val="DefaultParagraphFont"/>
    <w:link w:val="Heading4"/>
    <w:uiPriority w:val="9"/>
    <w:rsid w:val="000E4780"/>
    <w:rPr>
      <w:rFonts w:asciiTheme="majorHAnsi" w:eastAsiaTheme="majorEastAsia" w:hAnsiTheme="majorHAnsi" w:cstheme="majorBidi"/>
      <w:i/>
      <w:iCs/>
      <w:color w:val="276E8B" w:themeColor="accent1" w:themeShade="BF"/>
    </w:rPr>
  </w:style>
  <w:style w:type="character" w:customStyle="1" w:styleId="Heading5Char">
    <w:name w:val="Heading 5 Char"/>
    <w:basedOn w:val="DefaultParagraphFont"/>
    <w:link w:val="Heading5"/>
    <w:uiPriority w:val="9"/>
    <w:semiHidden/>
    <w:rsid w:val="000E4780"/>
    <w:rPr>
      <w:rFonts w:asciiTheme="majorHAnsi" w:eastAsiaTheme="majorEastAsia" w:hAnsiTheme="majorHAnsi" w:cstheme="majorBidi"/>
      <w:color w:val="276E8B" w:themeColor="accent1" w:themeShade="BF"/>
    </w:rPr>
  </w:style>
  <w:style w:type="character" w:customStyle="1" w:styleId="Heading6Char">
    <w:name w:val="Heading 6 Char"/>
    <w:basedOn w:val="DefaultParagraphFont"/>
    <w:link w:val="Heading6"/>
    <w:uiPriority w:val="9"/>
    <w:semiHidden/>
    <w:rsid w:val="000E4780"/>
    <w:rPr>
      <w:rFonts w:asciiTheme="majorHAnsi" w:eastAsiaTheme="majorEastAsia" w:hAnsiTheme="majorHAnsi" w:cstheme="majorBidi"/>
      <w:color w:val="1A495C" w:themeColor="accent1" w:themeShade="7F"/>
    </w:rPr>
  </w:style>
  <w:style w:type="character" w:customStyle="1" w:styleId="Heading7Char">
    <w:name w:val="Heading 7 Char"/>
    <w:basedOn w:val="DefaultParagraphFont"/>
    <w:link w:val="Heading7"/>
    <w:uiPriority w:val="9"/>
    <w:semiHidden/>
    <w:rsid w:val="000E4780"/>
    <w:rPr>
      <w:rFonts w:asciiTheme="majorHAnsi" w:eastAsiaTheme="majorEastAsia" w:hAnsiTheme="majorHAnsi" w:cstheme="majorBidi"/>
      <w:i/>
      <w:iCs/>
      <w:color w:val="1A495C" w:themeColor="accent1" w:themeShade="7F"/>
    </w:rPr>
  </w:style>
  <w:style w:type="character" w:customStyle="1" w:styleId="Heading8Char">
    <w:name w:val="Heading 8 Char"/>
    <w:basedOn w:val="DefaultParagraphFont"/>
    <w:link w:val="Heading8"/>
    <w:uiPriority w:val="9"/>
    <w:semiHidden/>
    <w:rsid w:val="000E478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E4780"/>
    <w:rPr>
      <w:rFonts w:asciiTheme="majorHAnsi" w:eastAsiaTheme="majorEastAsia" w:hAnsiTheme="majorHAnsi" w:cstheme="majorBidi"/>
      <w:i/>
      <w:iCs/>
      <w:color w:val="272727" w:themeColor="text1" w:themeTint="D8"/>
      <w:sz w:val="21"/>
      <w:szCs w:val="21"/>
    </w:rPr>
  </w:style>
  <w:style w:type="numbering" w:styleId="1ai">
    <w:name w:val="Outline List 1"/>
    <w:basedOn w:val="NoList"/>
    <w:semiHidden/>
    <w:unhideWhenUsed/>
    <w:rsid w:val="00406750"/>
    <w:pPr>
      <w:numPr>
        <w:numId w:val="8"/>
      </w:numPr>
    </w:pPr>
  </w:style>
  <w:style w:type="character" w:customStyle="1" w:styleId="normaltextrun">
    <w:name w:val="normaltextrun"/>
    <w:basedOn w:val="DefaultParagraphFont"/>
    <w:rsid w:val="00230894"/>
  </w:style>
  <w:style w:type="paragraph" w:customStyle="1" w:styleId="Body">
    <w:name w:val="_Body"/>
    <w:link w:val="BodyChar"/>
    <w:autoRedefine/>
    <w:qFormat/>
    <w:rsid w:val="00A618D2"/>
    <w:pPr>
      <w:spacing w:before="60" w:after="113" w:line="240" w:lineRule="atLeast"/>
    </w:pPr>
    <w:rPr>
      <w:rFonts w:ascii="Calibri" w:hAnsi="Calibri" w:cs="Calibri"/>
      <w:color w:val="000000" w:themeColor="text1"/>
      <w:sz w:val="22"/>
      <w:szCs w:val="40"/>
      <w:lang w:val="en-AU"/>
    </w:rPr>
  </w:style>
  <w:style w:type="character" w:customStyle="1" w:styleId="BodyChar">
    <w:name w:val="_Body Char"/>
    <w:basedOn w:val="DefaultParagraphFont"/>
    <w:link w:val="Body"/>
    <w:rsid w:val="00A618D2"/>
    <w:rPr>
      <w:rFonts w:ascii="Calibri" w:hAnsi="Calibri" w:cs="Calibri"/>
      <w:color w:val="000000" w:themeColor="text1"/>
      <w:sz w:val="22"/>
      <w:szCs w:val="40"/>
      <w:lang w:val="en-AU"/>
    </w:rPr>
  </w:style>
  <w:style w:type="table" w:styleId="TableGrid">
    <w:name w:val="Table Grid"/>
    <w:basedOn w:val="TableNormal"/>
    <w:uiPriority w:val="39"/>
    <w:rsid w:val="00D3632F"/>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13D44"/>
    <w:pPr>
      <w:autoSpaceDE w:val="0"/>
      <w:autoSpaceDN w:val="0"/>
      <w:adjustRightInd w:val="0"/>
    </w:pPr>
    <w:rPr>
      <w:rFonts w:ascii="Arial" w:hAnsi="Arial" w:cs="Arial"/>
      <w:color w:val="000000"/>
    </w:rPr>
  </w:style>
  <w:style w:type="numbering" w:styleId="ArticleSection">
    <w:name w:val="Outline List 3"/>
    <w:basedOn w:val="NoList"/>
    <w:semiHidden/>
    <w:unhideWhenUsed/>
    <w:rsid w:val="002274A4"/>
    <w:pPr>
      <w:numPr>
        <w:numId w:val="10"/>
      </w:numPr>
    </w:pPr>
  </w:style>
  <w:style w:type="character" w:styleId="CommentReference">
    <w:name w:val="annotation reference"/>
    <w:basedOn w:val="DefaultParagraphFont"/>
    <w:uiPriority w:val="99"/>
    <w:semiHidden/>
    <w:unhideWhenUsed/>
    <w:rsid w:val="00010233"/>
    <w:rPr>
      <w:sz w:val="16"/>
      <w:szCs w:val="16"/>
    </w:rPr>
  </w:style>
  <w:style w:type="paragraph" w:styleId="CommentText">
    <w:name w:val="annotation text"/>
    <w:basedOn w:val="Normal"/>
    <w:link w:val="CommentTextChar"/>
    <w:uiPriority w:val="99"/>
    <w:unhideWhenUsed/>
    <w:rsid w:val="00010233"/>
    <w:rPr>
      <w:sz w:val="20"/>
      <w:szCs w:val="20"/>
    </w:rPr>
  </w:style>
  <w:style w:type="character" w:customStyle="1" w:styleId="CommentTextChar">
    <w:name w:val="Comment Text Char"/>
    <w:basedOn w:val="DefaultParagraphFont"/>
    <w:link w:val="CommentText"/>
    <w:uiPriority w:val="99"/>
    <w:rsid w:val="00010233"/>
    <w:rPr>
      <w:sz w:val="20"/>
      <w:szCs w:val="20"/>
    </w:rPr>
  </w:style>
  <w:style w:type="paragraph" w:styleId="CommentSubject">
    <w:name w:val="annotation subject"/>
    <w:basedOn w:val="CommentText"/>
    <w:next w:val="CommentText"/>
    <w:link w:val="CommentSubjectChar"/>
    <w:uiPriority w:val="99"/>
    <w:semiHidden/>
    <w:unhideWhenUsed/>
    <w:rsid w:val="00010233"/>
    <w:rPr>
      <w:b/>
      <w:bCs/>
    </w:rPr>
  </w:style>
  <w:style w:type="character" w:customStyle="1" w:styleId="CommentSubjectChar">
    <w:name w:val="Comment Subject Char"/>
    <w:basedOn w:val="CommentTextChar"/>
    <w:link w:val="CommentSubject"/>
    <w:uiPriority w:val="99"/>
    <w:semiHidden/>
    <w:rsid w:val="00010233"/>
    <w:rPr>
      <w:b/>
      <w:bCs/>
      <w:sz w:val="20"/>
      <w:szCs w:val="20"/>
    </w:rPr>
  </w:style>
  <w:style w:type="paragraph" w:styleId="BalloonText">
    <w:name w:val="Balloon Text"/>
    <w:basedOn w:val="Normal"/>
    <w:link w:val="BalloonTextChar"/>
    <w:uiPriority w:val="99"/>
    <w:semiHidden/>
    <w:unhideWhenUsed/>
    <w:rsid w:val="00292F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F99"/>
    <w:rPr>
      <w:rFonts w:ascii="Segoe UI" w:hAnsi="Segoe UI" w:cs="Segoe UI"/>
      <w:sz w:val="18"/>
      <w:szCs w:val="18"/>
    </w:rPr>
  </w:style>
  <w:style w:type="paragraph" w:styleId="Header">
    <w:name w:val="header"/>
    <w:basedOn w:val="Normal"/>
    <w:link w:val="HeaderChar"/>
    <w:uiPriority w:val="99"/>
    <w:unhideWhenUsed/>
    <w:rsid w:val="00781879"/>
    <w:pPr>
      <w:tabs>
        <w:tab w:val="center" w:pos="4513"/>
        <w:tab w:val="right" w:pos="9026"/>
      </w:tabs>
    </w:pPr>
  </w:style>
  <w:style w:type="character" w:customStyle="1" w:styleId="HeaderChar">
    <w:name w:val="Header Char"/>
    <w:basedOn w:val="DefaultParagraphFont"/>
    <w:link w:val="Header"/>
    <w:uiPriority w:val="99"/>
    <w:rsid w:val="00781879"/>
  </w:style>
  <w:style w:type="character" w:styleId="UnresolvedMention">
    <w:name w:val="Unresolved Mention"/>
    <w:basedOn w:val="DefaultParagraphFont"/>
    <w:uiPriority w:val="99"/>
    <w:rsid w:val="00C31C46"/>
    <w:rPr>
      <w:color w:val="605E5C"/>
      <w:shd w:val="clear" w:color="auto" w:fill="E1DFDD"/>
    </w:rPr>
  </w:style>
  <w:style w:type="paragraph" w:styleId="Revision">
    <w:name w:val="Revision"/>
    <w:hidden/>
    <w:uiPriority w:val="99"/>
    <w:semiHidden/>
    <w:rsid w:val="009818C9"/>
  </w:style>
  <w:style w:type="paragraph" w:styleId="NormalWeb">
    <w:name w:val="Normal (Web)"/>
    <w:basedOn w:val="Normal"/>
    <w:uiPriority w:val="99"/>
    <w:semiHidden/>
    <w:unhideWhenUsed/>
    <w:rsid w:val="00A057E1"/>
    <w:pPr>
      <w:spacing w:before="100" w:beforeAutospacing="1" w:after="100" w:afterAutospacing="1"/>
    </w:pPr>
    <w:rPr>
      <w:rFonts w:ascii="Times New Roman" w:eastAsia="Times New Roman" w:hAnsi="Times New Roman" w:cs="Times New Roman"/>
      <w:lang w:val="en-AU" w:eastAsia="en-AU"/>
    </w:rPr>
  </w:style>
  <w:style w:type="character" w:styleId="Mention">
    <w:name w:val="Mention"/>
    <w:basedOn w:val="DefaultParagraphFont"/>
    <w:uiPriority w:val="99"/>
    <w:unhideWhenUsed/>
    <w:rsid w:val="00454671"/>
    <w:rPr>
      <w:color w:val="2B579A"/>
      <w:shd w:val="clear" w:color="auto" w:fill="E1DFDD"/>
    </w:rPr>
  </w:style>
  <w:style w:type="paragraph" w:styleId="Subtitle">
    <w:name w:val="Subtitle"/>
    <w:basedOn w:val="Normal"/>
    <w:next w:val="Normal"/>
    <w:link w:val="SubtitleChar"/>
    <w:uiPriority w:val="11"/>
    <w:qFormat/>
    <w:rsid w:val="00DC0A03"/>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DC0A03"/>
    <w:rPr>
      <w:rFonts w:eastAsiaTheme="minorEastAsia"/>
      <w:color w:val="5A5A5A" w:themeColor="text1" w:themeTint="A5"/>
      <w:spacing w:val="15"/>
      <w:sz w:val="22"/>
      <w:szCs w:val="22"/>
    </w:rPr>
  </w:style>
  <w:style w:type="paragraph" w:customStyle="1" w:styleId="HSCSubheading">
    <w:name w:val="HSC Subheading"/>
    <w:basedOn w:val="Normal"/>
    <w:next w:val="HSCBody"/>
    <w:qFormat/>
    <w:rsid w:val="002C5252"/>
    <w:pPr>
      <w:spacing w:after="160" w:line="278" w:lineRule="auto"/>
    </w:pPr>
    <w:rPr>
      <w:rFonts w:ascii="Aptos SemiBold" w:eastAsia="Aptos" w:hAnsi="Aptos SemiBold" w:cs="Times New Roman"/>
      <w:kern w:val="2"/>
      <w:sz w:val="32"/>
      <w:szCs w:val="32"/>
      <w:lang w:val="en-US"/>
    </w:rPr>
  </w:style>
  <w:style w:type="paragraph" w:customStyle="1" w:styleId="HSCBody">
    <w:name w:val="HSC Body"/>
    <w:basedOn w:val="Normal"/>
    <w:qFormat/>
    <w:rsid w:val="002C5252"/>
    <w:pPr>
      <w:spacing w:after="160" w:line="278" w:lineRule="auto"/>
    </w:pPr>
    <w:rPr>
      <w:rFonts w:ascii="Aptos" w:eastAsia="Aptos" w:hAnsi="Aptos" w:cs="Times New Roman"/>
      <w:color w:val="000000" w:themeColor="text1"/>
      <w:kern w:val="2"/>
      <w:lang w:val="en-US"/>
    </w:rPr>
  </w:style>
  <w:style w:type="paragraph" w:customStyle="1" w:styleId="HSCHeading1">
    <w:name w:val="HSC Heading 1"/>
    <w:basedOn w:val="Heading1"/>
    <w:next w:val="HSCSubheading"/>
    <w:qFormat/>
    <w:rsid w:val="002C5252"/>
    <w:pPr>
      <w:numPr>
        <w:numId w:val="0"/>
      </w:numPr>
      <w:spacing w:before="360" w:after="80" w:line="278" w:lineRule="auto"/>
    </w:pPr>
    <w:rPr>
      <w:rFonts w:ascii="Aptos Display" w:eastAsia="Times New Roman" w:hAnsi="Aptos Display" w:cs="Times New Roman"/>
      <w:bCs/>
      <w:color w:val="003147"/>
      <w:kern w:val="2"/>
      <w:sz w:val="40"/>
      <w:szCs w:val="40"/>
      <w:lang w:val="en-AU"/>
    </w:rPr>
  </w:style>
  <w:style w:type="paragraph" w:customStyle="1" w:styleId="HSCList1">
    <w:name w:val="HSC List1"/>
    <w:basedOn w:val="Normal"/>
    <w:qFormat/>
    <w:rsid w:val="002C5252"/>
    <w:pPr>
      <w:numPr>
        <w:numId w:val="24"/>
      </w:numPr>
      <w:spacing w:after="160" w:line="278" w:lineRule="auto"/>
    </w:pPr>
    <w:rPr>
      <w:rFonts w:ascii="Aptos" w:eastAsia="Aptos" w:hAnsi="Aptos" w:cs="Times New Roman"/>
      <w:kern w:val="2"/>
      <w:lang w:val="en-AU"/>
    </w:rPr>
  </w:style>
  <w:style w:type="paragraph" w:styleId="FootnoteText">
    <w:name w:val="footnote text"/>
    <w:basedOn w:val="Normal"/>
    <w:link w:val="FootnoteTextChar"/>
    <w:uiPriority w:val="99"/>
    <w:semiHidden/>
    <w:unhideWhenUsed/>
    <w:rsid w:val="002C5252"/>
    <w:rPr>
      <w:sz w:val="20"/>
      <w:szCs w:val="20"/>
    </w:rPr>
  </w:style>
  <w:style w:type="character" w:customStyle="1" w:styleId="FootnoteTextChar">
    <w:name w:val="Footnote Text Char"/>
    <w:basedOn w:val="DefaultParagraphFont"/>
    <w:link w:val="FootnoteText"/>
    <w:uiPriority w:val="99"/>
    <w:semiHidden/>
    <w:rsid w:val="002C5252"/>
    <w:rPr>
      <w:sz w:val="20"/>
      <w:szCs w:val="20"/>
    </w:rPr>
  </w:style>
  <w:style w:type="character" w:styleId="FootnoteReference">
    <w:name w:val="footnote reference"/>
    <w:basedOn w:val="DefaultParagraphFont"/>
    <w:uiPriority w:val="99"/>
    <w:semiHidden/>
    <w:unhideWhenUsed/>
    <w:rsid w:val="002C5252"/>
    <w:rPr>
      <w:vertAlign w:val="superscript"/>
    </w:rPr>
  </w:style>
  <w:style w:type="paragraph" w:styleId="NoSpacing">
    <w:name w:val="No Spacing"/>
    <w:uiPriority w:val="1"/>
    <w:qFormat/>
    <w:rsid w:val="004C4D0A"/>
    <w:rPr>
      <w:color w:val="373545" w:themeColor="text2"/>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391919">
      <w:bodyDiv w:val="1"/>
      <w:marLeft w:val="0"/>
      <w:marRight w:val="0"/>
      <w:marTop w:val="0"/>
      <w:marBottom w:val="0"/>
      <w:divBdr>
        <w:top w:val="none" w:sz="0" w:space="0" w:color="auto"/>
        <w:left w:val="none" w:sz="0" w:space="0" w:color="auto"/>
        <w:bottom w:val="none" w:sz="0" w:space="0" w:color="auto"/>
        <w:right w:val="none" w:sz="0" w:space="0" w:color="auto"/>
      </w:divBdr>
      <w:divsChild>
        <w:div w:id="1682317718">
          <w:marLeft w:val="547"/>
          <w:marRight w:val="0"/>
          <w:marTop w:val="0"/>
          <w:marBottom w:val="0"/>
          <w:divBdr>
            <w:top w:val="none" w:sz="0" w:space="0" w:color="auto"/>
            <w:left w:val="none" w:sz="0" w:space="0" w:color="auto"/>
            <w:bottom w:val="none" w:sz="0" w:space="0" w:color="auto"/>
            <w:right w:val="none" w:sz="0" w:space="0" w:color="auto"/>
          </w:divBdr>
        </w:div>
      </w:divsChild>
    </w:div>
    <w:div w:id="383257014">
      <w:bodyDiv w:val="1"/>
      <w:marLeft w:val="0"/>
      <w:marRight w:val="0"/>
      <w:marTop w:val="0"/>
      <w:marBottom w:val="0"/>
      <w:divBdr>
        <w:top w:val="none" w:sz="0" w:space="0" w:color="auto"/>
        <w:left w:val="none" w:sz="0" w:space="0" w:color="auto"/>
        <w:bottom w:val="none" w:sz="0" w:space="0" w:color="auto"/>
        <w:right w:val="none" w:sz="0" w:space="0" w:color="auto"/>
      </w:divBdr>
    </w:div>
    <w:div w:id="617641661">
      <w:bodyDiv w:val="1"/>
      <w:marLeft w:val="0"/>
      <w:marRight w:val="0"/>
      <w:marTop w:val="0"/>
      <w:marBottom w:val="0"/>
      <w:divBdr>
        <w:top w:val="none" w:sz="0" w:space="0" w:color="auto"/>
        <w:left w:val="none" w:sz="0" w:space="0" w:color="auto"/>
        <w:bottom w:val="none" w:sz="0" w:space="0" w:color="auto"/>
        <w:right w:val="none" w:sz="0" w:space="0" w:color="auto"/>
      </w:divBdr>
    </w:div>
    <w:div w:id="767968458">
      <w:bodyDiv w:val="1"/>
      <w:marLeft w:val="0"/>
      <w:marRight w:val="0"/>
      <w:marTop w:val="0"/>
      <w:marBottom w:val="0"/>
      <w:divBdr>
        <w:top w:val="none" w:sz="0" w:space="0" w:color="auto"/>
        <w:left w:val="none" w:sz="0" w:space="0" w:color="auto"/>
        <w:bottom w:val="none" w:sz="0" w:space="0" w:color="auto"/>
        <w:right w:val="none" w:sz="0" w:space="0" w:color="auto"/>
      </w:divBdr>
      <w:divsChild>
        <w:div w:id="660668785">
          <w:marLeft w:val="446"/>
          <w:marRight w:val="0"/>
          <w:marTop w:val="0"/>
          <w:marBottom w:val="0"/>
          <w:divBdr>
            <w:top w:val="none" w:sz="0" w:space="0" w:color="auto"/>
            <w:left w:val="none" w:sz="0" w:space="0" w:color="auto"/>
            <w:bottom w:val="none" w:sz="0" w:space="0" w:color="auto"/>
            <w:right w:val="none" w:sz="0" w:space="0" w:color="auto"/>
          </w:divBdr>
        </w:div>
      </w:divsChild>
    </w:div>
    <w:div w:id="890195633">
      <w:bodyDiv w:val="1"/>
      <w:marLeft w:val="0"/>
      <w:marRight w:val="0"/>
      <w:marTop w:val="0"/>
      <w:marBottom w:val="0"/>
      <w:divBdr>
        <w:top w:val="none" w:sz="0" w:space="0" w:color="auto"/>
        <w:left w:val="none" w:sz="0" w:space="0" w:color="auto"/>
        <w:bottom w:val="none" w:sz="0" w:space="0" w:color="auto"/>
        <w:right w:val="none" w:sz="0" w:space="0" w:color="auto"/>
      </w:divBdr>
    </w:div>
    <w:div w:id="955065386">
      <w:bodyDiv w:val="1"/>
      <w:marLeft w:val="0"/>
      <w:marRight w:val="0"/>
      <w:marTop w:val="0"/>
      <w:marBottom w:val="0"/>
      <w:divBdr>
        <w:top w:val="none" w:sz="0" w:space="0" w:color="auto"/>
        <w:left w:val="none" w:sz="0" w:space="0" w:color="auto"/>
        <w:bottom w:val="none" w:sz="0" w:space="0" w:color="auto"/>
        <w:right w:val="none" w:sz="0" w:space="0" w:color="auto"/>
      </w:divBdr>
    </w:div>
    <w:div w:id="1133979501">
      <w:bodyDiv w:val="1"/>
      <w:marLeft w:val="0"/>
      <w:marRight w:val="0"/>
      <w:marTop w:val="0"/>
      <w:marBottom w:val="0"/>
      <w:divBdr>
        <w:top w:val="none" w:sz="0" w:space="0" w:color="auto"/>
        <w:left w:val="none" w:sz="0" w:space="0" w:color="auto"/>
        <w:bottom w:val="none" w:sz="0" w:space="0" w:color="auto"/>
        <w:right w:val="none" w:sz="0" w:space="0" w:color="auto"/>
      </w:divBdr>
    </w:div>
    <w:div w:id="1171679723">
      <w:bodyDiv w:val="1"/>
      <w:marLeft w:val="0"/>
      <w:marRight w:val="0"/>
      <w:marTop w:val="0"/>
      <w:marBottom w:val="0"/>
      <w:divBdr>
        <w:top w:val="none" w:sz="0" w:space="0" w:color="auto"/>
        <w:left w:val="none" w:sz="0" w:space="0" w:color="auto"/>
        <w:bottom w:val="none" w:sz="0" w:space="0" w:color="auto"/>
        <w:right w:val="none" w:sz="0" w:space="0" w:color="auto"/>
      </w:divBdr>
    </w:div>
    <w:div w:id="1179848654">
      <w:bodyDiv w:val="1"/>
      <w:marLeft w:val="0"/>
      <w:marRight w:val="0"/>
      <w:marTop w:val="0"/>
      <w:marBottom w:val="0"/>
      <w:divBdr>
        <w:top w:val="none" w:sz="0" w:space="0" w:color="auto"/>
        <w:left w:val="none" w:sz="0" w:space="0" w:color="auto"/>
        <w:bottom w:val="none" w:sz="0" w:space="0" w:color="auto"/>
        <w:right w:val="none" w:sz="0" w:space="0" w:color="auto"/>
      </w:divBdr>
    </w:div>
    <w:div w:id="1353805448">
      <w:bodyDiv w:val="1"/>
      <w:marLeft w:val="0"/>
      <w:marRight w:val="0"/>
      <w:marTop w:val="0"/>
      <w:marBottom w:val="0"/>
      <w:divBdr>
        <w:top w:val="none" w:sz="0" w:space="0" w:color="auto"/>
        <w:left w:val="none" w:sz="0" w:space="0" w:color="auto"/>
        <w:bottom w:val="none" w:sz="0" w:space="0" w:color="auto"/>
        <w:right w:val="none" w:sz="0" w:space="0" w:color="auto"/>
      </w:divBdr>
      <w:divsChild>
        <w:div w:id="17897142">
          <w:marLeft w:val="1166"/>
          <w:marRight w:val="0"/>
          <w:marTop w:val="0"/>
          <w:marBottom w:val="0"/>
          <w:divBdr>
            <w:top w:val="none" w:sz="0" w:space="0" w:color="auto"/>
            <w:left w:val="none" w:sz="0" w:space="0" w:color="auto"/>
            <w:bottom w:val="none" w:sz="0" w:space="0" w:color="auto"/>
            <w:right w:val="none" w:sz="0" w:space="0" w:color="auto"/>
          </w:divBdr>
        </w:div>
        <w:div w:id="26492411">
          <w:marLeft w:val="547"/>
          <w:marRight w:val="0"/>
          <w:marTop w:val="0"/>
          <w:marBottom w:val="0"/>
          <w:divBdr>
            <w:top w:val="none" w:sz="0" w:space="0" w:color="auto"/>
            <w:left w:val="none" w:sz="0" w:space="0" w:color="auto"/>
            <w:bottom w:val="none" w:sz="0" w:space="0" w:color="auto"/>
            <w:right w:val="none" w:sz="0" w:space="0" w:color="auto"/>
          </w:divBdr>
        </w:div>
        <w:div w:id="137650892">
          <w:marLeft w:val="547"/>
          <w:marRight w:val="0"/>
          <w:marTop w:val="0"/>
          <w:marBottom w:val="0"/>
          <w:divBdr>
            <w:top w:val="none" w:sz="0" w:space="0" w:color="auto"/>
            <w:left w:val="none" w:sz="0" w:space="0" w:color="auto"/>
            <w:bottom w:val="none" w:sz="0" w:space="0" w:color="auto"/>
            <w:right w:val="none" w:sz="0" w:space="0" w:color="auto"/>
          </w:divBdr>
        </w:div>
        <w:div w:id="374817764">
          <w:marLeft w:val="547"/>
          <w:marRight w:val="0"/>
          <w:marTop w:val="0"/>
          <w:marBottom w:val="0"/>
          <w:divBdr>
            <w:top w:val="none" w:sz="0" w:space="0" w:color="auto"/>
            <w:left w:val="none" w:sz="0" w:space="0" w:color="auto"/>
            <w:bottom w:val="none" w:sz="0" w:space="0" w:color="auto"/>
            <w:right w:val="none" w:sz="0" w:space="0" w:color="auto"/>
          </w:divBdr>
        </w:div>
        <w:div w:id="1245607321">
          <w:marLeft w:val="547"/>
          <w:marRight w:val="0"/>
          <w:marTop w:val="0"/>
          <w:marBottom w:val="0"/>
          <w:divBdr>
            <w:top w:val="none" w:sz="0" w:space="0" w:color="auto"/>
            <w:left w:val="none" w:sz="0" w:space="0" w:color="auto"/>
            <w:bottom w:val="none" w:sz="0" w:space="0" w:color="auto"/>
            <w:right w:val="none" w:sz="0" w:space="0" w:color="auto"/>
          </w:divBdr>
        </w:div>
        <w:div w:id="1304315229">
          <w:marLeft w:val="547"/>
          <w:marRight w:val="0"/>
          <w:marTop w:val="0"/>
          <w:marBottom w:val="0"/>
          <w:divBdr>
            <w:top w:val="none" w:sz="0" w:space="0" w:color="auto"/>
            <w:left w:val="none" w:sz="0" w:space="0" w:color="auto"/>
            <w:bottom w:val="none" w:sz="0" w:space="0" w:color="auto"/>
            <w:right w:val="none" w:sz="0" w:space="0" w:color="auto"/>
          </w:divBdr>
        </w:div>
        <w:div w:id="1402173181">
          <w:marLeft w:val="547"/>
          <w:marRight w:val="0"/>
          <w:marTop w:val="0"/>
          <w:marBottom w:val="0"/>
          <w:divBdr>
            <w:top w:val="none" w:sz="0" w:space="0" w:color="auto"/>
            <w:left w:val="none" w:sz="0" w:space="0" w:color="auto"/>
            <w:bottom w:val="none" w:sz="0" w:space="0" w:color="auto"/>
            <w:right w:val="none" w:sz="0" w:space="0" w:color="auto"/>
          </w:divBdr>
        </w:div>
        <w:div w:id="1523780984">
          <w:marLeft w:val="547"/>
          <w:marRight w:val="0"/>
          <w:marTop w:val="0"/>
          <w:marBottom w:val="0"/>
          <w:divBdr>
            <w:top w:val="none" w:sz="0" w:space="0" w:color="auto"/>
            <w:left w:val="none" w:sz="0" w:space="0" w:color="auto"/>
            <w:bottom w:val="none" w:sz="0" w:space="0" w:color="auto"/>
            <w:right w:val="none" w:sz="0" w:space="0" w:color="auto"/>
          </w:divBdr>
        </w:div>
        <w:div w:id="1764061565">
          <w:marLeft w:val="547"/>
          <w:marRight w:val="0"/>
          <w:marTop w:val="0"/>
          <w:marBottom w:val="0"/>
          <w:divBdr>
            <w:top w:val="none" w:sz="0" w:space="0" w:color="auto"/>
            <w:left w:val="none" w:sz="0" w:space="0" w:color="auto"/>
            <w:bottom w:val="none" w:sz="0" w:space="0" w:color="auto"/>
            <w:right w:val="none" w:sz="0" w:space="0" w:color="auto"/>
          </w:divBdr>
        </w:div>
      </w:divsChild>
    </w:div>
    <w:div w:id="1437017475">
      <w:bodyDiv w:val="1"/>
      <w:marLeft w:val="0"/>
      <w:marRight w:val="0"/>
      <w:marTop w:val="0"/>
      <w:marBottom w:val="0"/>
      <w:divBdr>
        <w:top w:val="none" w:sz="0" w:space="0" w:color="auto"/>
        <w:left w:val="none" w:sz="0" w:space="0" w:color="auto"/>
        <w:bottom w:val="none" w:sz="0" w:space="0" w:color="auto"/>
        <w:right w:val="none" w:sz="0" w:space="0" w:color="auto"/>
      </w:divBdr>
    </w:div>
    <w:div w:id="1444613397">
      <w:bodyDiv w:val="1"/>
      <w:marLeft w:val="0"/>
      <w:marRight w:val="0"/>
      <w:marTop w:val="0"/>
      <w:marBottom w:val="0"/>
      <w:divBdr>
        <w:top w:val="none" w:sz="0" w:space="0" w:color="auto"/>
        <w:left w:val="none" w:sz="0" w:space="0" w:color="auto"/>
        <w:bottom w:val="none" w:sz="0" w:space="0" w:color="auto"/>
        <w:right w:val="none" w:sz="0" w:space="0" w:color="auto"/>
      </w:divBdr>
      <w:divsChild>
        <w:div w:id="1763602917">
          <w:marLeft w:val="446"/>
          <w:marRight w:val="0"/>
          <w:marTop w:val="0"/>
          <w:marBottom w:val="0"/>
          <w:divBdr>
            <w:top w:val="none" w:sz="0" w:space="0" w:color="auto"/>
            <w:left w:val="none" w:sz="0" w:space="0" w:color="auto"/>
            <w:bottom w:val="none" w:sz="0" w:space="0" w:color="auto"/>
            <w:right w:val="none" w:sz="0" w:space="0" w:color="auto"/>
          </w:divBdr>
        </w:div>
      </w:divsChild>
    </w:div>
    <w:div w:id="1756004343">
      <w:bodyDiv w:val="1"/>
      <w:marLeft w:val="0"/>
      <w:marRight w:val="0"/>
      <w:marTop w:val="0"/>
      <w:marBottom w:val="0"/>
      <w:divBdr>
        <w:top w:val="none" w:sz="0" w:space="0" w:color="auto"/>
        <w:left w:val="none" w:sz="0" w:space="0" w:color="auto"/>
        <w:bottom w:val="none" w:sz="0" w:space="0" w:color="auto"/>
        <w:right w:val="none" w:sz="0" w:space="0" w:color="auto"/>
      </w:divBdr>
      <w:divsChild>
        <w:div w:id="1543129546">
          <w:marLeft w:val="547"/>
          <w:marRight w:val="0"/>
          <w:marTop w:val="0"/>
          <w:marBottom w:val="0"/>
          <w:divBdr>
            <w:top w:val="none" w:sz="0" w:space="0" w:color="auto"/>
            <w:left w:val="none" w:sz="0" w:space="0" w:color="auto"/>
            <w:bottom w:val="none" w:sz="0" w:space="0" w:color="auto"/>
            <w:right w:val="none" w:sz="0" w:space="0" w:color="auto"/>
          </w:divBdr>
        </w:div>
      </w:divsChild>
    </w:div>
    <w:div w:id="1831093090">
      <w:bodyDiv w:val="1"/>
      <w:marLeft w:val="0"/>
      <w:marRight w:val="0"/>
      <w:marTop w:val="0"/>
      <w:marBottom w:val="0"/>
      <w:divBdr>
        <w:top w:val="none" w:sz="0" w:space="0" w:color="auto"/>
        <w:left w:val="none" w:sz="0" w:space="0" w:color="auto"/>
        <w:bottom w:val="none" w:sz="0" w:space="0" w:color="auto"/>
        <w:right w:val="none" w:sz="0" w:space="0" w:color="auto"/>
      </w:divBdr>
    </w:div>
    <w:div w:id="1851681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header" Target="header9.xml"/><Relationship Id="rId39" Type="http://schemas.openxmlformats.org/officeDocument/2006/relationships/header" Target="header13.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diagramColors" Target="diagrams/colors1.xm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diagramQuickStyle" Target="diagrams/quickStyle1.xml"/><Relationship Id="rId38"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5.png"/><Relationship Id="rId29" Type="http://schemas.openxmlformats.org/officeDocument/2006/relationships/image" Target="media/image7.png"/><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diagramLayout" Target="diagrams/layout1.xml"/><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hyperlink" Target="https://aus01.safelinks.protection.outlook.com/?url=https%3A%2F%2Fwww.vic.gov.au%2Fknow-your-council-comparison-dashboard&amp;data=05%7C02%7Cnmartin%40hepburn.vic.gov.au%7C5c78f05c42ab4bd73d5208dd8ec6f699%7C361019c830cb47f3ac67570cb31d3e91%7C0%7C0%7C638823707433766437%7CUnknown%7CTWFpbGZsb3d8eyJFbXB0eU1hcGkiOnRydWUsIlYiOiIwLjAuMDAwMCIsIlAiOiJXaW4zMiIsIkFOIjoiTWFpbCIsIldUIjoyfQ%3D%3D%7C0%7C%7C%7C&amp;sdata=CTEN53nuELxGG4EsgehlxLed3f56wwuSVIfaqUBYeEk%3D&amp;reserved=0" TargetMode="External"/><Relationship Id="rId36"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yperlink" Target="https://www.hepburn.vic.gov.au/files/assets/public/v/2/council/documents/budget-and-finance/financial-vision-2024-2027-final-for-website-n.pdf" TargetMode="External"/><Relationship Id="rId31" Type="http://schemas.openxmlformats.org/officeDocument/2006/relationships/diagramData" Target="diagrams/data1.xm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image" Target="media/image6.png"/><Relationship Id="rId30" Type="http://schemas.openxmlformats.org/officeDocument/2006/relationships/image" Target="media/image8.png"/><Relationship Id="rId35" Type="http://schemas.microsoft.com/office/2007/relationships/diagramDrawing" Target="diagrams/drawing1.xml"/><Relationship Id="rId43"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992CC6C-F6BA-4B19-942A-67EA85408BA1}"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AU"/>
        </a:p>
      </dgm:t>
    </dgm:pt>
    <dgm:pt modelId="{A5052310-6F17-4290-9A8F-97CDC50ECB8E}">
      <dgm:prSet phldrT="[Text]" custT="1"/>
      <dgm:spPr/>
      <dgm:t>
        <a:bodyPr/>
        <a:lstStyle/>
        <a:p>
          <a:r>
            <a:rPr lang="en-US" sz="1600" dirty="0"/>
            <a:t>Market Price</a:t>
          </a:r>
          <a:endParaRPr lang="en-AU" sz="1600" dirty="0"/>
        </a:p>
      </dgm:t>
    </dgm:pt>
    <dgm:pt modelId="{2AC38093-5A73-44A8-9778-B034BF2C2F1F}" type="parTrans" cxnId="{B419931E-0BB0-4A44-9647-6ED3546EE321}">
      <dgm:prSet/>
      <dgm:spPr/>
      <dgm:t>
        <a:bodyPr/>
        <a:lstStyle/>
        <a:p>
          <a:endParaRPr lang="en-AU"/>
        </a:p>
      </dgm:t>
    </dgm:pt>
    <dgm:pt modelId="{2E48F571-C024-4C06-AD72-1DEFB442AF95}" type="sibTrans" cxnId="{B419931E-0BB0-4A44-9647-6ED3546EE321}">
      <dgm:prSet/>
      <dgm:spPr/>
      <dgm:t>
        <a:bodyPr/>
        <a:lstStyle/>
        <a:p>
          <a:endParaRPr lang="en-AU"/>
        </a:p>
      </dgm:t>
    </dgm:pt>
    <dgm:pt modelId="{AA2CB928-F2A6-476F-A20A-9C10B98D5494}">
      <dgm:prSet phldrT="[Text]"/>
      <dgm:spPr/>
      <dgm:t>
        <a:bodyPr/>
        <a:lstStyle/>
        <a:p>
          <a:pPr>
            <a:buNone/>
          </a:pPr>
          <a:r>
            <a:rPr lang="en-US" dirty="0"/>
            <a:t>	Price based on the benchmarked competitive prices of alternate suppliers. In general, this represents full cost recovery plus an allowance for profit.</a:t>
          </a:r>
          <a:endParaRPr lang="en-AU" dirty="0"/>
        </a:p>
      </dgm:t>
      <dgm:extLst>
        <a:ext uri="{E40237B7-FDA0-4F09-8148-C483321AD2D9}">
          <dgm14:cNvPr xmlns:dgm14="http://schemas.microsoft.com/office/drawing/2010/diagram" id="0" name="" descr="1. Market Price&#10;2. Full Cost Recovery &#10;3. Subsidised Price"/>
        </a:ext>
      </dgm:extLst>
    </dgm:pt>
    <dgm:pt modelId="{AF23028D-5609-449F-B6C0-8C4DAD5B1055}" type="parTrans" cxnId="{E34FC70E-C4F6-4517-9207-13177E715538}">
      <dgm:prSet/>
      <dgm:spPr/>
      <dgm:t>
        <a:bodyPr/>
        <a:lstStyle/>
        <a:p>
          <a:endParaRPr lang="en-AU"/>
        </a:p>
      </dgm:t>
    </dgm:pt>
    <dgm:pt modelId="{277BAC0E-0EA0-4E20-A55E-A5E7B65643A6}" type="sibTrans" cxnId="{E34FC70E-C4F6-4517-9207-13177E715538}">
      <dgm:prSet/>
      <dgm:spPr/>
      <dgm:t>
        <a:bodyPr/>
        <a:lstStyle/>
        <a:p>
          <a:endParaRPr lang="en-AU"/>
        </a:p>
      </dgm:t>
    </dgm:pt>
    <dgm:pt modelId="{20A1F49E-96D3-4A0F-9D33-09128FEED08C}">
      <dgm:prSet phldrT="[Text]" custT="1"/>
      <dgm:spPr/>
      <dgm:t>
        <a:bodyPr/>
        <a:lstStyle/>
        <a:p>
          <a:r>
            <a:rPr lang="en-US" sz="1600" dirty="0"/>
            <a:t>Full Cost Recovery Price</a:t>
          </a:r>
          <a:endParaRPr lang="en-AU" sz="1600" dirty="0"/>
        </a:p>
      </dgm:t>
    </dgm:pt>
    <dgm:pt modelId="{B1EAA40A-F75E-464F-8016-19F04CB5C9AF}" type="parTrans" cxnId="{7BF3DAD0-98B1-44D1-8139-09A545DF7F6E}">
      <dgm:prSet/>
      <dgm:spPr/>
      <dgm:t>
        <a:bodyPr/>
        <a:lstStyle/>
        <a:p>
          <a:endParaRPr lang="en-AU"/>
        </a:p>
      </dgm:t>
    </dgm:pt>
    <dgm:pt modelId="{9743927E-2C8E-453B-A4AB-6D350CD7C039}" type="sibTrans" cxnId="{7BF3DAD0-98B1-44D1-8139-09A545DF7F6E}">
      <dgm:prSet/>
      <dgm:spPr/>
      <dgm:t>
        <a:bodyPr/>
        <a:lstStyle/>
        <a:p>
          <a:endParaRPr lang="en-AU"/>
        </a:p>
      </dgm:t>
    </dgm:pt>
    <dgm:pt modelId="{797D7B0E-9A4B-49A0-A874-8549C2F79CA5}">
      <dgm:prSet phldrT="[Text]"/>
      <dgm:spPr/>
      <dgm:t>
        <a:bodyPr/>
        <a:lstStyle/>
        <a:p>
          <a:pPr>
            <a:buFont typeface="Arial" panose="020B0604020202020204" pitchFamily="34" charset="0"/>
            <a:buNone/>
          </a:pPr>
          <a:r>
            <a:rPr lang="en-AU" dirty="0"/>
            <a:t>	Price based on </a:t>
          </a:r>
          <a:r>
            <a:rPr lang="en-US" dirty="0"/>
            <a:t>recovering all direct and indirect costs incurred by council. This pricing is used in particular where a service provided by council benefits individual customers specifically, rather than the community as a whole.</a:t>
          </a:r>
          <a:endParaRPr lang="en-AU" dirty="0"/>
        </a:p>
      </dgm:t>
    </dgm:pt>
    <dgm:pt modelId="{DF199BB3-2585-4CF7-86BC-9D7656401789}" type="parTrans" cxnId="{8DF06890-6B88-4748-BC0E-99A37852016D}">
      <dgm:prSet/>
      <dgm:spPr/>
      <dgm:t>
        <a:bodyPr/>
        <a:lstStyle/>
        <a:p>
          <a:endParaRPr lang="en-AU"/>
        </a:p>
      </dgm:t>
    </dgm:pt>
    <dgm:pt modelId="{A09FADFC-FC3B-4136-8F21-9910C74129D7}" type="sibTrans" cxnId="{8DF06890-6B88-4748-BC0E-99A37852016D}">
      <dgm:prSet/>
      <dgm:spPr/>
      <dgm:t>
        <a:bodyPr/>
        <a:lstStyle/>
        <a:p>
          <a:endParaRPr lang="en-AU"/>
        </a:p>
      </dgm:t>
    </dgm:pt>
    <dgm:pt modelId="{5BC50186-1083-40D0-8FF2-DC2D9491348F}">
      <dgm:prSet phldrT="[Text]" custT="1"/>
      <dgm:spPr/>
      <dgm:t>
        <a:bodyPr/>
        <a:lstStyle/>
        <a:p>
          <a:r>
            <a:rPr lang="en-US" sz="1600" dirty="0" err="1"/>
            <a:t>Subsidised</a:t>
          </a:r>
          <a:r>
            <a:rPr lang="en-US" sz="1600" dirty="0"/>
            <a:t> Price</a:t>
          </a:r>
          <a:endParaRPr lang="en-AU" sz="1600" dirty="0"/>
        </a:p>
      </dgm:t>
    </dgm:pt>
    <dgm:pt modelId="{FD7E6885-151A-44B0-8554-6EF8469DBA1B}" type="parTrans" cxnId="{8B522D36-637E-4F98-B97E-29C3266035EF}">
      <dgm:prSet/>
      <dgm:spPr/>
      <dgm:t>
        <a:bodyPr/>
        <a:lstStyle/>
        <a:p>
          <a:endParaRPr lang="en-AU"/>
        </a:p>
      </dgm:t>
    </dgm:pt>
    <dgm:pt modelId="{1B8709BA-E794-4E88-9C1A-FE4F61481C67}" type="sibTrans" cxnId="{8B522D36-637E-4F98-B97E-29C3266035EF}">
      <dgm:prSet/>
      <dgm:spPr/>
      <dgm:t>
        <a:bodyPr/>
        <a:lstStyle/>
        <a:p>
          <a:endParaRPr lang="en-AU"/>
        </a:p>
      </dgm:t>
    </dgm:pt>
    <dgm:pt modelId="{250C1306-533E-42BE-A3C7-82EDD68A9D28}">
      <dgm:prSet phldrT="[Text]"/>
      <dgm:spPr/>
      <dgm:t>
        <a:bodyPr/>
        <a:lstStyle/>
        <a:p>
          <a:pPr>
            <a:buFont typeface="Symbol" panose="05050102010706020507" pitchFamily="18" charset="2"/>
            <a:buNone/>
          </a:pPr>
          <a:r>
            <a:rPr lang="en-AU" dirty="0"/>
            <a:t>	Price based on less than</a:t>
          </a:r>
          <a:r>
            <a:rPr lang="en-US" dirty="0"/>
            <a:t> full cost of that service and range from full subsidies (i.e. The Council provides the service free of charge) to partial subsidies, where the Council provides the service to the user with a discount.</a:t>
          </a:r>
          <a:endParaRPr lang="en-AU" dirty="0"/>
        </a:p>
      </dgm:t>
    </dgm:pt>
    <dgm:pt modelId="{BE41C4D4-032F-4906-8FD3-4A64672B9DF3}" type="parTrans" cxnId="{74DCD7A4-7C90-4E19-AFB3-001DE2B08FF7}">
      <dgm:prSet/>
      <dgm:spPr/>
      <dgm:t>
        <a:bodyPr/>
        <a:lstStyle/>
        <a:p>
          <a:endParaRPr lang="en-AU"/>
        </a:p>
      </dgm:t>
    </dgm:pt>
    <dgm:pt modelId="{069E0D47-0108-42DF-AA02-5A866E19C760}" type="sibTrans" cxnId="{74DCD7A4-7C90-4E19-AFB3-001DE2B08FF7}">
      <dgm:prSet/>
      <dgm:spPr/>
      <dgm:t>
        <a:bodyPr/>
        <a:lstStyle/>
        <a:p>
          <a:endParaRPr lang="en-AU"/>
        </a:p>
      </dgm:t>
    </dgm:pt>
    <dgm:pt modelId="{C3ECF4C5-FC33-4EA3-8A8E-BDEB95F0A81C}" type="pres">
      <dgm:prSet presAssocID="{5992CC6C-F6BA-4B19-942A-67EA85408BA1}" presName="Name0" presStyleCnt="0">
        <dgm:presLayoutVars>
          <dgm:dir/>
          <dgm:animLvl val="lvl"/>
          <dgm:resizeHandles val="exact"/>
        </dgm:presLayoutVars>
      </dgm:prSet>
      <dgm:spPr/>
    </dgm:pt>
    <dgm:pt modelId="{E024014F-B796-4DFA-A5D7-F1150BF71304}" type="pres">
      <dgm:prSet presAssocID="{A5052310-6F17-4290-9A8F-97CDC50ECB8E}" presName="linNode" presStyleCnt="0"/>
      <dgm:spPr/>
    </dgm:pt>
    <dgm:pt modelId="{FDC2A482-6F76-4FB2-8367-34D7E59B5D67}" type="pres">
      <dgm:prSet presAssocID="{A5052310-6F17-4290-9A8F-97CDC50ECB8E}" presName="parentText" presStyleLbl="node1" presStyleIdx="0" presStyleCnt="3">
        <dgm:presLayoutVars>
          <dgm:chMax val="1"/>
          <dgm:bulletEnabled val="1"/>
        </dgm:presLayoutVars>
      </dgm:prSet>
      <dgm:spPr/>
    </dgm:pt>
    <dgm:pt modelId="{536723CE-A956-4CF2-9FA7-0B4E040F3119}" type="pres">
      <dgm:prSet presAssocID="{A5052310-6F17-4290-9A8F-97CDC50ECB8E}" presName="descendantText" presStyleLbl="alignAccFollowNode1" presStyleIdx="0" presStyleCnt="3">
        <dgm:presLayoutVars>
          <dgm:bulletEnabled val="1"/>
        </dgm:presLayoutVars>
      </dgm:prSet>
      <dgm:spPr/>
    </dgm:pt>
    <dgm:pt modelId="{0AE7DAEA-470C-4695-B8D6-AD243291A4BC}" type="pres">
      <dgm:prSet presAssocID="{2E48F571-C024-4C06-AD72-1DEFB442AF95}" presName="sp" presStyleCnt="0"/>
      <dgm:spPr/>
    </dgm:pt>
    <dgm:pt modelId="{9E8DC864-251C-4375-88E7-917340E9418A}" type="pres">
      <dgm:prSet presAssocID="{20A1F49E-96D3-4A0F-9D33-09128FEED08C}" presName="linNode" presStyleCnt="0"/>
      <dgm:spPr/>
    </dgm:pt>
    <dgm:pt modelId="{D756BD29-9CFE-4463-BEF1-BDA8B9E98519}" type="pres">
      <dgm:prSet presAssocID="{20A1F49E-96D3-4A0F-9D33-09128FEED08C}" presName="parentText" presStyleLbl="node1" presStyleIdx="1" presStyleCnt="3">
        <dgm:presLayoutVars>
          <dgm:chMax val="1"/>
          <dgm:bulletEnabled val="1"/>
        </dgm:presLayoutVars>
      </dgm:prSet>
      <dgm:spPr/>
    </dgm:pt>
    <dgm:pt modelId="{8C614CDC-5605-41B0-97D5-592A6F160E16}" type="pres">
      <dgm:prSet presAssocID="{20A1F49E-96D3-4A0F-9D33-09128FEED08C}" presName="descendantText" presStyleLbl="alignAccFollowNode1" presStyleIdx="1" presStyleCnt="3">
        <dgm:presLayoutVars>
          <dgm:bulletEnabled val="1"/>
        </dgm:presLayoutVars>
      </dgm:prSet>
      <dgm:spPr/>
    </dgm:pt>
    <dgm:pt modelId="{A8FA057C-8059-4CCE-9D1D-F6F6D7258928}" type="pres">
      <dgm:prSet presAssocID="{9743927E-2C8E-453B-A4AB-6D350CD7C039}" presName="sp" presStyleCnt="0"/>
      <dgm:spPr/>
    </dgm:pt>
    <dgm:pt modelId="{BDECFD20-66D7-4361-AC99-69CC223261AF}" type="pres">
      <dgm:prSet presAssocID="{5BC50186-1083-40D0-8FF2-DC2D9491348F}" presName="linNode" presStyleCnt="0"/>
      <dgm:spPr/>
    </dgm:pt>
    <dgm:pt modelId="{C98EE65E-C9D4-48FB-899F-8DAE46EAA092}" type="pres">
      <dgm:prSet presAssocID="{5BC50186-1083-40D0-8FF2-DC2D9491348F}" presName="parentText" presStyleLbl="node1" presStyleIdx="2" presStyleCnt="3">
        <dgm:presLayoutVars>
          <dgm:chMax val="1"/>
          <dgm:bulletEnabled val="1"/>
        </dgm:presLayoutVars>
      </dgm:prSet>
      <dgm:spPr/>
    </dgm:pt>
    <dgm:pt modelId="{9D04CB5A-B23D-491E-96A2-CE34E3AE6689}" type="pres">
      <dgm:prSet presAssocID="{5BC50186-1083-40D0-8FF2-DC2D9491348F}" presName="descendantText" presStyleLbl="alignAccFollowNode1" presStyleIdx="2" presStyleCnt="3">
        <dgm:presLayoutVars>
          <dgm:bulletEnabled val="1"/>
        </dgm:presLayoutVars>
      </dgm:prSet>
      <dgm:spPr/>
    </dgm:pt>
  </dgm:ptLst>
  <dgm:cxnLst>
    <dgm:cxn modelId="{E34FC70E-C4F6-4517-9207-13177E715538}" srcId="{A5052310-6F17-4290-9A8F-97CDC50ECB8E}" destId="{AA2CB928-F2A6-476F-A20A-9C10B98D5494}" srcOrd="0" destOrd="0" parTransId="{AF23028D-5609-449F-B6C0-8C4DAD5B1055}" sibTransId="{277BAC0E-0EA0-4E20-A55E-A5E7B65643A6}"/>
    <dgm:cxn modelId="{8ACD3C1B-AFAF-4DAE-B9D9-AF50640AE486}" type="presOf" srcId="{5992CC6C-F6BA-4B19-942A-67EA85408BA1}" destId="{C3ECF4C5-FC33-4EA3-8A8E-BDEB95F0A81C}" srcOrd="0" destOrd="0" presId="urn:microsoft.com/office/officeart/2005/8/layout/vList5"/>
    <dgm:cxn modelId="{B419931E-0BB0-4A44-9647-6ED3546EE321}" srcId="{5992CC6C-F6BA-4B19-942A-67EA85408BA1}" destId="{A5052310-6F17-4290-9A8F-97CDC50ECB8E}" srcOrd="0" destOrd="0" parTransId="{2AC38093-5A73-44A8-9778-B034BF2C2F1F}" sibTransId="{2E48F571-C024-4C06-AD72-1DEFB442AF95}"/>
    <dgm:cxn modelId="{8B522D36-637E-4F98-B97E-29C3266035EF}" srcId="{5992CC6C-F6BA-4B19-942A-67EA85408BA1}" destId="{5BC50186-1083-40D0-8FF2-DC2D9491348F}" srcOrd="2" destOrd="0" parTransId="{FD7E6885-151A-44B0-8554-6EF8469DBA1B}" sibTransId="{1B8709BA-E794-4E88-9C1A-FE4F61481C67}"/>
    <dgm:cxn modelId="{8DF06890-6B88-4748-BC0E-99A37852016D}" srcId="{20A1F49E-96D3-4A0F-9D33-09128FEED08C}" destId="{797D7B0E-9A4B-49A0-A874-8549C2F79CA5}" srcOrd="0" destOrd="0" parTransId="{DF199BB3-2585-4CF7-86BC-9D7656401789}" sibTransId="{A09FADFC-FC3B-4136-8F21-9910C74129D7}"/>
    <dgm:cxn modelId="{955A119C-4F8F-496C-9CCF-1BACB433A628}" type="presOf" srcId="{5BC50186-1083-40D0-8FF2-DC2D9491348F}" destId="{C98EE65E-C9D4-48FB-899F-8DAE46EAA092}" srcOrd="0" destOrd="0" presId="urn:microsoft.com/office/officeart/2005/8/layout/vList5"/>
    <dgm:cxn modelId="{58FCC19C-2628-448D-9EA7-0870CD633CC8}" type="presOf" srcId="{20A1F49E-96D3-4A0F-9D33-09128FEED08C}" destId="{D756BD29-9CFE-4463-BEF1-BDA8B9E98519}" srcOrd="0" destOrd="0" presId="urn:microsoft.com/office/officeart/2005/8/layout/vList5"/>
    <dgm:cxn modelId="{74DCD7A4-7C90-4E19-AFB3-001DE2B08FF7}" srcId="{5BC50186-1083-40D0-8FF2-DC2D9491348F}" destId="{250C1306-533E-42BE-A3C7-82EDD68A9D28}" srcOrd="0" destOrd="0" parTransId="{BE41C4D4-032F-4906-8FD3-4A64672B9DF3}" sibTransId="{069E0D47-0108-42DF-AA02-5A866E19C760}"/>
    <dgm:cxn modelId="{49E060B7-8B35-4E5F-994A-253941C4F776}" type="presOf" srcId="{250C1306-533E-42BE-A3C7-82EDD68A9D28}" destId="{9D04CB5A-B23D-491E-96A2-CE34E3AE6689}" srcOrd="0" destOrd="0" presId="urn:microsoft.com/office/officeart/2005/8/layout/vList5"/>
    <dgm:cxn modelId="{8F1ECDCF-1F84-4603-9CB3-6FB43622E60B}" type="presOf" srcId="{797D7B0E-9A4B-49A0-A874-8549C2F79CA5}" destId="{8C614CDC-5605-41B0-97D5-592A6F160E16}" srcOrd="0" destOrd="0" presId="urn:microsoft.com/office/officeart/2005/8/layout/vList5"/>
    <dgm:cxn modelId="{7BF3DAD0-98B1-44D1-8139-09A545DF7F6E}" srcId="{5992CC6C-F6BA-4B19-942A-67EA85408BA1}" destId="{20A1F49E-96D3-4A0F-9D33-09128FEED08C}" srcOrd="1" destOrd="0" parTransId="{B1EAA40A-F75E-464F-8016-19F04CB5C9AF}" sibTransId="{9743927E-2C8E-453B-A4AB-6D350CD7C039}"/>
    <dgm:cxn modelId="{ED2D41D7-4869-4125-8883-7BB8047B80BD}" type="presOf" srcId="{AA2CB928-F2A6-476F-A20A-9C10B98D5494}" destId="{536723CE-A956-4CF2-9FA7-0B4E040F3119}" srcOrd="0" destOrd="0" presId="urn:microsoft.com/office/officeart/2005/8/layout/vList5"/>
    <dgm:cxn modelId="{148D80DD-9824-4C03-95AA-ADB49B26461A}" type="presOf" srcId="{A5052310-6F17-4290-9A8F-97CDC50ECB8E}" destId="{FDC2A482-6F76-4FB2-8367-34D7E59B5D67}" srcOrd="0" destOrd="0" presId="urn:microsoft.com/office/officeart/2005/8/layout/vList5"/>
    <dgm:cxn modelId="{44AF684E-CF03-4439-A692-236C2A70F124}" type="presParOf" srcId="{C3ECF4C5-FC33-4EA3-8A8E-BDEB95F0A81C}" destId="{E024014F-B796-4DFA-A5D7-F1150BF71304}" srcOrd="0" destOrd="0" presId="urn:microsoft.com/office/officeart/2005/8/layout/vList5"/>
    <dgm:cxn modelId="{8985BE0A-D13D-4470-AE97-9242095D8C52}" type="presParOf" srcId="{E024014F-B796-4DFA-A5D7-F1150BF71304}" destId="{FDC2A482-6F76-4FB2-8367-34D7E59B5D67}" srcOrd="0" destOrd="0" presId="urn:microsoft.com/office/officeart/2005/8/layout/vList5"/>
    <dgm:cxn modelId="{77685162-4781-42AA-ABA0-34A98989F3AD}" type="presParOf" srcId="{E024014F-B796-4DFA-A5D7-F1150BF71304}" destId="{536723CE-A956-4CF2-9FA7-0B4E040F3119}" srcOrd="1" destOrd="0" presId="urn:microsoft.com/office/officeart/2005/8/layout/vList5"/>
    <dgm:cxn modelId="{20492981-5A16-481B-BA00-AB465D6103BA}" type="presParOf" srcId="{C3ECF4C5-FC33-4EA3-8A8E-BDEB95F0A81C}" destId="{0AE7DAEA-470C-4695-B8D6-AD243291A4BC}" srcOrd="1" destOrd="0" presId="urn:microsoft.com/office/officeart/2005/8/layout/vList5"/>
    <dgm:cxn modelId="{16D2540D-2CFF-4919-900D-56192FD4B535}" type="presParOf" srcId="{C3ECF4C5-FC33-4EA3-8A8E-BDEB95F0A81C}" destId="{9E8DC864-251C-4375-88E7-917340E9418A}" srcOrd="2" destOrd="0" presId="urn:microsoft.com/office/officeart/2005/8/layout/vList5"/>
    <dgm:cxn modelId="{7E3C478C-6398-4452-B40A-4DA9020E3FF9}" type="presParOf" srcId="{9E8DC864-251C-4375-88E7-917340E9418A}" destId="{D756BD29-9CFE-4463-BEF1-BDA8B9E98519}" srcOrd="0" destOrd="0" presId="urn:microsoft.com/office/officeart/2005/8/layout/vList5"/>
    <dgm:cxn modelId="{CE8E076C-B08D-4058-AD84-79174A55C8F5}" type="presParOf" srcId="{9E8DC864-251C-4375-88E7-917340E9418A}" destId="{8C614CDC-5605-41B0-97D5-592A6F160E16}" srcOrd="1" destOrd="0" presId="urn:microsoft.com/office/officeart/2005/8/layout/vList5"/>
    <dgm:cxn modelId="{C55CB70B-FA86-418E-8C23-08601CF01819}" type="presParOf" srcId="{C3ECF4C5-FC33-4EA3-8A8E-BDEB95F0A81C}" destId="{A8FA057C-8059-4CCE-9D1D-F6F6D7258928}" srcOrd="3" destOrd="0" presId="urn:microsoft.com/office/officeart/2005/8/layout/vList5"/>
    <dgm:cxn modelId="{DC5DEF4F-E32F-4664-9246-10B8DA85DCD1}" type="presParOf" srcId="{C3ECF4C5-FC33-4EA3-8A8E-BDEB95F0A81C}" destId="{BDECFD20-66D7-4361-AC99-69CC223261AF}" srcOrd="4" destOrd="0" presId="urn:microsoft.com/office/officeart/2005/8/layout/vList5"/>
    <dgm:cxn modelId="{575B9307-3486-46F4-8DD2-CD40A22FE6DC}" type="presParOf" srcId="{BDECFD20-66D7-4361-AC99-69CC223261AF}" destId="{C98EE65E-C9D4-48FB-899F-8DAE46EAA092}" srcOrd="0" destOrd="0" presId="urn:microsoft.com/office/officeart/2005/8/layout/vList5"/>
    <dgm:cxn modelId="{60A5F6F1-732E-4175-A641-0999FAEC6A2D}" type="presParOf" srcId="{BDECFD20-66D7-4361-AC99-69CC223261AF}" destId="{9D04CB5A-B23D-491E-96A2-CE34E3AE6689}" srcOrd="1" destOrd="0" presId="urn:microsoft.com/office/officeart/2005/8/layout/vList5"/>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6723CE-A956-4CF2-9FA7-0B4E040F3119}">
      <dsp:nvSpPr>
        <dsp:cNvPr id="0" name=""/>
        <dsp:cNvSpPr/>
      </dsp:nvSpPr>
      <dsp:spPr>
        <a:xfrm rot="5400000">
          <a:off x="3488832" y="-1323822"/>
          <a:ext cx="812006" cy="3665728"/>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20955" rIns="41910" bIns="20955" numCol="1" spcCol="1270" anchor="ctr" anchorCtr="0">
          <a:noAutofit/>
        </a:bodyPr>
        <a:lstStyle/>
        <a:p>
          <a:pPr marL="57150" lvl="1" indent="-57150" algn="l" defTabSz="488950">
            <a:lnSpc>
              <a:spcPct val="90000"/>
            </a:lnSpc>
            <a:spcBef>
              <a:spcPct val="0"/>
            </a:spcBef>
            <a:spcAft>
              <a:spcPct val="15000"/>
            </a:spcAft>
            <a:buNone/>
          </a:pPr>
          <a:r>
            <a:rPr lang="en-US" sz="1100" kern="1200" dirty="0"/>
            <a:t>	Price based on the benchmarked competitive prices of alternate suppliers. In general, this represents full cost recovery plus an allowance for profit.</a:t>
          </a:r>
          <a:endParaRPr lang="en-AU" sz="1100" kern="1200" dirty="0"/>
        </a:p>
      </dsp:txBody>
      <dsp:txXfrm rot="-5400000">
        <a:off x="2061972" y="142677"/>
        <a:ext cx="3626089" cy="732728"/>
      </dsp:txXfrm>
    </dsp:sp>
    <dsp:sp modelId="{FDC2A482-6F76-4FB2-8367-34D7E59B5D67}">
      <dsp:nvSpPr>
        <dsp:cNvPr id="0" name=""/>
        <dsp:cNvSpPr/>
      </dsp:nvSpPr>
      <dsp:spPr>
        <a:xfrm>
          <a:off x="0" y="1537"/>
          <a:ext cx="2061972" cy="1015007"/>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n-US" sz="1600" kern="1200" dirty="0"/>
            <a:t>Market Price</a:t>
          </a:r>
          <a:endParaRPr lang="en-AU" sz="1600" kern="1200" dirty="0"/>
        </a:p>
      </dsp:txBody>
      <dsp:txXfrm>
        <a:off x="49549" y="51086"/>
        <a:ext cx="1962874" cy="915909"/>
      </dsp:txXfrm>
    </dsp:sp>
    <dsp:sp modelId="{8C614CDC-5605-41B0-97D5-592A6F160E16}">
      <dsp:nvSpPr>
        <dsp:cNvPr id="0" name=""/>
        <dsp:cNvSpPr/>
      </dsp:nvSpPr>
      <dsp:spPr>
        <a:xfrm rot="5400000">
          <a:off x="3488832" y="-258064"/>
          <a:ext cx="812006" cy="3665728"/>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20955" rIns="41910" bIns="20955" numCol="1" spcCol="1270" anchor="ctr" anchorCtr="0">
          <a:noAutofit/>
        </a:bodyPr>
        <a:lstStyle/>
        <a:p>
          <a:pPr marL="57150" lvl="1" indent="-57150" algn="l" defTabSz="488950">
            <a:lnSpc>
              <a:spcPct val="90000"/>
            </a:lnSpc>
            <a:spcBef>
              <a:spcPct val="0"/>
            </a:spcBef>
            <a:spcAft>
              <a:spcPct val="15000"/>
            </a:spcAft>
            <a:buFont typeface="Arial" panose="020B0604020202020204" pitchFamily="34" charset="0"/>
            <a:buNone/>
          </a:pPr>
          <a:r>
            <a:rPr lang="en-AU" sz="1100" kern="1200" dirty="0"/>
            <a:t>	Price based on </a:t>
          </a:r>
          <a:r>
            <a:rPr lang="en-US" sz="1100" kern="1200" dirty="0"/>
            <a:t>recovering all direct and indirect costs incurred by council. This pricing is used in particular where a service provided by council benefits individual customers specifically, rather than the community as a whole.</a:t>
          </a:r>
          <a:endParaRPr lang="en-AU" sz="1100" kern="1200" dirty="0"/>
        </a:p>
      </dsp:txBody>
      <dsp:txXfrm rot="-5400000">
        <a:off x="2061972" y="1208435"/>
        <a:ext cx="3626089" cy="732728"/>
      </dsp:txXfrm>
    </dsp:sp>
    <dsp:sp modelId="{D756BD29-9CFE-4463-BEF1-BDA8B9E98519}">
      <dsp:nvSpPr>
        <dsp:cNvPr id="0" name=""/>
        <dsp:cNvSpPr/>
      </dsp:nvSpPr>
      <dsp:spPr>
        <a:xfrm>
          <a:off x="0" y="1067296"/>
          <a:ext cx="2061972" cy="1015007"/>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n-US" sz="1600" kern="1200" dirty="0"/>
            <a:t>Full Cost Recovery Price</a:t>
          </a:r>
          <a:endParaRPr lang="en-AU" sz="1600" kern="1200" dirty="0"/>
        </a:p>
      </dsp:txBody>
      <dsp:txXfrm>
        <a:off x="49549" y="1116845"/>
        <a:ext cx="1962874" cy="915909"/>
      </dsp:txXfrm>
    </dsp:sp>
    <dsp:sp modelId="{9D04CB5A-B23D-491E-96A2-CE34E3AE6689}">
      <dsp:nvSpPr>
        <dsp:cNvPr id="0" name=""/>
        <dsp:cNvSpPr/>
      </dsp:nvSpPr>
      <dsp:spPr>
        <a:xfrm rot="5400000">
          <a:off x="3488832" y="807694"/>
          <a:ext cx="812006" cy="3665728"/>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20955" rIns="41910" bIns="20955" numCol="1" spcCol="1270" anchor="ctr" anchorCtr="0">
          <a:noAutofit/>
        </a:bodyPr>
        <a:lstStyle/>
        <a:p>
          <a:pPr marL="57150" lvl="1" indent="-57150" algn="l" defTabSz="488950">
            <a:lnSpc>
              <a:spcPct val="90000"/>
            </a:lnSpc>
            <a:spcBef>
              <a:spcPct val="0"/>
            </a:spcBef>
            <a:spcAft>
              <a:spcPct val="15000"/>
            </a:spcAft>
            <a:buFont typeface="Symbol" panose="05050102010706020507" pitchFamily="18" charset="2"/>
            <a:buNone/>
          </a:pPr>
          <a:r>
            <a:rPr lang="en-AU" sz="1100" kern="1200" dirty="0"/>
            <a:t>	Price based on less than</a:t>
          </a:r>
          <a:r>
            <a:rPr lang="en-US" sz="1100" kern="1200" dirty="0"/>
            <a:t> full cost of that service and range from full subsidies (i.e. The Council provides the service free of charge) to partial subsidies, where the Council provides the service to the user with a discount.</a:t>
          </a:r>
          <a:endParaRPr lang="en-AU" sz="1100" kern="1200" dirty="0"/>
        </a:p>
      </dsp:txBody>
      <dsp:txXfrm rot="-5400000">
        <a:off x="2061972" y="2274194"/>
        <a:ext cx="3626089" cy="732728"/>
      </dsp:txXfrm>
    </dsp:sp>
    <dsp:sp modelId="{C98EE65E-C9D4-48FB-899F-8DAE46EAA092}">
      <dsp:nvSpPr>
        <dsp:cNvPr id="0" name=""/>
        <dsp:cNvSpPr/>
      </dsp:nvSpPr>
      <dsp:spPr>
        <a:xfrm>
          <a:off x="0" y="2133054"/>
          <a:ext cx="2061972" cy="1015007"/>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n-US" sz="1600" kern="1200" dirty="0" err="1"/>
            <a:t>Subsidised</a:t>
          </a:r>
          <a:r>
            <a:rPr lang="en-US" sz="1600" kern="1200" dirty="0"/>
            <a:t> Price</a:t>
          </a:r>
          <a:endParaRPr lang="en-AU" sz="1600" kern="1200" dirty="0"/>
        </a:p>
      </dsp:txBody>
      <dsp:txXfrm>
        <a:off x="49549" y="2182603"/>
        <a:ext cx="1962874" cy="915909"/>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DCE813548FD6D4D8847E09CE02A8619" ma:contentTypeVersion="8" ma:contentTypeDescription="Create a new document." ma:contentTypeScope="" ma:versionID="933a5b6b6abeb63ec986e8d6fde104d5">
  <xsd:schema xmlns:xsd="http://www.w3.org/2001/XMLSchema" xmlns:xs="http://www.w3.org/2001/XMLSchema" xmlns:p="http://schemas.microsoft.com/office/2006/metadata/properties" xmlns:ns2="0fecc6bd-ce31-4364-ba4c-c967b4e39918" targetNamespace="http://schemas.microsoft.com/office/2006/metadata/properties" ma:root="true" ma:fieldsID="f12be6faf69c3353fb82838530129fa3" ns2:_="">
    <xsd:import namespace="0fecc6bd-ce31-4364-ba4c-c967b4e399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ecc6bd-ce31-4364-ba4c-c967b4e399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7C3497-29BA-42EE-A88B-6F85AF24C5EE}">
  <ds:schemaRefs>
    <ds:schemaRef ds:uri="http://schemas.openxmlformats.org/officeDocument/2006/bibliography"/>
  </ds:schemaRefs>
</ds:datastoreItem>
</file>

<file path=customXml/itemProps2.xml><?xml version="1.0" encoding="utf-8"?>
<ds:datastoreItem xmlns:ds="http://schemas.openxmlformats.org/officeDocument/2006/customXml" ds:itemID="{38EC9415-4FA0-4655-BE29-AC1BA9CD1611}"/>
</file>

<file path=customXml/itemProps3.xml><?xml version="1.0" encoding="utf-8"?>
<ds:datastoreItem xmlns:ds="http://schemas.openxmlformats.org/officeDocument/2006/customXml" ds:itemID="{1BAD6A4C-1C9B-492A-B7AD-19C9D39017F6}">
  <ds:schemaRefs>
    <ds:schemaRef ds:uri="http://schemas.microsoft.com/sharepoint/v3/contenttype/forms"/>
  </ds:schemaRefs>
</ds:datastoreItem>
</file>

<file path=customXml/itemProps4.xml><?xml version="1.0" encoding="utf-8"?>
<ds:datastoreItem xmlns:ds="http://schemas.openxmlformats.org/officeDocument/2006/customXml" ds:itemID="{A5F1EBE8-4D4F-40A8-8900-D972AFDEC2CC}">
  <ds:schemaRefs>
    <ds:schemaRef ds:uri="http://schemas.openxmlformats.org/package/2006/metadata/core-properties"/>
    <ds:schemaRef ds:uri="http://purl.org/dc/term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0fecc6bd-ce31-4364-ba4c-c967b4e39918"/>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11629</Words>
  <Characters>66289</Characters>
  <Application>Microsoft Office Word</Application>
  <DocSecurity>0</DocSecurity>
  <Lines>552</Lines>
  <Paragraphs>155</Paragraphs>
  <ScaleCrop>false</ScaleCrop>
  <Company/>
  <LinksUpToDate>false</LinksUpToDate>
  <CharactersWithSpaces>77763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Davies</dc:creator>
  <cp:keywords/>
  <dc:description/>
  <cp:lastModifiedBy>Natalie Martin</cp:lastModifiedBy>
  <cp:revision>2</cp:revision>
  <cp:lastPrinted>2025-03-31T21:11:00Z</cp:lastPrinted>
  <dcterms:created xsi:type="dcterms:W3CDTF">2025-05-12T04:35:00Z</dcterms:created>
  <dcterms:modified xsi:type="dcterms:W3CDTF">2025-05-12T04:35:00Z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1d662-cc91-469c-9b2f-13db5ce70d45_Enabled">
    <vt:lpwstr>true</vt:lpwstr>
  </property>
  <property fmtid="{D5CDD505-2E9C-101B-9397-08002B2CF9AE}" pid="3" name="MSIP_Label_4a11d662-cc91-469c-9b2f-13db5ce70d45_SetDate">
    <vt:lpwstr>2025-01-08T01:30:51Z</vt:lpwstr>
  </property>
  <property fmtid="{D5CDD505-2E9C-101B-9397-08002B2CF9AE}" pid="4" name="MSIP_Label_4a11d662-cc91-469c-9b2f-13db5ce70d45_Method">
    <vt:lpwstr>Standard</vt:lpwstr>
  </property>
  <property fmtid="{D5CDD505-2E9C-101B-9397-08002B2CF9AE}" pid="5" name="MSIP_Label_4a11d662-cc91-469c-9b2f-13db5ce70d45_Name">
    <vt:lpwstr>defa4170-0d19-0005-0004-bc88714345d2</vt:lpwstr>
  </property>
  <property fmtid="{D5CDD505-2E9C-101B-9397-08002B2CF9AE}" pid="6" name="MSIP_Label_4a11d662-cc91-469c-9b2f-13db5ce70d45_SiteId">
    <vt:lpwstr>361019c8-30cb-47f3-ac67-570cb31d3e91</vt:lpwstr>
  </property>
  <property fmtid="{D5CDD505-2E9C-101B-9397-08002B2CF9AE}" pid="7" name="MSIP_Label_4a11d662-cc91-469c-9b2f-13db5ce70d45_ActionId">
    <vt:lpwstr>c974504d-8ff2-436e-bc18-d34f87165c57</vt:lpwstr>
  </property>
  <property fmtid="{D5CDD505-2E9C-101B-9397-08002B2CF9AE}" pid="8" name="MSIP_Label_4a11d662-cc91-469c-9b2f-13db5ce70d45_ContentBits">
    <vt:lpwstr>0</vt:lpwstr>
  </property>
  <property fmtid="{D5CDD505-2E9C-101B-9397-08002B2CF9AE}" pid="9" name="ContentTypeId">
    <vt:lpwstr>0x0101001DCE813548FD6D4D8847E09CE02A8619</vt:lpwstr>
  </property>
</Properties>
</file>